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D4" w:rsidRDefault="00717DD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17DD4" w:rsidRDefault="00717DD4">
      <w:pPr>
        <w:pStyle w:val="ConsPlusNormal"/>
        <w:jc w:val="both"/>
        <w:outlineLvl w:val="0"/>
      </w:pPr>
    </w:p>
    <w:p w:rsidR="00717DD4" w:rsidRDefault="00717DD4">
      <w:pPr>
        <w:pStyle w:val="ConsPlusTitle"/>
        <w:jc w:val="center"/>
        <w:outlineLvl w:val="0"/>
      </w:pPr>
      <w:r>
        <w:t>АДМИНИСТРАЦИЯ ГОРОДА ПЕРМИ</w:t>
      </w:r>
    </w:p>
    <w:p w:rsidR="00717DD4" w:rsidRDefault="00717DD4">
      <w:pPr>
        <w:pStyle w:val="ConsPlusTitle"/>
        <w:jc w:val="center"/>
      </w:pPr>
    </w:p>
    <w:p w:rsidR="00717DD4" w:rsidRDefault="00717DD4">
      <w:pPr>
        <w:pStyle w:val="ConsPlusTitle"/>
        <w:jc w:val="center"/>
      </w:pPr>
      <w:r>
        <w:t>ПОСТАНОВЛЕНИЕ</w:t>
      </w:r>
    </w:p>
    <w:p w:rsidR="00717DD4" w:rsidRDefault="00717DD4">
      <w:pPr>
        <w:pStyle w:val="ConsPlusTitle"/>
        <w:jc w:val="center"/>
      </w:pPr>
      <w:r>
        <w:t>от 7 октября 2009 г. N 670</w:t>
      </w:r>
    </w:p>
    <w:p w:rsidR="00717DD4" w:rsidRDefault="00717DD4">
      <w:pPr>
        <w:pStyle w:val="ConsPlusTitle"/>
        <w:jc w:val="center"/>
      </w:pPr>
    </w:p>
    <w:p w:rsidR="00717DD4" w:rsidRDefault="00717DD4">
      <w:pPr>
        <w:pStyle w:val="ConsPlusTitle"/>
        <w:jc w:val="center"/>
      </w:pPr>
      <w:r>
        <w:t>ОБ УТВЕРЖДЕНИИ РЕГЛАМЕНТА ВЗАИМОДЕЙСТВИЯ УПРАВЛЕНИЯ</w:t>
      </w:r>
    </w:p>
    <w:p w:rsidR="00717DD4" w:rsidRDefault="00717DD4">
      <w:pPr>
        <w:pStyle w:val="ConsPlusTitle"/>
        <w:jc w:val="center"/>
      </w:pPr>
      <w:r>
        <w:t>ПО ЭКОЛОГИИ И ПРИРОДОПОЛЬЗОВАНИЮ АДМИНИСТРАЦИИ ГОРОДА ПЕРМИ</w:t>
      </w:r>
    </w:p>
    <w:p w:rsidR="00717DD4" w:rsidRDefault="00717DD4">
      <w:pPr>
        <w:pStyle w:val="ConsPlusTitle"/>
        <w:jc w:val="center"/>
      </w:pPr>
      <w:r>
        <w:t>И ДЕПАРТАМЕНТА ИМУЩЕСТВЕННЫХ ОТНОШЕНИЙ АДМИНИСТРАЦИИ ГОРОДА</w:t>
      </w:r>
    </w:p>
    <w:p w:rsidR="00717DD4" w:rsidRDefault="00717DD4">
      <w:pPr>
        <w:pStyle w:val="ConsPlusTitle"/>
        <w:jc w:val="center"/>
      </w:pPr>
      <w:r>
        <w:t>ПЕРМИ ПРИ ПРЕДОСТАВЛЕНИИ В АРЕНДУ ЛЕСНЫХ УЧАСТКОВ,</w:t>
      </w:r>
    </w:p>
    <w:p w:rsidR="00717DD4" w:rsidRDefault="00717DD4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</w:t>
      </w:r>
    </w:p>
    <w:p w:rsidR="00717DD4" w:rsidRDefault="00717D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7D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D4" w:rsidRDefault="00717D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D4" w:rsidRDefault="00717D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7DD4" w:rsidRDefault="00717D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7DD4" w:rsidRDefault="00717D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29.12.2012 </w:t>
            </w:r>
            <w:hyperlink r:id="rId6">
              <w:r>
                <w:rPr>
                  <w:color w:val="0000FF"/>
                </w:rPr>
                <w:t>N 1014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17DD4" w:rsidRDefault="00717D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18.03.2015 </w:t>
            </w:r>
            <w:hyperlink r:id="rId7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29.06.2015 </w:t>
            </w:r>
            <w:hyperlink r:id="rId8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24.04.2018 </w:t>
            </w:r>
            <w:hyperlink r:id="rId9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>,</w:t>
            </w:r>
          </w:p>
          <w:p w:rsidR="00717DD4" w:rsidRDefault="00717D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10">
              <w:r>
                <w:rPr>
                  <w:color w:val="0000FF"/>
                </w:rPr>
                <w:t>N 965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D4" w:rsidRDefault="00717DD4">
            <w:pPr>
              <w:pStyle w:val="ConsPlusNormal"/>
            </w:pPr>
          </w:p>
        </w:tc>
      </w:tr>
    </w:tbl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Уставом</w:t>
        </w:r>
      </w:hyperlink>
      <w:r>
        <w:t xml:space="preserve"> города Перми, в целях эффективной деятельности функциональных и территориальных органов администрации города Перми при предоставлении гражданам и юридическим лицам лесных участков, находящихся в муниципальной собственности, постановляю:</w:t>
      </w:r>
    </w:p>
    <w:p w:rsidR="00717DD4" w:rsidRDefault="00717DD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Перми от 29.06.2015 N 421)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ind w:firstLine="540"/>
        <w:jc w:val="both"/>
      </w:pPr>
      <w:bookmarkStart w:id="0" w:name="P19"/>
      <w:bookmarkEnd w:id="0"/>
      <w:r>
        <w:t xml:space="preserve">1. Утвердить прилагаемый </w:t>
      </w:r>
      <w:hyperlink w:anchor="P40">
        <w:r>
          <w:rPr>
            <w:color w:val="0000FF"/>
          </w:rPr>
          <w:t>Регламент</w:t>
        </w:r>
      </w:hyperlink>
      <w:r>
        <w:t xml:space="preserve"> взаимодействия управления по экологии и природопользованию администрации города Перми и департамента имущественных отношений администрации города Перми при предоставлении в аренду лесных участков, находящихся в муниципальной собственности.</w:t>
      </w:r>
    </w:p>
    <w:p w:rsidR="00717DD4" w:rsidRDefault="00717DD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29.12.2012 </w:t>
      </w:r>
      <w:hyperlink r:id="rId14">
        <w:r>
          <w:rPr>
            <w:color w:val="0000FF"/>
          </w:rPr>
          <w:t>N 1014</w:t>
        </w:r>
      </w:hyperlink>
      <w:r>
        <w:t xml:space="preserve">, от 29.06.2015 </w:t>
      </w:r>
      <w:hyperlink r:id="rId15">
        <w:r>
          <w:rPr>
            <w:color w:val="0000FF"/>
          </w:rPr>
          <w:t>N 421</w:t>
        </w:r>
      </w:hyperlink>
      <w:r>
        <w:t>)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 xml:space="preserve">2. Управлению по экологии и природопользованию администрации города Перми производить расходы, связанные с формированием лесных участков, в соответствии с мероприятиями, предусмотренными лесохозяйственным </w:t>
      </w:r>
      <w:hyperlink r:id="rId16">
        <w:r>
          <w:rPr>
            <w:color w:val="0000FF"/>
          </w:rPr>
          <w:t>регламентом</w:t>
        </w:r>
      </w:hyperlink>
      <w:r>
        <w:t xml:space="preserve"> Пермского городского лесничества, утвержденным Постановлением администрации города Перми от 5 мая 2012 г. N 38-П.</w:t>
      </w:r>
    </w:p>
    <w:p w:rsidR="00717DD4" w:rsidRDefault="00717DD4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Перми от 29.12.2012 N 1014)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 xml:space="preserve">3. Настоящее Постановление вступает в силу с момента официального опубликования, за исключением </w:t>
      </w:r>
      <w:hyperlink w:anchor="P19">
        <w:r>
          <w:rPr>
            <w:color w:val="0000FF"/>
          </w:rPr>
          <w:t>пункта 1</w:t>
        </w:r>
      </w:hyperlink>
      <w:r>
        <w:t>.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 xml:space="preserve">4. </w:t>
      </w:r>
      <w:hyperlink w:anchor="P19">
        <w:r>
          <w:rPr>
            <w:color w:val="0000FF"/>
          </w:rPr>
          <w:t>Пункт 1</w:t>
        </w:r>
      </w:hyperlink>
      <w:r>
        <w:t xml:space="preserve"> вступает в силу с 01.01.2010, но не ранее утверждения границы лесничества и лесохозяйственного регламента.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5. Управлению по общим вопросам администрации города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города Перми Маховикова А.Ю., заместителей главы администрации города Перми Храпкова А.А., Ширяеву Л.Н.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jc w:val="right"/>
      </w:pPr>
      <w:r>
        <w:t>Глава администрации города</w:t>
      </w:r>
    </w:p>
    <w:p w:rsidR="00717DD4" w:rsidRDefault="00717DD4">
      <w:pPr>
        <w:pStyle w:val="ConsPlusNormal"/>
        <w:jc w:val="right"/>
      </w:pPr>
      <w:r>
        <w:t>А.Б.КАЦ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jc w:val="right"/>
        <w:outlineLvl w:val="0"/>
      </w:pPr>
      <w:r>
        <w:t>УТВЕРЖДЕН</w:t>
      </w:r>
    </w:p>
    <w:p w:rsidR="00717DD4" w:rsidRDefault="00717DD4">
      <w:pPr>
        <w:pStyle w:val="ConsPlusNormal"/>
        <w:jc w:val="right"/>
      </w:pPr>
      <w:r>
        <w:t>Постановлением</w:t>
      </w:r>
    </w:p>
    <w:p w:rsidR="00717DD4" w:rsidRDefault="00717DD4">
      <w:pPr>
        <w:pStyle w:val="ConsPlusNormal"/>
        <w:jc w:val="right"/>
      </w:pPr>
      <w:r>
        <w:lastRenderedPageBreak/>
        <w:t>администрации города</w:t>
      </w:r>
    </w:p>
    <w:p w:rsidR="00717DD4" w:rsidRDefault="00717DD4">
      <w:pPr>
        <w:pStyle w:val="ConsPlusNormal"/>
        <w:jc w:val="right"/>
      </w:pPr>
      <w:r>
        <w:t>от 07.10.2009 N 670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Title"/>
        <w:jc w:val="center"/>
      </w:pPr>
      <w:bookmarkStart w:id="1" w:name="P40"/>
      <w:bookmarkEnd w:id="1"/>
      <w:r>
        <w:t>РЕГЛАМЕНТ</w:t>
      </w:r>
    </w:p>
    <w:p w:rsidR="00717DD4" w:rsidRDefault="00717DD4">
      <w:pPr>
        <w:pStyle w:val="ConsPlusTitle"/>
        <w:jc w:val="center"/>
      </w:pPr>
      <w:r>
        <w:t>ВЗАИМОДЕЙСТВИЯ УПРАВЛЕНИЯ ПО ЭКОЛОГИИ И ПРИРОДОПОЛЬЗОВАНИЮ</w:t>
      </w:r>
    </w:p>
    <w:p w:rsidR="00717DD4" w:rsidRDefault="00717DD4">
      <w:pPr>
        <w:pStyle w:val="ConsPlusTitle"/>
        <w:jc w:val="center"/>
      </w:pPr>
      <w:r>
        <w:t xml:space="preserve">АДМИНИСТРАЦИИ ГОРОДА ПЕРМИ И ДЕПАРТАМЕНТА </w:t>
      </w:r>
      <w:proofErr w:type="gramStart"/>
      <w:r>
        <w:t>ИМУЩЕСТВЕННЫХ</w:t>
      </w:r>
      <w:proofErr w:type="gramEnd"/>
    </w:p>
    <w:p w:rsidR="00717DD4" w:rsidRDefault="00717DD4">
      <w:pPr>
        <w:pStyle w:val="ConsPlusTitle"/>
        <w:jc w:val="center"/>
      </w:pPr>
      <w:r>
        <w:t>ОТНОШЕНИЙ АДМИНИСТРАЦИИ ГОРОДА ПЕРМИ ПРИ ПРЕДОСТАВЛЕНИИ</w:t>
      </w:r>
    </w:p>
    <w:p w:rsidR="00717DD4" w:rsidRDefault="00717DD4">
      <w:pPr>
        <w:pStyle w:val="ConsPlusTitle"/>
        <w:jc w:val="center"/>
      </w:pPr>
      <w:r>
        <w:t xml:space="preserve">В АРЕНДУ ЛЕСНЫХ УЧАСТКОВ, НАХОДЯЩИХСЯ В </w:t>
      </w:r>
      <w:proofErr w:type="gramStart"/>
      <w:r>
        <w:t>МУНИЦИПАЛЬНОЙ</w:t>
      </w:r>
      <w:proofErr w:type="gramEnd"/>
    </w:p>
    <w:p w:rsidR="00717DD4" w:rsidRDefault="00717DD4">
      <w:pPr>
        <w:pStyle w:val="ConsPlusTitle"/>
        <w:jc w:val="center"/>
      </w:pPr>
      <w:r>
        <w:t>СОБСТВЕННОСТИ</w:t>
      </w:r>
    </w:p>
    <w:p w:rsidR="00717DD4" w:rsidRDefault="00717D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7D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D4" w:rsidRDefault="00717D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D4" w:rsidRDefault="00717D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7DD4" w:rsidRDefault="00717D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7DD4" w:rsidRDefault="00717D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29.12.2012 </w:t>
            </w:r>
            <w:hyperlink r:id="rId18">
              <w:r>
                <w:rPr>
                  <w:color w:val="0000FF"/>
                </w:rPr>
                <w:t>N 1014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17DD4" w:rsidRDefault="00717D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18.03.2015 </w:t>
            </w:r>
            <w:hyperlink r:id="rId19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29.06.2015 </w:t>
            </w:r>
            <w:hyperlink r:id="rId20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24.04.2018 </w:t>
            </w:r>
            <w:hyperlink r:id="rId2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>,</w:t>
            </w:r>
          </w:p>
          <w:p w:rsidR="00717DD4" w:rsidRDefault="00717D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22">
              <w:r>
                <w:rPr>
                  <w:color w:val="0000FF"/>
                </w:rPr>
                <w:t>N 965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D4" w:rsidRDefault="00717DD4">
            <w:pPr>
              <w:pStyle w:val="ConsPlusNormal"/>
            </w:pPr>
          </w:p>
        </w:tc>
      </w:tr>
    </w:tbl>
    <w:p w:rsidR="00717DD4" w:rsidRDefault="00717DD4">
      <w:pPr>
        <w:pStyle w:val="ConsPlusNormal"/>
        <w:jc w:val="both"/>
      </w:pPr>
    </w:p>
    <w:p w:rsidR="00717DD4" w:rsidRDefault="00717DD4">
      <w:pPr>
        <w:pStyle w:val="ConsPlusTitle"/>
        <w:jc w:val="center"/>
        <w:outlineLvl w:val="1"/>
      </w:pPr>
      <w:r>
        <w:t>I. Общие положения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Регламент взаимодействия управления по экологии и природопользованию администрации города Перми и департамента имущественных отношений администрации города Перми при предоставлении в аренду лесных участков, находящихся в муниципальной собственности (далее - Регламент), разработан в соответствии с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Лесным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6 октября 2003 г. N</w:t>
      </w:r>
      <w:proofErr w:type="gramEnd"/>
      <w:r>
        <w:t xml:space="preserve"> </w:t>
      </w:r>
      <w:proofErr w:type="gramStart"/>
      <w:r>
        <w:t xml:space="preserve">131-ФЗ "Об общих принципах организации местного самоуправления в Российской Федерации", </w:t>
      </w:r>
      <w:hyperlink r:id="rId29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24 февраля 2009 г. N 75 "Об утверждении Методических указаний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</w:t>
      </w:r>
      <w:proofErr w:type="gramEnd"/>
      <w:r>
        <w:t xml:space="preserve"> </w:t>
      </w:r>
      <w:proofErr w:type="gramStart"/>
      <w:r>
        <w:t xml:space="preserve">78-80 Лесного кодекса Российской Федерации" (далее - Методические указания), </w:t>
      </w:r>
      <w:hyperlink r:id="rId30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31">
        <w:r>
          <w:rPr>
            <w:color w:val="0000FF"/>
          </w:rPr>
          <w:t>решением</w:t>
        </w:r>
      </w:hyperlink>
      <w:r>
        <w:t xml:space="preserve"> Пермской городской Думы от 12 сентября 2006 г. N 218 "Об управлении по экологии и природопользованию администрации города Перми", </w:t>
      </w:r>
      <w:hyperlink r:id="rId32">
        <w:r>
          <w:rPr>
            <w:color w:val="0000FF"/>
          </w:rPr>
          <w:t>решением</w:t>
        </w:r>
      </w:hyperlink>
      <w:r>
        <w:t xml:space="preserve"> Пермской городской Думы от 12 сентября 2006 г. N 210 "О департаменте имущественных отношений администрации города Перми и департаменте земельных отношений администрации города Перми" и иными правовыми актами</w:t>
      </w:r>
      <w:proofErr w:type="gramEnd"/>
      <w:r>
        <w:t xml:space="preserve">, </w:t>
      </w:r>
      <w:proofErr w:type="gramStart"/>
      <w:r>
        <w:t>регулирующими</w:t>
      </w:r>
      <w:proofErr w:type="gramEnd"/>
      <w:r>
        <w:t xml:space="preserve"> вопросы предоставления лесных участков гражданам и юридическим лицам.</w:t>
      </w:r>
    </w:p>
    <w:p w:rsidR="00717DD4" w:rsidRDefault="00717DD4">
      <w:pPr>
        <w:pStyle w:val="ConsPlusNormal"/>
        <w:jc w:val="both"/>
      </w:pPr>
      <w:r>
        <w:t xml:space="preserve">(в ред. Постановлений Администрации г. Перми от 29.06.2015 </w:t>
      </w:r>
      <w:hyperlink r:id="rId33">
        <w:r>
          <w:rPr>
            <w:color w:val="0000FF"/>
          </w:rPr>
          <w:t>N 421</w:t>
        </w:r>
      </w:hyperlink>
      <w:r>
        <w:t xml:space="preserve">, от 04.12.2019 </w:t>
      </w:r>
      <w:hyperlink r:id="rId34">
        <w:r>
          <w:rPr>
            <w:color w:val="0000FF"/>
          </w:rPr>
          <w:t>N 965</w:t>
        </w:r>
      </w:hyperlink>
      <w:r>
        <w:t>)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1.2. Настоящий Регламент определяет порядок взаимодействия управления по экологии и природопользованию администрации города Перми (далее - УЭП) и департамента имущественных отношений администрации города Перми (далее - ДИО) при предоставлении гражданам и юридическим лицам в аренду лесных участков, находящихся в муниципальной собственности.</w:t>
      </w:r>
    </w:p>
    <w:p w:rsidR="00717DD4" w:rsidRDefault="00717DD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Перми от 29.06.2015 N 421)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 xml:space="preserve">1.3. Предоставление лесных участков на территории города Перми осуществляется в соответствии с Лесным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38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актами.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1.4. Цель Регламента - обеспечение соблюдения требований действующего законодательства при предоставлении гражданам и юридическим лицам в аренду лесных участков, находящихся в муниципальной собственности.</w:t>
      </w:r>
    </w:p>
    <w:p w:rsidR="00717DD4" w:rsidRDefault="00717DD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Перми от 29.06.2015 N 421)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Title"/>
        <w:jc w:val="center"/>
        <w:outlineLvl w:val="1"/>
      </w:pPr>
      <w:r>
        <w:t>II. Основные принципы взаимодействия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ind w:firstLine="540"/>
        <w:jc w:val="both"/>
      </w:pPr>
      <w:r>
        <w:t>Основными принципами взаимодействия УЭП и ДИО при предоставлении гражданам и юридическим лицам в аренду лесных участков, находящихся в муниципальной собственности, являются:</w:t>
      </w:r>
    </w:p>
    <w:p w:rsidR="00717DD4" w:rsidRDefault="00717DD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Перми от 29.06.2015 N 421)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законность;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самостоятельность в реализации собственных задач и полномочий;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lastRenderedPageBreak/>
        <w:t>соответствие установленных полномочий объемам выделенного финансирования.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Title"/>
        <w:jc w:val="center"/>
        <w:outlineLvl w:val="1"/>
      </w:pPr>
      <w:r>
        <w:t>III. Требования к процедурам</w:t>
      </w:r>
    </w:p>
    <w:p w:rsidR="00717DD4" w:rsidRDefault="00717DD4">
      <w:pPr>
        <w:pStyle w:val="ConsPlusNormal"/>
        <w:jc w:val="center"/>
      </w:pPr>
      <w:proofErr w:type="gramStart"/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717DD4" w:rsidRDefault="00717DD4">
      <w:pPr>
        <w:pStyle w:val="ConsPlusNormal"/>
        <w:jc w:val="center"/>
      </w:pPr>
      <w:r>
        <w:t>от 24.04.2018 N 246)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ind w:firstLine="540"/>
        <w:jc w:val="both"/>
      </w:pPr>
      <w:r>
        <w:t>3.1. Основанием взаимодействия УЭП и ДИО при предоставлении гражданам и юридическим лицам в аренду лесных участков, находящихся в муниципальной собственности, является принятие УЭП решения о проведен</w:t>
      </w:r>
      <w:proofErr w:type="gramStart"/>
      <w:r>
        <w:t>ии ау</w:t>
      </w:r>
      <w:proofErr w:type="gramEnd"/>
      <w:r>
        <w:t>кциона на право заключения договора аренды лесного участка, находящегося в муниципальной собственности (далее - аукцион), в том числе по заявлениям граждан и юридических лиц.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3.2. В случае получения УЭП заявления о проведен</w:t>
      </w:r>
      <w:proofErr w:type="gramStart"/>
      <w:r>
        <w:t>ии ау</w:t>
      </w:r>
      <w:proofErr w:type="gramEnd"/>
      <w:r>
        <w:t>кциона заявление регистрируется в установленном правовым актом администрации города Перми порядке. Решение о проведен</w:t>
      </w:r>
      <w:proofErr w:type="gramStart"/>
      <w:r>
        <w:t>ии ау</w:t>
      </w:r>
      <w:proofErr w:type="gramEnd"/>
      <w:r>
        <w:t>кциона или об отказе в проведении аукциона принимается УЭП в течение 1 месяца со дня получения такого заявления.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3.3. УЭП обеспечивает размещение решения о проведен</w:t>
      </w:r>
      <w:proofErr w:type="gramStart"/>
      <w:r>
        <w:t>ии ау</w:t>
      </w:r>
      <w:proofErr w:type="gramEnd"/>
      <w:r>
        <w:t>кциона или об отказе в проведении аукциона на официальном сайте муниципального образования город Пермь в информационно-телекоммуникационной сети Интернет в течение 3 рабочих дней с даты принятия такого решения.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 xml:space="preserve">3.4. </w:t>
      </w:r>
      <w:proofErr w:type="gramStart"/>
      <w:r>
        <w:t xml:space="preserve">В случае принятия решения об отказе в проведении аукциона в соответствии с </w:t>
      </w:r>
      <w:hyperlink r:id="rId42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6 статьи 78</w:t>
        </w:r>
      </w:hyperlink>
      <w:r>
        <w:t xml:space="preserve"> Лесного кодекса Российской Федерации (далее - ЛК РФ) УЭП в течение 3 рабочих дней с даты принятия такого решения направляет его гражданину или юридическому лицу, подавшим заявление о проведении аукциона, с мотивированным обоснованием отказа.</w:t>
      </w:r>
    </w:p>
    <w:p w:rsidR="00717DD4" w:rsidRDefault="00717DD4">
      <w:pPr>
        <w:pStyle w:val="ConsPlusNormal"/>
        <w:spacing w:before="200"/>
        <w:ind w:firstLine="540"/>
        <w:jc w:val="both"/>
      </w:pPr>
      <w:bookmarkStart w:id="2" w:name="P77"/>
      <w:bookmarkEnd w:id="2"/>
      <w:r>
        <w:t>3.5. После принятия решения о проведен</w:t>
      </w:r>
      <w:proofErr w:type="gramStart"/>
      <w:r>
        <w:t>ии ау</w:t>
      </w:r>
      <w:proofErr w:type="gramEnd"/>
      <w:r>
        <w:t>кциона УЭП в течение 2 рабочих дней с даты принятия такого решения направляет в ДИО: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проектную документацию лесного участка;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недвижимости в отношении предполагаемого к предоставлению в аренду лесного участка;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проект договора аренды лесного участка;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копию решения о проведен</w:t>
      </w:r>
      <w:proofErr w:type="gramStart"/>
      <w:r>
        <w:t>ии ау</w:t>
      </w:r>
      <w:proofErr w:type="gramEnd"/>
      <w:r>
        <w:t>кциона;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информацию о предмете аукциона, сроке аренды лесного участка;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информацию о виде и параметрах разрешенного использования лесов;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информацию о предполагаемом к предоставлению в аренду лесном участке, в том числе о местоположении, площади и кадастровом номере лесного участка, правах на лесной участок, об ограничениях этих прав на лесной участок;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иные сведения, если необходимость включения таких сведений в извещение о проведен</w:t>
      </w:r>
      <w:proofErr w:type="gramStart"/>
      <w:r>
        <w:t>ии ау</w:t>
      </w:r>
      <w:proofErr w:type="gramEnd"/>
      <w:r>
        <w:t xml:space="preserve">кциона предусмотрена </w:t>
      </w:r>
      <w:hyperlink r:id="rId43">
        <w:r>
          <w:rPr>
            <w:color w:val="0000FF"/>
          </w:rPr>
          <w:t>статьей 80</w:t>
        </w:r>
      </w:hyperlink>
      <w:r>
        <w:t xml:space="preserve"> ЛК РФ.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 xml:space="preserve">3.6. После получения из УЭП документов и сведений, указанных в </w:t>
      </w:r>
      <w:hyperlink w:anchor="P77">
        <w:r>
          <w:rPr>
            <w:color w:val="0000FF"/>
          </w:rPr>
          <w:t>пункте 3.5</w:t>
        </w:r>
      </w:hyperlink>
      <w:r>
        <w:t xml:space="preserve"> настоящего Регламента, ДИО в течение 20 календарных дней обеспечивает проведение оценки предмета аукциона в соответствии с законодательством Российской Федерации об оценочной деятельности.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 xml:space="preserve">3.7. </w:t>
      </w:r>
      <w:proofErr w:type="gramStart"/>
      <w:r>
        <w:t>После получения отчета об оценке ДИО не позднее чем через 30 календарных дней с даты принятия решения о проведении аукциона и не менее чем за 35 календарных дней до дня проведения аукциона обеспечивает размещение информации о проведении аукциона, включающей извещение о проведении аукциона и документацию об аукционе, на официальном сайте Российской Федерации в информационно-телекоммуникационной сети Интернет для размещения информации о</w:t>
      </w:r>
      <w:proofErr w:type="gramEnd"/>
      <w:r>
        <w:t xml:space="preserve"> </w:t>
      </w:r>
      <w:proofErr w:type="gramStart"/>
      <w:r>
        <w:t>проведении торгов, определенном Правительством Российской Федерации (далее - сайт торгов), печатном средстве массовой информации "Официальный бюллетень органов местного самоуправления муниципального образования город Пермь" (далее - Официальный бюллетень), официальном сайте муниципального образования город Пермь в информационно-телекоммуникационной сети Интернет (далее - официальный сайт).</w:t>
      </w:r>
      <w:proofErr w:type="gramEnd"/>
    </w:p>
    <w:p w:rsidR="00717DD4" w:rsidRDefault="00717DD4">
      <w:pPr>
        <w:pStyle w:val="ConsPlusNormal"/>
        <w:spacing w:before="200"/>
        <w:ind w:firstLine="540"/>
        <w:jc w:val="both"/>
      </w:pPr>
      <w:r>
        <w:lastRenderedPageBreak/>
        <w:t>Извещение о проведен</w:t>
      </w:r>
      <w:proofErr w:type="gramStart"/>
      <w:r>
        <w:t>ии ау</w:t>
      </w:r>
      <w:proofErr w:type="gramEnd"/>
      <w:r>
        <w:t xml:space="preserve">кциона должно содержать сведения, предусмотренные </w:t>
      </w:r>
      <w:hyperlink r:id="rId44">
        <w:r>
          <w:rPr>
            <w:color w:val="0000FF"/>
          </w:rPr>
          <w:t>частью 15 статьи 78</w:t>
        </w:r>
      </w:hyperlink>
      <w:r>
        <w:t xml:space="preserve"> ЛК РФ, </w:t>
      </w:r>
      <w:hyperlink r:id="rId45">
        <w:r>
          <w:rPr>
            <w:color w:val="0000FF"/>
          </w:rPr>
          <w:t>пунктом 15</w:t>
        </w:r>
      </w:hyperlink>
      <w:r>
        <w:t xml:space="preserve"> Методических указаний. В случае проведения аукциона в электронной форме извещение о проведен</w:t>
      </w:r>
      <w:proofErr w:type="gramStart"/>
      <w:r>
        <w:t>ии ау</w:t>
      </w:r>
      <w:proofErr w:type="gramEnd"/>
      <w:r>
        <w:t xml:space="preserve">кциона также должно содержать сведения, предусмотренные </w:t>
      </w:r>
      <w:hyperlink r:id="rId46">
        <w:r>
          <w:rPr>
            <w:color w:val="0000FF"/>
          </w:rPr>
          <w:t>частью 5 статьи 80</w:t>
        </w:r>
      </w:hyperlink>
      <w:r>
        <w:t xml:space="preserve"> ЛК РФ. Документация об аукционе наряду со сведениями, указанными в извещении, должна содержать сведения, предусмотренные </w:t>
      </w:r>
      <w:hyperlink r:id="rId47">
        <w:r>
          <w:rPr>
            <w:color w:val="0000FF"/>
          </w:rPr>
          <w:t>частью 16 статьи 78</w:t>
        </w:r>
      </w:hyperlink>
      <w:r>
        <w:t xml:space="preserve"> ЛК РФ, </w:t>
      </w:r>
      <w:hyperlink r:id="rId48">
        <w:r>
          <w:rPr>
            <w:color w:val="0000FF"/>
          </w:rPr>
          <w:t>пунктом 16</w:t>
        </w:r>
      </w:hyperlink>
      <w:r>
        <w:t xml:space="preserve"> Методических указаний.</w:t>
      </w:r>
    </w:p>
    <w:p w:rsidR="00717DD4" w:rsidRDefault="00717DD4">
      <w:pPr>
        <w:pStyle w:val="ConsPlusNormal"/>
        <w:jc w:val="both"/>
      </w:pPr>
      <w:r>
        <w:t xml:space="preserve">(п. 3.7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Перми от 04.12.2019 N 965)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3.8. В случае проведения аукциона в электронной форме ДИО обеспечивает размещение информации о проведен</w:t>
      </w:r>
      <w:proofErr w:type="gramStart"/>
      <w:r>
        <w:t>ии ау</w:t>
      </w:r>
      <w:proofErr w:type="gramEnd"/>
      <w:r>
        <w:t>кциона на сайте в информационно-телекоммуникационной сети Интернет для проведения торгов в электронной форме (далее - электронная площадка) одновременно с размещением на официальном сайте торгов, официальном сайте, опубликованием в Официальном бюллетене.</w:t>
      </w:r>
    </w:p>
    <w:p w:rsidR="00717DD4" w:rsidRDefault="00717DD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Перми от 04.12.2019 N 965)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 xml:space="preserve">3.9.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Администрации г. Перми от 04.12.2019 N 965.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3.10. Аукцион проводится аукционной комиссией, регламент деятельности и состав которой утверждается правовым актом ДИО, в которую включаются представители УЭП в количестве не менее 2 человек.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УЭП обеспечивает присутствие на заседан</w:t>
      </w:r>
      <w:proofErr w:type="gramStart"/>
      <w:r>
        <w:t>ии ау</w:t>
      </w:r>
      <w:proofErr w:type="gramEnd"/>
      <w:r>
        <w:t>кционной комиссии представителей УЭП в количестве не менее 2 человек.</w:t>
      </w:r>
    </w:p>
    <w:p w:rsidR="00717DD4" w:rsidRDefault="00717DD4">
      <w:pPr>
        <w:pStyle w:val="ConsPlusNormal"/>
        <w:jc w:val="both"/>
      </w:pPr>
      <w:r>
        <w:t xml:space="preserve">(п. 3.10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Перми от 04.12.2019 N 965)</w:t>
      </w:r>
    </w:p>
    <w:p w:rsidR="00717DD4" w:rsidRDefault="00717DD4">
      <w:pPr>
        <w:pStyle w:val="ConsPlusNonformat"/>
        <w:spacing w:before="200"/>
        <w:jc w:val="both"/>
      </w:pPr>
      <w:r>
        <w:t xml:space="preserve">        1</w:t>
      </w:r>
    </w:p>
    <w:p w:rsidR="00717DD4" w:rsidRDefault="00717DD4">
      <w:pPr>
        <w:pStyle w:val="ConsPlusNonformat"/>
        <w:jc w:val="both"/>
      </w:pPr>
      <w:r>
        <w:t xml:space="preserve">    3.10 . ДИО в соответствии с законодательством Российской Федерации  </w:t>
      </w:r>
      <w:proofErr w:type="gramStart"/>
      <w:r>
        <w:t>при</w:t>
      </w:r>
      <w:proofErr w:type="gramEnd"/>
    </w:p>
    <w:p w:rsidR="00717DD4" w:rsidRDefault="00717DD4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аукциона:</w:t>
      </w:r>
    </w:p>
    <w:p w:rsidR="00717DD4" w:rsidRDefault="00717DD4">
      <w:pPr>
        <w:pStyle w:val="ConsPlusNormal"/>
        <w:ind w:firstLine="540"/>
        <w:jc w:val="both"/>
      </w:pPr>
      <w:r>
        <w:t>определяет место, дату, время начала и окончания приема заявок на участие в аукционе (далее - заявки), место, дату и время определения участников аукциона, дату и место проведения и подведения итогов аукциона;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принимает от заявителей заявки на участие в аукционе и прилагаемые к ним документы по описи в порядке, установленном законодательством, обеспечивает их сохранность, а также конфиденциальность сведений о лицах, подавших заявки, а также информации о наличии или отсутствии заявок, поданных на соответствующий лот (аукционную единицу);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определяет в соответствии с законодательством начальную продажную цену права аренды, величину повышения начальной цены предмета аукциона ("шаг аукциона");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проверяет правильность оформления документов, представленных заявителями;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 xml:space="preserve">принимает решение о признании заявителей участниками аукциона или об отказе в допуске к аукциону по основаниям, установленным Лесным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Федерации, и уведомляет заявителей о принятом решении в порядке, установленном законодательством;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заключает с заявителями соглашение о задатке, осуществляет прием и возврат задатков в установленном порядке;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ведет протокол приема заявок на участие в аукционе, который подписывается ДИО в течение одного дня после даты окончания срока подачи заявок на участие в аукционе;</w:t>
      </w:r>
    </w:p>
    <w:p w:rsidR="00717DD4" w:rsidRDefault="00717DD4">
      <w:pPr>
        <w:pStyle w:val="ConsPlusNormal"/>
        <w:spacing w:before="200"/>
        <w:ind w:firstLine="540"/>
        <w:jc w:val="both"/>
      </w:pPr>
      <w:proofErr w:type="gramStart"/>
      <w:r>
        <w:t>уведомляет заявителей, допущенных к участию в аукционе, и заявителей, не допущенных к участию в аукционе, письменно (заказным письмом с описью вложения) о принятом решении не позднее дня, следующего после дня подписания ДИО протокола приема заявок на участие в аукционе, обеспечивает оперативное уведомление заявителей о принятом решении по факсу или электронной почте;</w:t>
      </w:r>
      <w:proofErr w:type="gramEnd"/>
    </w:p>
    <w:p w:rsidR="00717DD4" w:rsidRDefault="00717DD4">
      <w:pPr>
        <w:pStyle w:val="ConsPlusNormal"/>
        <w:spacing w:before="200"/>
        <w:ind w:firstLine="540"/>
        <w:jc w:val="both"/>
      </w:pPr>
      <w:r>
        <w:t>в случае признания аукциона несостоявшимся ДИО в тот же день составляет соответствующий протокол, подписываемый ДИО и председателем аукционной комиссии;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определяет победителя аукциона.</w:t>
      </w:r>
    </w:p>
    <w:p w:rsidR="00717DD4" w:rsidRDefault="00717DD4">
      <w:pPr>
        <w:pStyle w:val="ConsPlusNonformat"/>
        <w:jc w:val="both"/>
      </w:pPr>
      <w:r>
        <w:t xml:space="preserve">        1</w:t>
      </w:r>
    </w:p>
    <w:p w:rsidR="00717DD4" w:rsidRDefault="00717DD4">
      <w:pPr>
        <w:pStyle w:val="ConsPlusNonformat"/>
        <w:jc w:val="both"/>
      </w:pPr>
      <w:r>
        <w:t xml:space="preserve">(п. 3.10 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г. Перми от 04.12.2019 N 965)</w:t>
      </w:r>
    </w:p>
    <w:p w:rsidR="00717DD4" w:rsidRDefault="00717DD4">
      <w:pPr>
        <w:pStyle w:val="ConsPlusNormal"/>
        <w:ind w:firstLine="540"/>
        <w:jc w:val="both"/>
      </w:pPr>
      <w:r>
        <w:t xml:space="preserve">3.11. Результаты аукциона оформляются протоколом, который подписывается в день </w:t>
      </w:r>
      <w:r>
        <w:lastRenderedPageBreak/>
        <w:t>проведения аукциона председателем аукционной комиссии и победителем аукциона в случаях, предусмотренных законодательством.</w:t>
      </w:r>
    </w:p>
    <w:p w:rsidR="00717DD4" w:rsidRDefault="00717DD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Перми от 04.12.2019 N 965)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3.12. Протокол, составляемый по результатам аукциона, проведенного в электронной форме, подготавливается в форме электронного документа, который подписывается председателем аукционной комиссии усиленной квалифицированной электронной подписью в день проведения аукциона.</w:t>
      </w:r>
    </w:p>
    <w:p w:rsidR="00717DD4" w:rsidRDefault="00717DD4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Перми от 04.12.2019 N 965)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 xml:space="preserve">3.13. </w:t>
      </w:r>
      <w:proofErr w:type="gramStart"/>
      <w:r>
        <w:t>ДИО обеспечивает размещение протокола о результатах аукциона на официальном сайте торгов в течение одного дня со дня подписания протокола о результатах аукциона, обеспечивает опубликование информации о результатах аукциона в Официальном бюллетене, размещает на официальном сайте, а также в течение 3 рабочих дней направляет указанный протокол в УЭП, победителю аукциона, остальным участникам аукциона.</w:t>
      </w:r>
      <w:proofErr w:type="gramEnd"/>
    </w:p>
    <w:p w:rsidR="00717DD4" w:rsidRDefault="00717DD4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04.12.2019 N 965)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 xml:space="preserve">3.14. ДИО обеспечивает направление протокола о результатах аукциона, проведенного в электронной форме, оператору электронной площадки в течение 3 рабочих дней </w:t>
      </w:r>
      <w:proofErr w:type="gramStart"/>
      <w:r>
        <w:t>с даты подписания</w:t>
      </w:r>
      <w:proofErr w:type="gramEnd"/>
      <w:r>
        <w:t xml:space="preserve"> такого протокола.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 xml:space="preserve">3.15. УЭП обеспечивает подписание договора аренды лесного участка в сроки, установленные действующим законодательством, </w:t>
      </w:r>
      <w:proofErr w:type="gramStart"/>
      <w:r>
        <w:t>с</w:t>
      </w:r>
      <w:proofErr w:type="gramEnd"/>
      <w:r>
        <w:t>: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победителем аукциона;</w:t>
      </w:r>
    </w:p>
    <w:p w:rsidR="00717DD4" w:rsidRDefault="00717DD4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Перми от 04.12.2019 N 965)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заявителем, подавшим единственную заявку на участие в аукционе, либо единственным участником аукциона;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участником аукциона, который сделал предпоследнее предложение о цене предмета аукциона, в случае, если победитель аукциона уклонился от заключения договора аренды лесного участка.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Title"/>
        <w:jc w:val="center"/>
        <w:outlineLvl w:val="1"/>
      </w:pPr>
      <w:r>
        <w:t>IV. Требования к процедурам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ind w:firstLine="540"/>
        <w:jc w:val="both"/>
      </w:pPr>
      <w:r>
        <w:t xml:space="preserve">Утратил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Администрации г. Перми от 24.04.2018 N 246.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Title"/>
        <w:jc w:val="center"/>
        <w:outlineLvl w:val="1"/>
      </w:pPr>
      <w:r>
        <w:t>V. Формы взаимодействия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ind w:firstLine="540"/>
        <w:jc w:val="both"/>
      </w:pPr>
      <w:r>
        <w:t>Взаимодействие осуществляется: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путем обмена информацией, представления информации по запросам;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в иных формах.</w:t>
      </w:r>
    </w:p>
    <w:p w:rsidR="00717DD4" w:rsidRDefault="00717DD4">
      <w:pPr>
        <w:pStyle w:val="ConsPlusNormal"/>
        <w:spacing w:before="200"/>
        <w:ind w:firstLine="540"/>
        <w:jc w:val="both"/>
      </w:pPr>
      <w:r>
        <w:t>УЭП и ДИО при осуществлении взаимодействия выполняют мероприятия, относящиеся к их компетенции, в пределах своих полномочий.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Title"/>
        <w:jc w:val="center"/>
        <w:outlineLvl w:val="1"/>
      </w:pPr>
      <w:r>
        <w:t>VI. Контроль и ответственность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ind w:firstLine="540"/>
        <w:jc w:val="both"/>
      </w:pPr>
      <w:r>
        <w:t>Уполномоченные должностные лица в случае ненадлежащего исполнения служебных обязанностей, совершения противоправных действий (бездействия) при осуществлении процедур, предусмотренных Регламентом, несут ответственность в соответствии с законодательством Российской Федерации.</w:t>
      </w: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jc w:val="both"/>
      </w:pPr>
    </w:p>
    <w:p w:rsidR="00717DD4" w:rsidRDefault="00717D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0CBA" w:rsidRDefault="00690CBA">
      <w:bookmarkStart w:id="3" w:name="_GoBack"/>
      <w:bookmarkEnd w:id="3"/>
    </w:p>
    <w:sectPr w:rsidR="00690CBA" w:rsidSect="0097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D4"/>
    <w:rsid w:val="00690CBA"/>
    <w:rsid w:val="0071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D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7D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7D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17D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D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7D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7D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17D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D37077D05E61CBC57DB9B4520067846845786220BD07E22173BCFA80C671245144887EA0AAD9E1C0E2CEA22F3A7E6EB0471160382B03CBABC80EOCbAL" TargetMode="External"/><Relationship Id="rId18" Type="http://schemas.openxmlformats.org/officeDocument/2006/relationships/hyperlink" Target="consultantplus://offline/ref=6FD37077D05E61CBC57DB9B452006784684578622EBA05EB2773BCFA80C671245144887EA0AAD9E1C0E2CFA52F3A7E6EB0471160382B03CBABC80EOCbAL" TargetMode="External"/><Relationship Id="rId26" Type="http://schemas.openxmlformats.org/officeDocument/2006/relationships/hyperlink" Target="consultantplus://offline/ref=6FD37077D05E61CBC57DA7B9446C3A8F644C246D2DBD09BC792CE7A7D7CF7B73040B8930E6A5C6E1C9FCCCA726O6bCL" TargetMode="External"/><Relationship Id="rId39" Type="http://schemas.openxmlformats.org/officeDocument/2006/relationships/hyperlink" Target="consultantplus://offline/ref=6FD37077D05E61CBC57DB9B4520067846845786220BD07E22173BCFA80C671245144887EA0AAD9E1C0E2CEA12F3A7E6EB0471160382B03CBABC80EOCbAL" TargetMode="External"/><Relationship Id="rId21" Type="http://schemas.openxmlformats.org/officeDocument/2006/relationships/hyperlink" Target="consultantplus://offline/ref=6FD37077D05E61CBC57DB9B4520067846845786229B801E2267BE1F0889F7D26564BD769A7E3D5E0C0E2CEA721657B7BA11F1E6024350ADCB7CA0CCAOFbCL" TargetMode="External"/><Relationship Id="rId34" Type="http://schemas.openxmlformats.org/officeDocument/2006/relationships/hyperlink" Target="consultantplus://offline/ref=6FD37077D05E61CBC57DB9B4520067846845786229BA01E82771E1F0889F7D26564BD769A7E3D5E0C0E2CEA72D657B7BA11F1E6024350ADCB7CA0CCAOFbCL" TargetMode="External"/><Relationship Id="rId42" Type="http://schemas.openxmlformats.org/officeDocument/2006/relationships/hyperlink" Target="consultantplus://offline/ref=6FD37077D05E61CBC57DA7B9446C3A8F6347226E29BA09BC792CE7A7D7CF7B73160BD13BE5A0D3B591A69BAA266C312AEC54116224O2b9L" TargetMode="External"/><Relationship Id="rId47" Type="http://schemas.openxmlformats.org/officeDocument/2006/relationships/hyperlink" Target="consultantplus://offline/ref=6FD37077D05E61CBC57DA7B9446C3A8F6347226E29BA09BC792CE7A7D7CF7B73160BD13BE0A0D3B591A69BAA266C312AEC54116224O2b9L" TargetMode="External"/><Relationship Id="rId50" Type="http://schemas.openxmlformats.org/officeDocument/2006/relationships/hyperlink" Target="consultantplus://offline/ref=6FD37077D05E61CBC57DB9B4520067846845786229BA01E82771E1F0889F7D26564BD769A7E3D5E0C0E2CEA627657B7BA11F1E6024350ADCB7CA0CCAOFbCL" TargetMode="External"/><Relationship Id="rId55" Type="http://schemas.openxmlformats.org/officeDocument/2006/relationships/hyperlink" Target="consultantplus://offline/ref=6FD37077D05E61CBC57DB9B4520067846845786229BA01E82771E1F0889F7D26564BD769A7E3D5E0C0E2CEA424657B7BA11F1E6024350ADCB7CA0CCAOFbCL" TargetMode="External"/><Relationship Id="rId7" Type="http://schemas.openxmlformats.org/officeDocument/2006/relationships/hyperlink" Target="consultantplus://offline/ref=6FD37077D05E61CBC57DB9B4520067846845786220BB02EB2473BCFA80C671245144887EA0AAD9E1C0E2CEA22F3A7E6EB0471160382B03CBABC80EOCb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D37077D05E61CBC57DB9B4520067846845786229BD00EE277DE1F0889F7D26564BD769A7E3D5E0C0E2CEA625657B7BA11F1E6024350ADCB7CA0CCAOFbCL" TargetMode="External"/><Relationship Id="rId20" Type="http://schemas.openxmlformats.org/officeDocument/2006/relationships/hyperlink" Target="consultantplus://offline/ref=6FD37077D05E61CBC57DB9B4520067846845786220BD07E22173BCFA80C671245144887EA0AAD9E1C0E2CEA12F3A7E6EB0471160382B03CBABC80EOCbAL" TargetMode="External"/><Relationship Id="rId29" Type="http://schemas.openxmlformats.org/officeDocument/2006/relationships/hyperlink" Target="consultantplus://offline/ref=6FD37077D05E61CBC57DA7B9446C3A8F6146226720B109BC792CE7A7D7CF7B73040B8930E6A5C6E1C9FCCCA726O6bCL" TargetMode="External"/><Relationship Id="rId41" Type="http://schemas.openxmlformats.org/officeDocument/2006/relationships/hyperlink" Target="consultantplus://offline/ref=6FD37077D05E61CBC57DB9B4520067846845786229B801E2267BE1F0889F7D26564BD769A7E3D5E0C0E2CEA626657B7BA11F1E6024350ADCB7CA0CCAOFbCL" TargetMode="External"/><Relationship Id="rId54" Type="http://schemas.openxmlformats.org/officeDocument/2006/relationships/hyperlink" Target="consultantplus://offline/ref=6FD37077D05E61CBC57DB9B4520067846845786229BA01E82771E1F0889F7D26564BD769A7E3D5E0C0E2CEA62C657B7BA11F1E6024350ADCB7CA0CCAOFb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D37077D05E61CBC57DB9B452006784684578622EBA05EB2773BCFA80C671245144887EA0AAD9E1C0E2CEA22F3A7E6EB0471160382B03CBABC80EOCbAL" TargetMode="External"/><Relationship Id="rId11" Type="http://schemas.openxmlformats.org/officeDocument/2006/relationships/hyperlink" Target="consultantplus://offline/ref=6FD37077D05E61CBC57DA7B9446C3A8F644E23672BBB09BC792CE7A7D7CF7B73040B8930E6A5C6E1C9FCCCA726O6bCL" TargetMode="External"/><Relationship Id="rId24" Type="http://schemas.openxmlformats.org/officeDocument/2006/relationships/hyperlink" Target="consultantplus://offline/ref=6FD37077D05E61CBC57DA7B9446C3A8F6347226E29BA09BC792CE7A7D7CF7B73040B8930E6A5C6E1C9FCCCA726O6bCL" TargetMode="External"/><Relationship Id="rId32" Type="http://schemas.openxmlformats.org/officeDocument/2006/relationships/hyperlink" Target="consultantplus://offline/ref=6FD37077D05E61CBC57DB9B4520067846845786229BE02EE2278E1F0889F7D26564BD769A7E3D5E0C0E2CFA325657B7BA11F1E6024350ADCB7CA0CCAOFbCL" TargetMode="External"/><Relationship Id="rId37" Type="http://schemas.openxmlformats.org/officeDocument/2006/relationships/hyperlink" Target="consultantplus://offline/ref=6FD37077D05E61CBC57DA7B9446C3A8F6349216F2ABC09BC792CE7A7D7CF7B73040B8930E6A5C6E1C9FCCCA726O6bCL" TargetMode="External"/><Relationship Id="rId40" Type="http://schemas.openxmlformats.org/officeDocument/2006/relationships/hyperlink" Target="consultantplus://offline/ref=6FD37077D05E61CBC57DB9B4520067846845786220BD07E22173BCFA80C671245144887EA0AAD9E1C0E2CEA12F3A7E6EB0471160382B03CBABC80EOCbAL" TargetMode="External"/><Relationship Id="rId45" Type="http://schemas.openxmlformats.org/officeDocument/2006/relationships/hyperlink" Target="consultantplus://offline/ref=6FD37077D05E61CBC57DA7B9446C3A8F6146226720B109BC792CE7A7D7CF7B73160BD13CE4A7D8E5C8E99AF6603B2228E754136B38290AD7OAbBL" TargetMode="External"/><Relationship Id="rId53" Type="http://schemas.openxmlformats.org/officeDocument/2006/relationships/hyperlink" Target="consultantplus://offline/ref=6FD37077D05E61CBC57DA7B9446C3A8F6347226E29BA09BC792CE7A7D7CF7B73040B8930E6A5C6E1C9FCCCA726O6bCL" TargetMode="External"/><Relationship Id="rId58" Type="http://schemas.openxmlformats.org/officeDocument/2006/relationships/hyperlink" Target="consultantplus://offline/ref=6FD37077D05E61CBC57DB9B4520067846845786229BA01E82771E1F0889F7D26564BD769A7E3D5E0C0E2CEA427657B7BA11F1E6024350ADCB7CA0CCAOFbC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FD37077D05E61CBC57DB9B4520067846845786220BD07E22173BCFA80C671245144887EA0AAD9E1C0E2CEA22F3A7E6EB0471160382B03CBABC80EOCbAL" TargetMode="External"/><Relationship Id="rId23" Type="http://schemas.openxmlformats.org/officeDocument/2006/relationships/hyperlink" Target="consultantplus://offline/ref=6FD37077D05E61CBC57DA7B9446C3A8F6246216A23EF5EBE2879E9A2DF9F21630042DE3FFAA7D1FFC2E2CCOAb5L" TargetMode="External"/><Relationship Id="rId28" Type="http://schemas.openxmlformats.org/officeDocument/2006/relationships/hyperlink" Target="consultantplus://offline/ref=6FD37077D05E61CBC57DA7B9446C3A8F644E23672BBB09BC792CE7A7D7CF7B73040B8930E6A5C6E1C9FCCCA726O6bCL" TargetMode="External"/><Relationship Id="rId36" Type="http://schemas.openxmlformats.org/officeDocument/2006/relationships/hyperlink" Target="consultantplus://offline/ref=6FD37077D05E61CBC57DA7B9446C3A8F6347226E29BA09BC792CE7A7D7CF7B73040B8930E6A5C6E1C9FCCCA726O6bCL" TargetMode="External"/><Relationship Id="rId49" Type="http://schemas.openxmlformats.org/officeDocument/2006/relationships/hyperlink" Target="consultantplus://offline/ref=6FD37077D05E61CBC57DB9B4520067846845786229BA01E82771E1F0889F7D26564BD769A7E3D5E0C0E2CEA624657B7BA11F1E6024350ADCB7CA0CCAOFbCL" TargetMode="External"/><Relationship Id="rId57" Type="http://schemas.openxmlformats.org/officeDocument/2006/relationships/hyperlink" Target="consultantplus://offline/ref=6FD37077D05E61CBC57DB9B4520067846845786229BA01E82771E1F0889F7D26564BD769A7E3D5E0C0E2CEA426657B7BA11F1E6024350ADCB7CA0CCAOFbCL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6FD37077D05E61CBC57DB9B4520067846845786229BA01E82771E1F0889F7D26564BD769A7E3D5E0C0E2CEA72C657B7BA11F1E6024350ADCB7CA0CCAOFbCL" TargetMode="External"/><Relationship Id="rId19" Type="http://schemas.openxmlformats.org/officeDocument/2006/relationships/hyperlink" Target="consultantplus://offline/ref=6FD37077D05E61CBC57DB9B4520067846845786220BB02EB2473BCFA80C671245144887EA0AAD9E1C0E2CEA22F3A7E6EB0471160382B03CBABC80EOCbAL" TargetMode="External"/><Relationship Id="rId31" Type="http://schemas.openxmlformats.org/officeDocument/2006/relationships/hyperlink" Target="consultantplus://offline/ref=6FD37077D05E61CBC57DB9B4520067846845786229BF04EE227AE1F0889F7D26564BD769A7E3D5E0C0E2CFA723657B7BA11F1E6024350ADCB7CA0CCAOFbCL" TargetMode="External"/><Relationship Id="rId44" Type="http://schemas.openxmlformats.org/officeDocument/2006/relationships/hyperlink" Target="consultantplus://offline/ref=6FD37077D05E61CBC57DA7B9446C3A8F6347226E29BA09BC792CE7A7D7CF7B73160BD13BE7A6D3B591A69BAA266C312AEC54116224O2b9L" TargetMode="External"/><Relationship Id="rId52" Type="http://schemas.openxmlformats.org/officeDocument/2006/relationships/hyperlink" Target="consultantplus://offline/ref=6FD37077D05E61CBC57DB9B4520067846845786229BA01E82771E1F0889F7D26564BD769A7E3D5E0C0E2CEA621657B7BA11F1E6024350ADCB7CA0CCAOFbC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D37077D05E61CBC57DB9B4520067846845786229B801E2267BE1F0889F7D26564BD769A7E3D5E0C0E2CEA721657B7BA11F1E6024350ADCB7CA0CCAOFbCL" TargetMode="External"/><Relationship Id="rId14" Type="http://schemas.openxmlformats.org/officeDocument/2006/relationships/hyperlink" Target="consultantplus://offline/ref=6FD37077D05E61CBC57DB9B452006784684578622EBA05EB2773BCFA80C671245144887EA0AAD9E1C0E2CEAF2F3A7E6EB0471160382B03CBABC80EOCbAL" TargetMode="External"/><Relationship Id="rId22" Type="http://schemas.openxmlformats.org/officeDocument/2006/relationships/hyperlink" Target="consultantplus://offline/ref=6FD37077D05E61CBC57DB9B4520067846845786229BA01E82771E1F0889F7D26564BD769A7E3D5E0C0E2CEA72C657B7BA11F1E6024350ADCB7CA0CCAOFbCL" TargetMode="External"/><Relationship Id="rId27" Type="http://schemas.openxmlformats.org/officeDocument/2006/relationships/hyperlink" Target="consultantplus://offline/ref=6FD37077D05E61CBC57DA7B9446C3A8F644E216D28B109BC792CE7A7D7CF7B73040B8930E6A5C6E1C9FCCCA726O6bCL" TargetMode="External"/><Relationship Id="rId30" Type="http://schemas.openxmlformats.org/officeDocument/2006/relationships/hyperlink" Target="consultantplus://offline/ref=6FD37077D05E61CBC57DB9B4520067846845786229BF05E92D78E1F0889F7D26564BD769A7E3D5E0C0E2CEA526657B7BA11F1E6024350ADCB7CA0CCAOFbCL" TargetMode="External"/><Relationship Id="rId35" Type="http://schemas.openxmlformats.org/officeDocument/2006/relationships/hyperlink" Target="consultantplus://offline/ref=6FD37077D05E61CBC57DB9B4520067846845786220BD07E22173BCFA80C671245144887EA0AAD9E1C0E2CEA12F3A7E6EB0471160382B03CBABC80EOCbAL" TargetMode="External"/><Relationship Id="rId43" Type="http://schemas.openxmlformats.org/officeDocument/2006/relationships/hyperlink" Target="consultantplus://offline/ref=6FD37077D05E61CBC57DA7B9446C3A8F6347226E29BA09BC792CE7A7D7CF7B73160BD13BECA5D3B591A69BAA266C312AEC54116224O2b9L" TargetMode="External"/><Relationship Id="rId48" Type="http://schemas.openxmlformats.org/officeDocument/2006/relationships/hyperlink" Target="consultantplus://offline/ref=6FD37077D05E61CBC57DA7B9446C3A8F6146226720B109BC792CE7A7D7CF7B73160BD13CE4A7D8E4C5E99AF6603B2228E754136B38290AD7OAbBL" TargetMode="External"/><Relationship Id="rId56" Type="http://schemas.openxmlformats.org/officeDocument/2006/relationships/hyperlink" Target="consultantplus://offline/ref=6FD37077D05E61CBC57DB9B4520067846845786229BA01E82771E1F0889F7D26564BD769A7E3D5E0C0E2CEA425657B7BA11F1E6024350ADCB7CA0CCAOFbCL" TargetMode="External"/><Relationship Id="rId8" Type="http://schemas.openxmlformats.org/officeDocument/2006/relationships/hyperlink" Target="consultantplus://offline/ref=6FD37077D05E61CBC57DB9B4520067846845786220BD07E22173BCFA80C671245144887EA0AAD9E1C0E2CEA22F3A7E6EB0471160382B03CBABC80EOCbAL" TargetMode="External"/><Relationship Id="rId51" Type="http://schemas.openxmlformats.org/officeDocument/2006/relationships/hyperlink" Target="consultantplus://offline/ref=6FD37077D05E61CBC57DB9B4520067846845786229BA01E82771E1F0889F7D26564BD769A7E3D5E0C0E2CEA620657B7BA11F1E6024350ADCB7CA0CCAOFbC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FD37077D05E61CBC57DB9B4520067846845786229BF05E92D78E1F0889F7D26564BD769A7E3D5E0C0E2CEA526657B7BA11F1E6024350ADCB7CA0CCAOFbCL" TargetMode="External"/><Relationship Id="rId17" Type="http://schemas.openxmlformats.org/officeDocument/2006/relationships/hyperlink" Target="consultantplus://offline/ref=6FD37077D05E61CBC57DB9B452006784684578622EBA05EB2773BCFA80C671245144887EA0AAD9E1C0E2CFA72F3A7E6EB0471160382B03CBABC80EOCbAL" TargetMode="External"/><Relationship Id="rId25" Type="http://schemas.openxmlformats.org/officeDocument/2006/relationships/hyperlink" Target="consultantplus://offline/ref=6FD37077D05E61CBC57DA7B9446C3A8F6349216F2ABC09BC792CE7A7D7CF7B73040B8930E6A5C6E1C9FCCCA726O6bCL" TargetMode="External"/><Relationship Id="rId33" Type="http://schemas.openxmlformats.org/officeDocument/2006/relationships/hyperlink" Target="consultantplus://offline/ref=6FD37077D05E61CBC57DB9B4520067846845786220BD07E22173BCFA80C671245144887EA0AAD9E1C0E2CEA12F3A7E6EB0471160382B03CBABC80EOCbAL" TargetMode="External"/><Relationship Id="rId38" Type="http://schemas.openxmlformats.org/officeDocument/2006/relationships/hyperlink" Target="consultantplus://offline/ref=6FD37077D05E61CBC57DA7B9446C3A8F644C246D2DBD09BC792CE7A7D7CF7B73040B8930E6A5C6E1C9FCCCA726O6bCL" TargetMode="External"/><Relationship Id="rId46" Type="http://schemas.openxmlformats.org/officeDocument/2006/relationships/hyperlink" Target="consultantplus://offline/ref=6FD37077D05E61CBC57DA7B9446C3A8F6347226E29BA09BC792CE7A7D7CF7B73160BD13BEDA7D3B591A69BAA266C312AEC54116224O2b9L" TargetMode="External"/><Relationship Id="rId59" Type="http://schemas.openxmlformats.org/officeDocument/2006/relationships/hyperlink" Target="consultantplus://offline/ref=6FD37077D05E61CBC57DB9B4520067846845786229B801E2267BE1F0889F7D26564BD769A7E3D5E0C0E2CEA324657B7BA11F1E6024350ADCB7CA0CCAOFb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3627</Words>
  <Characters>20680</Characters>
  <Application>Microsoft Office Word</Application>
  <DocSecurity>0</DocSecurity>
  <Lines>172</Lines>
  <Paragraphs>48</Paragraphs>
  <ScaleCrop>false</ScaleCrop>
  <Company/>
  <LinksUpToDate>false</LinksUpToDate>
  <CharactersWithSpaces>24259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Жакова</dc:creator>
  <cp:lastModifiedBy>Жакова</cp:lastModifiedBy>
  <cp:revision>2</cp:revision>
  <dcterms:created xsi:type="dcterms:W3CDTF">2022-09-22T11:27:00Z</dcterms:created>
  <dcterms:modified xsi:type="dcterms:W3CDTF">2022-09-22T11:28:00Z</dcterms:modified>
</cp:coreProperties>
</file>