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80" w:rsidRDefault="00745080" w:rsidP="00745080">
      <w:pPr>
        <w:spacing w:after="0" w:line="259" w:lineRule="auto"/>
        <w:ind w:right="336"/>
        <w:jc w:val="center"/>
      </w:pPr>
      <w:r>
        <w:rPr>
          <w:sz w:val="30"/>
        </w:rPr>
        <w:t>Утвержден Перечень объектов животного мира,</w:t>
      </w:r>
    </w:p>
    <w:p w:rsidR="00745080" w:rsidRDefault="00745080" w:rsidP="00745080">
      <w:pPr>
        <w:spacing w:after="206" w:line="259" w:lineRule="auto"/>
        <w:ind w:right="336"/>
        <w:jc w:val="center"/>
      </w:pPr>
      <w:r>
        <w:rPr>
          <w:sz w:val="30"/>
        </w:rPr>
        <w:t>занесенных в Красную книгу Российской Федерации</w:t>
      </w:r>
    </w:p>
    <w:p w:rsidR="00745080" w:rsidRDefault="00745080" w:rsidP="00745080">
      <w:pPr>
        <w:ind w:left="8" w:right="336" w:firstLine="708"/>
      </w:pPr>
      <w:r>
        <w:t>В статье 24 Федерального закона от 24.04.1995 № 52-ФЗ «О животном мире» закреплено, что редкие и</w:t>
      </w:r>
      <w:bookmarkStart w:id="0" w:name="_GoBack"/>
      <w:bookmarkEnd w:id="0"/>
      <w:r>
        <w:t xml:space="preserve"> находящиеся под угрозой исчезновения объекты животного мира заносятся в Красную книгу Российской Федерации и (или) Красные книги субъектов Российской Федерации.</w:t>
      </w:r>
    </w:p>
    <w:p w:rsidR="00745080" w:rsidRDefault="00745080" w:rsidP="00745080">
      <w:pPr>
        <w:spacing w:after="0" w:line="259" w:lineRule="auto"/>
        <w:ind w:right="336"/>
        <w:jc w:val="center"/>
      </w:pPr>
      <w:r>
        <w:t>Во исполнение данной нормы приказом Минприроды России от</w:t>
      </w:r>
    </w:p>
    <w:p w:rsidR="00745080" w:rsidRDefault="00745080" w:rsidP="00745080">
      <w:pPr>
        <w:ind w:left="18" w:right="194"/>
      </w:pPr>
      <w:r>
        <w:t>24.03.2020 № 162 утвержден Перечень объектов животного мира, занесенных в Красную книгу Российской Федерации, в новой редакции.</w:t>
      </w:r>
    </w:p>
    <w:p w:rsidR="00745080" w:rsidRDefault="00745080" w:rsidP="00745080">
      <w:pPr>
        <w:ind w:left="8" w:right="194" w:firstLine="708"/>
      </w:pPr>
      <w:r>
        <w:t>Впервые Минприроды России занесены в Красную книгу Российской Федерации 29 новых видов птиц и 14 млекопитающих.</w:t>
      </w:r>
    </w:p>
    <w:p w:rsidR="00745080" w:rsidRDefault="00745080" w:rsidP="00745080">
      <w:pPr>
        <w:ind w:left="8" w:right="336" w:firstLine="719"/>
      </w:pPr>
      <w:r>
        <w:t>Юридические лица и граждане, осуществляющие хозяйственную деятельность на территориях и акваториях, где обитают животные, занесенные в Красную книгу Российской Федерации,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Федерации.</w:t>
      </w:r>
      <w:r w:rsidR="000C0564">
        <w:t xml:space="preserve"> </w:t>
      </w:r>
    </w:p>
    <w:p w:rsidR="00745080" w:rsidRDefault="00745080" w:rsidP="00745080">
      <w:pPr>
        <w:ind w:left="8" w:right="348" w:firstLine="708"/>
      </w:pPr>
      <w:r>
        <w:t>Действия, которые могут привести к гибели, сокращению численности или нарушению среды обитания объектов животного мира, занесенных в Красные книги, не допускаются.</w:t>
      </w:r>
    </w:p>
    <w:p w:rsidR="00745080" w:rsidRDefault="00745080" w:rsidP="00745080">
      <w:pPr>
        <w:spacing w:after="572"/>
        <w:ind w:left="8" w:right="336" w:firstLine="719"/>
      </w:pPr>
      <w:proofErr w:type="spellStart"/>
      <w:r>
        <w:t>Оборотоспособность</w:t>
      </w:r>
      <w:proofErr w:type="spellEnd"/>
      <w:r>
        <w:t xml:space="preserve"> диких животных, принадлежащих к видам, занесенным в Красную книгу Российской Федерации, возможна в исключительных случаях по разрешению (распорядительной лицензии), выдаваемому Федеральной службой по надзору в сфере природопользования в порядке, предусмотренном Правительством Российской Федерации.</w:t>
      </w:r>
    </w:p>
    <w:p w:rsidR="00745080" w:rsidRDefault="00745080" w:rsidP="00745080">
      <w:pPr>
        <w:ind w:left="18" w:right="194"/>
      </w:pPr>
      <w:r>
        <w:t>Пермская межрайонная природоохранная прокуратура</w:t>
      </w:r>
    </w:p>
    <w:p w:rsidR="00441955" w:rsidRDefault="00441955"/>
    <w:sectPr w:rsidR="00441955" w:rsidSect="00745080">
      <w:pgSz w:w="11900" w:h="16840"/>
      <w:pgMar w:top="847" w:right="522" w:bottom="766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0"/>
    <w:rsid w:val="000C0564"/>
    <w:rsid w:val="00441955"/>
    <w:rsid w:val="007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8946"/>
  <w15:chartTrackingRefBased/>
  <w15:docId w15:val="{C3ECA3D8-52C0-4B41-B415-6B9BD7BE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80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2020-04-20T09:21:00Z</dcterms:created>
  <dcterms:modified xsi:type="dcterms:W3CDTF">2020-04-20T09:36:00Z</dcterms:modified>
</cp:coreProperties>
</file>