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5BE" w:rsidRPr="00891E6E" w:rsidRDefault="00A839C3" w:rsidP="008F07EC">
      <w:pPr>
        <w:pStyle w:val="11"/>
      </w:pPr>
      <w:r w:rsidRPr="00891E6E">
        <w:t xml:space="preserve">                                                                                                                                                                                                                                                                                                                                                                                                                                                                                                                                                                                                                                                                                                                                                                                                                                                                                                                                                                                                                                                                                                                                                                                                                                                                                                                                                                                                                                                                                                                                                                                                                                                                                                                                                                                                                                                                                                                                                                                                                                                                                                                                                                                                                                                                                                                                                                                                                                                                                                                                                                                                                                                                                                                                                                                                                                                                                                                                                                                                                                                                                                                                                                                                                                                                                                                                                                                                                                                                                                                                                                                                                                                                                                                                                                                                                                                                                                                                                                                                                                                                                                                                                                                                                                                                                                                                                                                                                                                                                                                                                                                                                                                                                                                                                                                                                                                                                                                                                                                                                                                                                                                                                                                                                                                                                                                                                                                                                                                                                                                                                                                                                                                                                                                                                                                                                                                                                                                                                                                                                                                                                                                                                                                                                                                                                                                                                                                                                                                                                                                                                                                                                                                                                                                                                                                                                                                                                                                                                                                                                                                                                                                                                                                                                                                                                                                                                                                                                                                                                                                                                                                                                                                                                                                                                                                                                                                                                                                                                                                                                                                                                                                                                                                                                                                                                                                                                                                                                                                                                                                                                                                                                                                                                                                                                                                                                                                                                                                                                                                                                                                                                                                                                                                                                                                                                                                                                                                                                                                                                                                                                                                                                                                                                                                                                                                                                                                                                                                                                                                                                                                                                                                                                                                                                                                                                                                                                                                                                                                                                                                                                                                                                                                                                                                                                                                                                                                                                                                                                                                                                                                                                                                                                                                                                                                                                                                                                                                                                                                                                                                                                                                                                                                                                                                                                                                                                                                                                                                                                                                                                                                                                                                                                                                                                                                                                                                                                                                                                                                                                                                                                                                                                                                                                                                                                                                                                                                                                                                                                                                                                                                                                                                                                                                                                                                                                                                                                                                                                                                                                                                                                                                                                                                                                                                                                                                                                                                                                                                                                                                                                                                                                                                                                                                                                                                                                                                                                                                                                                                                                                                                                                                                                                                                                                                                                                                                                                                                                                                                                                                                                                                                                                                                                                                                                                                                                                                                                                                                                                                                                                                                                                                                                                                                                                                                                                                                                                                                                                                                                                                                                                                                                                                                                                                                                                                                                                                                                                                                                                                                                                                                                                                                                                                                                                                                                                                                                                                                                                                                                                                                                                                                                                                                                                                                                                                                                                                                                                                                                                                                                                                                                                                                                                                                                                                                                                                                                                                                                                                                                                                                                                                                                                                                                                                                                                                                                                                                                                                                                                                                                                                                                                                                                                                                                                                                                                                                                                                                                                                                                                                                                                                                                                                                                                                                                                                                                                                                                                                                                                                                                                                                                                                                                                                                                                                                                                                                                                                                                                                                                                                                                                                                                                                                                                                                                                                                                                                                                                                                                                                                                                                                                                                                                                                                                                                                                                                                                                                                                                                                                                                                                                                                                                                                                                                                                                                                                                                                                                                                                                                                                                                                                                                                                                                                                                                                                                                                                                                                                                                                                                                                                                                                                                                                                                                                                                                                                                                                                                                                                                                                                                                                                                                                                                                                                                                                                                                                                                                                                                                                                                                                                                                                                                                                                                                                                                                                                                                                                                                                                                                                                                                                                                                                                                                                                                                                                                                                                                                                                                                                                                                                                                                                                                                                                                                                                                                                                                                                                                                                                                                                                                                                                                                                                                                                                                                                                                                                                                                                                                                                                                                                                                                                                                                                                                                                                                                                                                                                                                                                                                                                                                                                                                                                                                                                                                                                                                                                                                                                                                                                                                                                                                                                                                                                                                                                                                                                                                                                                                                                                                                                                                                                                                                                                                                                                                                                                                                                                                                                                                                                                                                                                                                                                                                                                                                                                                                                                                                                                                                                                                                                                                                                                                                                                                                                                                                                                                                                                                                                                                                                                                                                                                                                                                                                                                                                                                                                                                                                                                                                                                                                                                                                                                                                                                                                                                                                                                                                                                                                                                                                                                                                                                                                                                                                                                           </w:t>
      </w:r>
      <w:r w:rsidR="00FE25BE" w:rsidRPr="00891E6E">
        <w:br w:type="page"/>
      </w:r>
    </w:p>
    <w:p w:rsidR="00992051" w:rsidRPr="006F0EA2" w:rsidRDefault="00FA039B" w:rsidP="008F07EC">
      <w:pPr>
        <w:pStyle w:val="aff0"/>
      </w:pPr>
      <w:bookmarkStart w:id="0" w:name="_Toc308261246"/>
      <w:bookmarkStart w:id="1" w:name="_Toc308261331"/>
      <w:bookmarkStart w:id="2" w:name="_Toc308278924"/>
      <w:bookmarkStart w:id="3" w:name="_Toc448934907"/>
      <w:r w:rsidRPr="006F0EA2">
        <w:lastRenderedPageBreak/>
        <w:t>В</w:t>
      </w:r>
      <w:r w:rsidR="00D43717" w:rsidRPr="006F0EA2">
        <w:t>ведение</w:t>
      </w:r>
      <w:bookmarkEnd w:id="0"/>
      <w:bookmarkEnd w:id="1"/>
      <w:bookmarkEnd w:id="2"/>
      <w:bookmarkEnd w:id="3"/>
    </w:p>
    <w:p w:rsidR="006374E1" w:rsidRPr="006F0EA2" w:rsidRDefault="006374E1" w:rsidP="005C6215">
      <w:r w:rsidRPr="006F0EA2">
        <w:t>Оценка воздействия на окружающую среду (</w:t>
      </w:r>
      <w:r w:rsidR="004A0383" w:rsidRPr="006F0EA2">
        <w:t xml:space="preserve">далее </w:t>
      </w:r>
      <w:r w:rsidRPr="006F0EA2">
        <w:t xml:space="preserve">ОВОС) выполнена </w:t>
      </w:r>
      <w:r w:rsidR="004A0383" w:rsidRPr="006F0EA2">
        <w:t xml:space="preserve">по </w:t>
      </w:r>
      <w:r w:rsidR="002D0999" w:rsidRPr="006F0EA2">
        <w:t>проектной документации</w:t>
      </w:r>
      <w:r w:rsidRPr="006F0EA2">
        <w:t xml:space="preserve"> </w:t>
      </w:r>
      <w:r w:rsidR="00C87BCD" w:rsidRPr="006F0EA2">
        <w:t xml:space="preserve">«Реконструкция корпуса водогрязелечебницы, литера А4 расположенного по адресу: г. Пермь, Индустриальный район, ул. Встречная, 37». </w:t>
      </w:r>
      <w:r w:rsidRPr="006F0EA2">
        <w:t>Основанием для выполнения ОВОС являются:</w:t>
      </w:r>
    </w:p>
    <w:p w:rsidR="006374E1" w:rsidRPr="006F0EA2" w:rsidRDefault="006374E1" w:rsidP="00540433">
      <w:pPr>
        <w:pStyle w:val="a3"/>
      </w:pPr>
      <w:r w:rsidRPr="006F0EA2">
        <w:t>требования Федерального закона Российской Федерации «Об охране окружающей среды» [</w:t>
      </w:r>
      <w:r w:rsidR="00C87BCD" w:rsidRPr="006F0EA2">
        <w:fldChar w:fldCharType="begin"/>
      </w:r>
      <w:r w:rsidR="00C87BCD" w:rsidRPr="006F0EA2">
        <w:instrText xml:space="preserve"> REF _Ref400441625 \h  \* MERGEFORMAT </w:instrText>
      </w:r>
      <w:r w:rsidR="00C87BCD" w:rsidRPr="006F0EA2">
        <w:fldChar w:fldCharType="separate"/>
      </w:r>
      <w:r w:rsidR="007B7B67" w:rsidRPr="006F0EA2">
        <w:t>1.1</w:t>
      </w:r>
      <w:r w:rsidR="00C87BCD" w:rsidRPr="006F0EA2">
        <w:fldChar w:fldCharType="end"/>
      </w:r>
      <w:r w:rsidRPr="006F0EA2">
        <w:t>], в целях предупреждения возможной деградации окружающей среды под влиянием намечаемой хозяйственной деятельности, обеспечения экологической стабильности территории района размещения объекта проектирования, создания благоприятных условий жизни населения;</w:t>
      </w:r>
    </w:p>
    <w:p w:rsidR="006374E1" w:rsidRPr="006F0EA2" w:rsidRDefault="006374E1" w:rsidP="00540433">
      <w:pPr>
        <w:pStyle w:val="a3"/>
      </w:pPr>
      <w:r w:rsidRPr="006F0EA2">
        <w:t>требования «Положения об оценке воздействия намечаемой хозяйственной и иной деятельности на окружающую среду в Российской Федерации»</w:t>
      </w:r>
      <w:r w:rsidR="00841BD0" w:rsidRPr="006F0EA2">
        <w:t xml:space="preserve"> [</w:t>
      </w:r>
      <w:r w:rsidR="00C87BCD" w:rsidRPr="006F0EA2">
        <w:fldChar w:fldCharType="begin"/>
      </w:r>
      <w:r w:rsidR="00C87BCD" w:rsidRPr="006F0EA2">
        <w:instrText xml:space="preserve"> REF _Ref417547081 \h  \* MERGEFORMAT </w:instrText>
      </w:r>
      <w:r w:rsidR="00C87BCD" w:rsidRPr="006F0EA2">
        <w:fldChar w:fldCharType="separate"/>
      </w:r>
      <w:r w:rsidR="007B7B67" w:rsidRPr="006F0EA2">
        <w:rPr>
          <w:rFonts w:eastAsia="Times New Roman" w:cs="Times New Roman"/>
          <w:noProof/>
        </w:rPr>
        <w:t>1.2</w:t>
      </w:r>
      <w:r w:rsidR="00C87BCD" w:rsidRPr="006F0EA2">
        <w:fldChar w:fldCharType="end"/>
      </w:r>
      <w:r w:rsidR="00841BD0" w:rsidRPr="006F0EA2">
        <w:t>]</w:t>
      </w:r>
      <w:r w:rsidR="00AC53C8" w:rsidRPr="006F0EA2">
        <w:t>;</w:t>
      </w:r>
    </w:p>
    <w:p w:rsidR="00A54676" w:rsidRPr="006F0EA2" w:rsidRDefault="00A54676" w:rsidP="00540433">
      <w:pPr>
        <w:pStyle w:val="a3"/>
      </w:pPr>
      <w:r w:rsidRPr="006F0EA2">
        <w:t xml:space="preserve">техническое задание на выполнение оценки </w:t>
      </w:r>
      <w:r w:rsidR="00C87BCD" w:rsidRPr="006F0EA2">
        <w:t>воздействия на окружающую среду.</w:t>
      </w:r>
    </w:p>
    <w:p w:rsidR="006374E1" w:rsidRPr="006F0EA2" w:rsidRDefault="00835D95" w:rsidP="00540433">
      <w:pPr>
        <w:rPr>
          <w:szCs w:val="28"/>
        </w:rPr>
      </w:pPr>
      <w:r w:rsidRPr="006F0EA2">
        <w:t xml:space="preserve">ОВОС </w:t>
      </w:r>
      <w:r w:rsidR="006374E1" w:rsidRPr="006F0EA2">
        <w:t xml:space="preserve">выполнен в соответствии с «Практическим пособием к </w:t>
      </w:r>
      <w:r w:rsidR="006374E1" w:rsidRPr="006F0EA2">
        <w:br/>
        <w:t>СП 11-101-95 по разработке раздела «Оценка воздействия на окружающую среду» при обосновании инвестиций в строительство предприятий, зданий и сооружений» </w:t>
      </w:r>
      <w:r w:rsidR="006374E1" w:rsidRPr="006F0EA2">
        <w:rPr>
          <w:szCs w:val="28"/>
        </w:rPr>
        <w:t>[</w:t>
      </w:r>
      <w:r w:rsidR="00C87BCD" w:rsidRPr="006F0EA2">
        <w:fldChar w:fldCharType="begin"/>
      </w:r>
      <w:r w:rsidR="00C87BCD" w:rsidRPr="006F0EA2">
        <w:instrText xml:space="preserve"> REF _Ref395703148 \h  \* MERGEFORMAT </w:instrText>
      </w:r>
      <w:r w:rsidR="00C87BCD" w:rsidRPr="006F0EA2">
        <w:fldChar w:fldCharType="separate"/>
      </w:r>
      <w:r w:rsidR="007B7B67" w:rsidRPr="006F0EA2">
        <w:rPr>
          <w:rFonts w:eastAsia="Times New Roman" w:cs="Times New Roman"/>
          <w:noProof/>
        </w:rPr>
        <w:t>1.3</w:t>
      </w:r>
      <w:r w:rsidR="00C87BCD" w:rsidRPr="006F0EA2">
        <w:fldChar w:fldCharType="end"/>
      </w:r>
      <w:r w:rsidR="006374E1" w:rsidRPr="006F0EA2">
        <w:rPr>
          <w:szCs w:val="28"/>
        </w:rPr>
        <w:t>].</w:t>
      </w:r>
    </w:p>
    <w:p w:rsidR="00884CAE" w:rsidRPr="006F0EA2" w:rsidRDefault="00884CAE" w:rsidP="00F46A06">
      <w:r w:rsidRPr="006F0EA2">
        <w:t xml:space="preserve">Заказчиком данной проектной документации, включая ОВОС, является </w:t>
      </w:r>
      <w:r w:rsidR="007D25FB" w:rsidRPr="006F0EA2">
        <w:t>П</w:t>
      </w:r>
      <w:r w:rsidRPr="006F0EA2">
        <w:t>АО «Уралкалий», подрядчиком (исполнителем) – ОАО «Галургия», г. Пермь.</w:t>
      </w:r>
    </w:p>
    <w:p w:rsidR="00487A99" w:rsidRPr="006F0EA2" w:rsidRDefault="00487A99" w:rsidP="00540433">
      <w:r w:rsidRPr="006F0EA2">
        <w:rPr>
          <w:rFonts w:eastAsia="Times New Roman" w:cs="Times New Roman"/>
        </w:rPr>
        <w:t xml:space="preserve">При проведении экологической оценки проектных решений были </w:t>
      </w:r>
      <w:r w:rsidR="00A54676" w:rsidRPr="006F0EA2">
        <w:rPr>
          <w:rFonts w:eastAsia="Times New Roman" w:cs="Times New Roman"/>
        </w:rPr>
        <w:t xml:space="preserve">учтены результаты общественных слушаний </w:t>
      </w:r>
      <w:r w:rsidR="00540577" w:rsidRPr="006F0EA2">
        <w:rPr>
          <w:rFonts w:eastAsia="Times New Roman" w:cs="Times New Roman"/>
        </w:rPr>
        <w:t>(п</w:t>
      </w:r>
      <w:r w:rsidR="00E54072" w:rsidRPr="006F0EA2">
        <w:rPr>
          <w:rFonts w:eastAsia="Times New Roman" w:cs="Times New Roman"/>
        </w:rPr>
        <w:t>риложение </w:t>
      </w:r>
      <w:r w:rsidR="00D208EB" w:rsidRPr="006F0EA2">
        <w:rPr>
          <w:rFonts w:eastAsia="Times New Roman" w:cs="Times New Roman"/>
        </w:rPr>
        <w:t>Б</w:t>
      </w:r>
      <w:r w:rsidR="00452F93" w:rsidRPr="006F0EA2">
        <w:t xml:space="preserve"> тома 2 (95.051-ОВОС2)</w:t>
      </w:r>
      <w:r w:rsidR="00D208EB" w:rsidRPr="006F0EA2">
        <w:rPr>
          <w:rFonts w:eastAsia="Times New Roman" w:cs="Times New Roman"/>
        </w:rPr>
        <w:t>)</w:t>
      </w:r>
      <w:r w:rsidR="00E54072" w:rsidRPr="006F0EA2">
        <w:rPr>
          <w:rFonts w:eastAsia="Times New Roman" w:cs="Times New Roman"/>
        </w:rPr>
        <w:t>.</w:t>
      </w:r>
    </w:p>
    <w:p w:rsidR="00C87BCD" w:rsidRPr="006F0EA2" w:rsidRDefault="00C87BCD" w:rsidP="00540433">
      <w:pPr>
        <w:rPr>
          <w:rFonts w:eastAsia="Times New Roman" w:cs="Times New Roman"/>
          <w:szCs w:val="28"/>
        </w:rPr>
      </w:pPr>
    </w:p>
    <w:p w:rsidR="006374E1" w:rsidRPr="006F0EA2" w:rsidRDefault="006374E1" w:rsidP="00540433">
      <w:r w:rsidRPr="006F0EA2">
        <w:t>В рамках разработки ОВОС:</w:t>
      </w:r>
    </w:p>
    <w:p w:rsidR="006374E1" w:rsidRPr="006F0EA2" w:rsidRDefault="006374E1" w:rsidP="00540433">
      <w:pPr>
        <w:pStyle w:val="a3"/>
        <w:rPr>
          <w:szCs w:val="28"/>
        </w:rPr>
      </w:pPr>
      <w:r w:rsidRPr="006F0EA2">
        <w:rPr>
          <w:szCs w:val="28"/>
        </w:rPr>
        <w:t xml:space="preserve">выполнен анализ </w:t>
      </w:r>
      <w:r w:rsidRPr="006F0EA2">
        <w:t>видов воздействия калийных предприятий на окружающую среду</w:t>
      </w:r>
      <w:r w:rsidRPr="006F0EA2">
        <w:rPr>
          <w:szCs w:val="28"/>
        </w:rPr>
        <w:t>;</w:t>
      </w:r>
    </w:p>
    <w:p w:rsidR="006374E1" w:rsidRPr="006F0EA2" w:rsidRDefault="006374E1" w:rsidP="00540433">
      <w:pPr>
        <w:pStyle w:val="a3"/>
        <w:rPr>
          <w:szCs w:val="28"/>
        </w:rPr>
      </w:pPr>
      <w:r w:rsidRPr="006F0EA2">
        <w:rPr>
          <w:szCs w:val="28"/>
        </w:rPr>
        <w:t>выполнен анализ существующего состояния компонентов окружающей среды;</w:t>
      </w:r>
    </w:p>
    <w:p w:rsidR="006374E1" w:rsidRPr="006F0EA2" w:rsidRDefault="006374E1" w:rsidP="00540433">
      <w:pPr>
        <w:pStyle w:val="a3"/>
        <w:rPr>
          <w:szCs w:val="28"/>
        </w:rPr>
      </w:pPr>
      <w:r w:rsidRPr="006F0EA2">
        <w:rPr>
          <w:szCs w:val="28"/>
        </w:rPr>
        <w:t>выполнен анализ характера и масштабов потенциального воздействия на окружающую среду;</w:t>
      </w:r>
    </w:p>
    <w:p w:rsidR="006374E1" w:rsidRPr="006F0EA2" w:rsidRDefault="006374E1" w:rsidP="00540433">
      <w:pPr>
        <w:pStyle w:val="a3"/>
        <w:rPr>
          <w:szCs w:val="28"/>
        </w:rPr>
      </w:pPr>
      <w:r w:rsidRPr="006F0EA2">
        <w:rPr>
          <w:szCs w:val="28"/>
        </w:rPr>
        <w:t>определена достаточность существующей системы мониторинга и производственного экологического контроля</w:t>
      </w:r>
      <w:r w:rsidR="004831E0" w:rsidRPr="006F0EA2">
        <w:rPr>
          <w:szCs w:val="28"/>
        </w:rPr>
        <w:t xml:space="preserve"> с учетом е</w:t>
      </w:r>
      <w:r w:rsidR="00954748" w:rsidRPr="006F0EA2">
        <w:rPr>
          <w:szCs w:val="28"/>
        </w:rPr>
        <w:t>е</w:t>
      </w:r>
      <w:r w:rsidR="004831E0" w:rsidRPr="006F0EA2">
        <w:rPr>
          <w:szCs w:val="28"/>
        </w:rPr>
        <w:t xml:space="preserve"> развития</w:t>
      </w:r>
      <w:r w:rsidRPr="006F0EA2">
        <w:rPr>
          <w:szCs w:val="28"/>
        </w:rPr>
        <w:t>;</w:t>
      </w:r>
    </w:p>
    <w:p w:rsidR="006374E1" w:rsidRPr="006F0EA2" w:rsidRDefault="006374E1" w:rsidP="00540433">
      <w:pPr>
        <w:pStyle w:val="a3"/>
        <w:rPr>
          <w:szCs w:val="28"/>
        </w:rPr>
      </w:pPr>
      <w:r w:rsidRPr="006F0EA2">
        <w:rPr>
          <w:szCs w:val="28"/>
        </w:rPr>
        <w:t>выполнен расчет предотвращенного экологического ущерба;</w:t>
      </w:r>
    </w:p>
    <w:p w:rsidR="006374E1" w:rsidRPr="006F0EA2" w:rsidRDefault="006374E1" w:rsidP="00540433">
      <w:pPr>
        <w:pStyle w:val="a3"/>
      </w:pPr>
      <w:r w:rsidRPr="006F0EA2">
        <w:rPr>
          <w:szCs w:val="28"/>
        </w:rPr>
        <w:t>сформулированы выводы о допустимости реализации и экологической</w:t>
      </w:r>
      <w:r w:rsidRPr="006F0EA2">
        <w:t xml:space="preserve"> эффективности намечаемых мероприятий.</w:t>
      </w:r>
    </w:p>
    <w:p w:rsidR="006374E1" w:rsidRPr="006F0EA2" w:rsidRDefault="006374E1" w:rsidP="00F25D39">
      <w:r w:rsidRPr="006F0EA2">
        <w:t>Оценка воздействия на окружающую среду выполнена в соответствии с действующим законодательством и нормативно-методическими требованиями в области охраны окружающей среды [</w:t>
      </w:r>
      <w:r w:rsidR="00C87BCD" w:rsidRPr="006F0EA2">
        <w:fldChar w:fldCharType="begin"/>
      </w:r>
      <w:r w:rsidR="00C87BCD" w:rsidRPr="006F0EA2">
        <w:instrText xml:space="preserve"> REF _Ref400441625 \h  \* MERGEFORMAT </w:instrText>
      </w:r>
      <w:r w:rsidR="00C87BCD" w:rsidRPr="006F0EA2">
        <w:fldChar w:fldCharType="separate"/>
      </w:r>
      <w:r w:rsidR="007B7B67" w:rsidRPr="006F0EA2">
        <w:rPr>
          <w:rFonts w:eastAsia="Times New Roman" w:cs="Times New Roman"/>
          <w:noProof/>
        </w:rPr>
        <w:t>1.1</w:t>
      </w:r>
      <w:r w:rsidR="00C87BCD" w:rsidRPr="006F0EA2">
        <w:fldChar w:fldCharType="end"/>
      </w:r>
      <w:r w:rsidR="00F25D39" w:rsidRPr="006F0EA2">
        <w:t>-</w:t>
      </w:r>
      <w:r w:rsidR="00C87BCD" w:rsidRPr="006F0EA2">
        <w:fldChar w:fldCharType="begin"/>
      </w:r>
      <w:r w:rsidR="00C87BCD" w:rsidRPr="006F0EA2">
        <w:instrText xml:space="preserve"> REF _Ref404601800 \h  \* MERGEFORMAT </w:instrText>
      </w:r>
      <w:r w:rsidR="00C87BCD" w:rsidRPr="006F0EA2">
        <w:fldChar w:fldCharType="separate"/>
      </w:r>
      <w:r w:rsidR="007B7B67" w:rsidRPr="006F0EA2">
        <w:rPr>
          <w:rFonts w:eastAsia="Times New Roman" w:cs="Times New Roman"/>
          <w:noProof/>
        </w:rPr>
        <w:t>1.52</w:t>
      </w:r>
      <w:r w:rsidR="00C87BCD" w:rsidRPr="006F0EA2">
        <w:fldChar w:fldCharType="end"/>
      </w:r>
      <w:r w:rsidRPr="006F0EA2">
        <w:t>], с использованием нормативно-технической и справочной литературы [</w:t>
      </w:r>
      <w:r w:rsidR="00C87BCD" w:rsidRPr="006F0EA2">
        <w:fldChar w:fldCharType="begin"/>
      </w:r>
      <w:r w:rsidR="00C87BCD" w:rsidRPr="006F0EA2">
        <w:instrText xml:space="preserve"> REF _Ref404242620 \h  \* MERGEFORMAT </w:instrText>
      </w:r>
      <w:r w:rsidR="00C87BCD" w:rsidRPr="006F0EA2">
        <w:fldChar w:fldCharType="separate"/>
      </w:r>
      <w:r w:rsidR="007B7B67" w:rsidRPr="006F0EA2">
        <w:rPr>
          <w:rFonts w:eastAsia="Times New Roman" w:cs="Times New Roman"/>
          <w:noProof/>
        </w:rPr>
        <w:t>2.1</w:t>
      </w:r>
      <w:r w:rsidR="00C87BCD" w:rsidRPr="006F0EA2">
        <w:fldChar w:fldCharType="end"/>
      </w:r>
      <w:r w:rsidR="00F25D39" w:rsidRPr="006F0EA2">
        <w:t>-</w:t>
      </w:r>
      <w:r w:rsidR="00C87BCD" w:rsidRPr="006F0EA2">
        <w:fldChar w:fldCharType="begin"/>
      </w:r>
      <w:r w:rsidR="00C87BCD" w:rsidRPr="006F0EA2">
        <w:instrText xml:space="preserve"> REF _Ref395784299 \h  \* MERGEFORMAT </w:instrText>
      </w:r>
      <w:r w:rsidR="00C87BCD" w:rsidRPr="006F0EA2">
        <w:fldChar w:fldCharType="separate"/>
      </w:r>
      <w:r w:rsidR="007B7B67" w:rsidRPr="006F0EA2">
        <w:rPr>
          <w:rFonts w:eastAsia="Times New Roman" w:cs="Times New Roman"/>
          <w:noProof/>
        </w:rPr>
        <w:t>2.21</w:t>
      </w:r>
      <w:r w:rsidR="00C87BCD" w:rsidRPr="006F0EA2">
        <w:fldChar w:fldCharType="end"/>
      </w:r>
      <w:r w:rsidRPr="006F0EA2">
        <w:t>]. Полученные результаты ОВОС основаны на анализе проектных решений, выполнены с использованием от</w:t>
      </w:r>
      <w:r w:rsidR="004831E0" w:rsidRPr="006F0EA2">
        <w:t xml:space="preserve">четов по </w:t>
      </w:r>
      <w:r w:rsidR="004831E0" w:rsidRPr="006F0EA2">
        <w:lastRenderedPageBreak/>
        <w:t>инженерным</w:t>
      </w:r>
      <w:r w:rsidRPr="006F0EA2">
        <w:t xml:space="preserve"> изысканиям, результатов производственного экологического контроля и мониторинга, режимных наблюдений за поверхностными и подземными водами, природоохранной документации предприятия [</w:t>
      </w:r>
      <w:r w:rsidR="00C87BCD" w:rsidRPr="006F0EA2">
        <w:fldChar w:fldCharType="begin"/>
      </w:r>
      <w:r w:rsidR="00C87BCD" w:rsidRPr="006F0EA2">
        <w:instrText xml:space="preserve"> REF _Ref394913814 \h  \* MERGEFORMAT </w:instrText>
      </w:r>
      <w:r w:rsidR="00C87BCD" w:rsidRPr="006F0EA2">
        <w:fldChar w:fldCharType="separate"/>
      </w:r>
      <w:r w:rsidR="007B7B67" w:rsidRPr="006F0EA2">
        <w:rPr>
          <w:rFonts w:eastAsia="Times New Roman" w:cs="Times New Roman"/>
          <w:noProof/>
        </w:rPr>
        <w:t>3.1</w:t>
      </w:r>
      <w:r w:rsidR="00C87BCD" w:rsidRPr="006F0EA2">
        <w:fldChar w:fldCharType="end"/>
      </w:r>
      <w:r w:rsidR="00F25D39" w:rsidRPr="006F0EA2">
        <w:t>-</w:t>
      </w:r>
      <w:r w:rsidR="00C87BCD" w:rsidRPr="006F0EA2">
        <w:fldChar w:fldCharType="begin"/>
      </w:r>
      <w:r w:rsidR="00C87BCD" w:rsidRPr="006F0EA2">
        <w:instrText xml:space="preserve"> REF _Ref417567707 \h  \* MERGEFORMAT </w:instrText>
      </w:r>
      <w:r w:rsidR="00C87BCD" w:rsidRPr="006F0EA2">
        <w:fldChar w:fldCharType="separate"/>
      </w:r>
      <w:r w:rsidR="007B7B67" w:rsidRPr="006F0EA2">
        <w:rPr>
          <w:rFonts w:eastAsia="Times New Roman" w:cs="Times New Roman"/>
          <w:noProof/>
        </w:rPr>
        <w:t>3.22</w:t>
      </w:r>
      <w:r w:rsidR="00C87BCD" w:rsidRPr="006F0EA2">
        <w:fldChar w:fldCharType="end"/>
      </w:r>
      <w:r w:rsidRPr="006F0EA2">
        <w:t>].</w:t>
      </w:r>
    </w:p>
    <w:p w:rsidR="008D468C" w:rsidRPr="006F0EA2" w:rsidRDefault="008D468C" w:rsidP="008D468C">
      <w:r w:rsidRPr="006F0EA2">
        <w:t xml:space="preserve">По вопросу намечаемой хозяйственной деятельности по </w:t>
      </w:r>
      <w:r w:rsidR="00C87BCD" w:rsidRPr="006F0EA2">
        <w:t>реконструкции корпуса водогрязелечебницы, литера А4</w:t>
      </w:r>
      <w:r w:rsidRPr="006F0EA2">
        <w:t xml:space="preserve"> и возможного воздействия намечаемой хозяйственной деятельности на окружающую среду состоялись общественные слушания, о проведении которых было сообщено в местных органах печати (приложения Б, Ц). Материалы общественных слушаний приведены в приложении Ц.</w:t>
      </w:r>
    </w:p>
    <w:p w:rsidR="008D468C" w:rsidRPr="006F0EA2" w:rsidRDefault="008D468C" w:rsidP="00F25D39"/>
    <w:p w:rsidR="00FE25BE" w:rsidRPr="006F0EA2" w:rsidRDefault="00FE25BE" w:rsidP="00F25D39">
      <w:r w:rsidRPr="006F0EA2">
        <w:br w:type="page"/>
      </w:r>
    </w:p>
    <w:p w:rsidR="00C06376" w:rsidRPr="006F0EA2" w:rsidRDefault="00C06376" w:rsidP="00F51531">
      <w:pPr>
        <w:pStyle w:val="1"/>
      </w:pPr>
      <w:bookmarkStart w:id="4" w:name="_Toc391367162"/>
      <w:bookmarkStart w:id="5" w:name="_Toc448934908"/>
      <w:bookmarkStart w:id="6" w:name="_Toc308261247"/>
      <w:bookmarkStart w:id="7" w:name="_Toc308261332"/>
      <w:bookmarkStart w:id="8" w:name="_Toc308278925"/>
      <w:r w:rsidRPr="006F0EA2">
        <w:lastRenderedPageBreak/>
        <w:t>Методология оценки воздействия на окружающую среду</w:t>
      </w:r>
      <w:bookmarkEnd w:id="4"/>
      <w:bookmarkEnd w:id="5"/>
    </w:p>
    <w:p w:rsidR="00C06376" w:rsidRPr="006F0EA2" w:rsidRDefault="00C06376" w:rsidP="00FB7927">
      <w:pPr>
        <w:pStyle w:val="2"/>
      </w:pPr>
      <w:bookmarkStart w:id="9" w:name="_Toc391367163"/>
      <w:bookmarkStart w:id="10" w:name="_Toc448934909"/>
      <w:r w:rsidRPr="006F0EA2">
        <w:t>Нормативно-правовая и методическая база</w:t>
      </w:r>
      <w:bookmarkEnd w:id="9"/>
      <w:bookmarkEnd w:id="10"/>
    </w:p>
    <w:p w:rsidR="006374E1" w:rsidRPr="006F0EA2" w:rsidRDefault="006374E1" w:rsidP="00F25D39">
      <w:r w:rsidRPr="006F0EA2">
        <w:t xml:space="preserve">Для выработки оптимальных проектных и управленческих решений по </w:t>
      </w:r>
      <w:r w:rsidR="00C87BCD" w:rsidRPr="006F0EA2">
        <w:t xml:space="preserve">реконструкции корпуса водогрязелечебницы, литера А4 </w:t>
      </w:r>
      <w:r w:rsidRPr="006F0EA2">
        <w:t>оценка воздействия намечаемой деятельности на окружающую среду проведена в соответствии с требованиями законодательства Российской Федерации, Пермского края</w:t>
      </w:r>
      <w:r w:rsidR="006F2CE8" w:rsidRPr="006F0EA2">
        <w:t>.</w:t>
      </w:r>
    </w:p>
    <w:p w:rsidR="006374E1" w:rsidRPr="006F0EA2" w:rsidRDefault="006374E1" w:rsidP="00F25D39">
      <w:r w:rsidRPr="006F0EA2">
        <w:t>Общие требования к оценке воздействия на окружающую среду предусмотрены Федеральным законом «Об охране окружающей среды»</w:t>
      </w:r>
      <w:r w:rsidR="00811704" w:rsidRPr="006F0EA2">
        <w:t xml:space="preserve"> </w:t>
      </w:r>
      <w:r w:rsidR="00D61C5D" w:rsidRPr="006F0EA2">
        <w:t>[</w:t>
      </w:r>
      <w:r w:rsidR="00C87BCD" w:rsidRPr="006F0EA2">
        <w:fldChar w:fldCharType="begin"/>
      </w:r>
      <w:r w:rsidR="00C87BCD" w:rsidRPr="006F0EA2">
        <w:instrText xml:space="preserve"> REF _Ref400441625 \h  \* MERGEFORMAT </w:instrText>
      </w:r>
      <w:r w:rsidR="00C87BCD" w:rsidRPr="006F0EA2">
        <w:fldChar w:fldCharType="separate"/>
      </w:r>
      <w:r w:rsidR="007B7B67" w:rsidRPr="006F0EA2">
        <w:rPr>
          <w:rFonts w:eastAsia="Times New Roman" w:cs="Times New Roman"/>
          <w:noProof/>
        </w:rPr>
        <w:t>1.1</w:t>
      </w:r>
      <w:r w:rsidR="00C87BCD" w:rsidRPr="006F0EA2">
        <w:fldChar w:fldCharType="end"/>
      </w:r>
      <w:r w:rsidR="00D61C5D" w:rsidRPr="006F0EA2">
        <w:t>]</w:t>
      </w:r>
      <w:r w:rsidRPr="006F0EA2">
        <w:t>, в соответствии с которым «оценка воздействия на окружающую среду –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 Оценка воздействия на окружающую среду проводится в отношении планируемой хозяйственной и иной деятельности, которая может оказать прямое или косвенное воздействие на окружающую среду, независимо от организационно-правовых форм собственности субъектов хозяйственной деятельности.</w:t>
      </w:r>
    </w:p>
    <w:p w:rsidR="006374E1" w:rsidRPr="006F0EA2" w:rsidRDefault="006374E1" w:rsidP="00F25D39">
      <w:r w:rsidRPr="006F0EA2">
        <w:t>Перечень нормативно-методических материалов, использованных при выполнении ОВОС, приведен в списке литературы.</w:t>
      </w:r>
    </w:p>
    <w:p w:rsidR="00C06376" w:rsidRPr="006F0EA2" w:rsidRDefault="00C06376" w:rsidP="00F25D39"/>
    <w:p w:rsidR="00C06376" w:rsidRPr="006F0EA2" w:rsidRDefault="00C06376" w:rsidP="00FB7927">
      <w:pPr>
        <w:pStyle w:val="2"/>
      </w:pPr>
      <w:bookmarkStart w:id="11" w:name="_Toc391367164"/>
      <w:bookmarkStart w:id="12" w:name="_Toc448934910"/>
      <w:r w:rsidRPr="006F0EA2">
        <w:t>Принципы ОВОС</w:t>
      </w:r>
      <w:bookmarkEnd w:id="11"/>
      <w:bookmarkEnd w:id="12"/>
    </w:p>
    <w:p w:rsidR="006374E1" w:rsidRPr="006F0EA2" w:rsidRDefault="006374E1" w:rsidP="00F25D39">
      <w:r w:rsidRPr="006F0EA2">
        <w:t>Работы по оценке воздействия на окружающую среду должны осуществляться в соответствии со следующими принципами:</w:t>
      </w:r>
    </w:p>
    <w:p w:rsidR="006374E1" w:rsidRPr="006F0EA2" w:rsidRDefault="006374E1" w:rsidP="00F25D39">
      <w:pPr>
        <w:pStyle w:val="a3"/>
      </w:pPr>
      <w:r w:rsidRPr="006F0EA2">
        <w:t>полное соблюдение требований законодательства РФ;</w:t>
      </w:r>
    </w:p>
    <w:p w:rsidR="006374E1" w:rsidRPr="006F0EA2" w:rsidRDefault="006374E1" w:rsidP="00F25D39">
      <w:pPr>
        <w:pStyle w:val="a3"/>
      </w:pPr>
      <w:r w:rsidRPr="006F0EA2">
        <w:t>комплексный подход к оценке воздействий, включая уч</w:t>
      </w:r>
      <w:r w:rsidR="00954748" w:rsidRPr="006F0EA2">
        <w:t>е</w:t>
      </w:r>
      <w:r w:rsidRPr="006F0EA2">
        <w:t>т кумулятивных воздействий;</w:t>
      </w:r>
    </w:p>
    <w:p w:rsidR="006374E1" w:rsidRPr="006F0EA2" w:rsidRDefault="006374E1" w:rsidP="00F25D39">
      <w:pPr>
        <w:pStyle w:val="a3"/>
      </w:pPr>
      <w:r w:rsidRPr="006F0EA2">
        <w:t>использование передовой российской практики и учет мирового опыта в области оценки воздействия на окружающую среду;</w:t>
      </w:r>
    </w:p>
    <w:p w:rsidR="006374E1" w:rsidRPr="006F0EA2" w:rsidRDefault="006374E1" w:rsidP="00F25D39">
      <w:pPr>
        <w:pStyle w:val="a3"/>
      </w:pPr>
      <w:r w:rsidRPr="006F0EA2">
        <w:t>проведение консультаций с общественностью, государственными и муниципальными органами, уполномоченными органами в области природопользования и охраны окружающей среды;</w:t>
      </w:r>
    </w:p>
    <w:p w:rsidR="006374E1" w:rsidRPr="006F0EA2" w:rsidRDefault="006374E1" w:rsidP="00F25D39">
      <w:pPr>
        <w:pStyle w:val="a3"/>
      </w:pPr>
      <w:r w:rsidRPr="006F0EA2">
        <w:t>открытость процесса оценки воздействия на окружающую среду для общественности;</w:t>
      </w:r>
    </w:p>
    <w:p w:rsidR="006374E1" w:rsidRPr="006F0EA2" w:rsidRDefault="006374E1" w:rsidP="00F25D39">
      <w:pPr>
        <w:pStyle w:val="a3"/>
      </w:pPr>
      <w:r w:rsidRPr="006F0EA2">
        <w:t>уч</w:t>
      </w:r>
      <w:r w:rsidR="00954748" w:rsidRPr="006F0EA2">
        <w:t>е</w:t>
      </w:r>
      <w:r w:rsidRPr="006F0EA2">
        <w:t>т мнений всех заинтересованных сторон.</w:t>
      </w:r>
    </w:p>
    <w:p w:rsidR="00D61C5D" w:rsidRPr="006F0EA2" w:rsidRDefault="00D61C5D">
      <w:pPr>
        <w:keepNext w:val="0"/>
        <w:spacing w:after="200" w:line="276" w:lineRule="auto"/>
        <w:ind w:firstLine="0"/>
        <w:jc w:val="left"/>
        <w:rPr>
          <w:rFonts w:eastAsia="TimesNewRomanPS-BoldMT" w:cstheme="majorBidi"/>
          <w:b/>
          <w:bCs/>
          <w:szCs w:val="26"/>
          <w:lang w:bidi="ar-SA"/>
        </w:rPr>
      </w:pPr>
      <w:bookmarkStart w:id="13" w:name="_Toc391367165"/>
      <w:r w:rsidRPr="006F0EA2">
        <w:rPr>
          <w:rFonts w:eastAsia="TimesNewRomanPS-BoldMT"/>
        </w:rPr>
        <w:br w:type="page"/>
      </w:r>
    </w:p>
    <w:p w:rsidR="00C06376" w:rsidRPr="006F0EA2" w:rsidRDefault="00C06376" w:rsidP="00FB7927">
      <w:pPr>
        <w:pStyle w:val="2"/>
        <w:rPr>
          <w:rFonts w:eastAsia="TimesNewRomanPS-BoldMT"/>
        </w:rPr>
      </w:pPr>
      <w:bookmarkStart w:id="14" w:name="_Toc448934911"/>
      <w:r w:rsidRPr="006F0EA2">
        <w:rPr>
          <w:rFonts w:eastAsia="TimesNewRomanPS-BoldMT"/>
        </w:rPr>
        <w:lastRenderedPageBreak/>
        <w:t>Основные виды воздействия</w:t>
      </w:r>
      <w:r w:rsidR="00C62B49" w:rsidRPr="006F0EA2">
        <w:rPr>
          <w:rFonts w:eastAsia="TimesNewRomanPS-BoldMT"/>
        </w:rPr>
        <w:t xml:space="preserve"> объекта </w:t>
      </w:r>
      <w:r w:rsidRPr="006F0EA2">
        <w:rPr>
          <w:rFonts w:eastAsia="TimesNewRomanPS-BoldMT"/>
        </w:rPr>
        <w:t xml:space="preserve"> на окружающую среду</w:t>
      </w:r>
      <w:bookmarkEnd w:id="13"/>
      <w:bookmarkEnd w:id="14"/>
    </w:p>
    <w:p w:rsidR="00094FE4" w:rsidRPr="006F0EA2" w:rsidRDefault="00094FE4" w:rsidP="0059723C">
      <w:r w:rsidRPr="006F0EA2">
        <w:t xml:space="preserve">Планируемая деятельность по </w:t>
      </w:r>
      <w:r w:rsidR="00FA795E" w:rsidRPr="006F0EA2">
        <w:t>реконструкции корпуса водогрязелечебницы, литера А4 выполняется в связи с изменением функциаонального назначения здания.</w:t>
      </w:r>
    </w:p>
    <w:p w:rsidR="00FA795E" w:rsidRPr="006F0EA2" w:rsidRDefault="00FA795E" w:rsidP="00FA795E">
      <w:r w:rsidRPr="006F0EA2">
        <w:t>Строительство является одним из главных антропогенных факторов, влияющих на окружающую среду. Воздействие на окружающую среду происходит как во время самого строительства, так как оно нуждается в достаточном количестве сырья, стройматериалов, энергетических, водных и других ресурсах, так и при эксплуатации  уже построенных объектов. К основным факторам, загрязняющим окружающую среду на этапе строительства относятся:</w:t>
      </w:r>
    </w:p>
    <w:p w:rsidR="00FA795E" w:rsidRPr="006F0EA2" w:rsidRDefault="00FA795E" w:rsidP="00BB7267">
      <w:pPr>
        <w:pStyle w:val="ab"/>
        <w:numPr>
          <w:ilvl w:val="0"/>
          <w:numId w:val="35"/>
        </w:numPr>
      </w:pPr>
      <w:r w:rsidRPr="006F0EA2">
        <w:t>земляные работы;</w:t>
      </w:r>
    </w:p>
    <w:p w:rsidR="00FA795E" w:rsidRPr="006F0EA2" w:rsidRDefault="00FA795E" w:rsidP="00BB7267">
      <w:pPr>
        <w:pStyle w:val="ab"/>
        <w:numPr>
          <w:ilvl w:val="0"/>
          <w:numId w:val="35"/>
        </w:numPr>
      </w:pPr>
      <w:r w:rsidRPr="006F0EA2">
        <w:t>материалы, используемые для строительства;</w:t>
      </w:r>
    </w:p>
    <w:p w:rsidR="00FA795E" w:rsidRPr="006F0EA2" w:rsidRDefault="00FA795E" w:rsidP="00BB7267">
      <w:pPr>
        <w:pStyle w:val="ab"/>
        <w:numPr>
          <w:ilvl w:val="0"/>
          <w:numId w:val="35"/>
        </w:numPr>
      </w:pPr>
      <w:r w:rsidRPr="006F0EA2">
        <w:t>если строительство происходит на ранее застроенной территории, то при демонтаже производится большое количество мусора пыли и других отходов;</w:t>
      </w:r>
    </w:p>
    <w:p w:rsidR="00FA795E" w:rsidRPr="006F0EA2" w:rsidRDefault="00FA795E" w:rsidP="00BB7267">
      <w:pPr>
        <w:pStyle w:val="ab"/>
        <w:numPr>
          <w:ilvl w:val="0"/>
          <w:numId w:val="35"/>
        </w:numPr>
      </w:pPr>
      <w:r w:rsidRPr="006F0EA2">
        <w:t>побочные продукты пользования строительной техникой;</w:t>
      </w:r>
    </w:p>
    <w:p w:rsidR="00FA795E" w:rsidRPr="006F0EA2" w:rsidRDefault="00FA795E" w:rsidP="00BB7267">
      <w:pPr>
        <w:pStyle w:val="ab"/>
        <w:numPr>
          <w:ilvl w:val="0"/>
          <w:numId w:val="35"/>
        </w:numPr>
      </w:pPr>
      <w:r w:rsidRPr="006F0EA2">
        <w:t>так же сюда относится шумовое и вибрационное воздействие на окружающую среду и, в первую очередь, на человека.</w:t>
      </w:r>
    </w:p>
    <w:p w:rsidR="00BB7267" w:rsidRPr="006F0EA2" w:rsidRDefault="00BB7267" w:rsidP="00BB7267">
      <w:r w:rsidRPr="006F0EA2">
        <w:t xml:space="preserve">В период проведения строительных и монтажных работ выбросы загрязняющих веществ в атмосферу будут поступать от автотранспорта и дорожной техники, а также от сварочных, покрасочных работ и при укладке асфальта в процессе благоустройства. </w:t>
      </w:r>
    </w:p>
    <w:p w:rsidR="00BB7267" w:rsidRPr="006F0EA2" w:rsidRDefault="00BB7267" w:rsidP="00BB7267">
      <w:r w:rsidRPr="006F0EA2">
        <w:t>В период строительства объекта образуются хозяйственно-бытовые, производственные и поверхностные сточные воды.</w:t>
      </w:r>
    </w:p>
    <w:p w:rsidR="00C06376" w:rsidRPr="006F0EA2" w:rsidRDefault="00BB7267" w:rsidP="00C06376">
      <w:r w:rsidRPr="006F0EA2">
        <w:t>Реконструкция здания связана с образование большого колическтва строительных отходов, что в свою очередь оказывает негативное воздействе на почву.</w:t>
      </w:r>
    </w:p>
    <w:p w:rsidR="00BB7267" w:rsidRPr="006F0EA2" w:rsidRDefault="00BB7267" w:rsidP="00BB7267">
      <w:r w:rsidRPr="006F0EA2">
        <w:t>Площадка строительства находится в пределах город, со сложившейся инфраструктурой, в районе улиц и дорог местного значения, не отдаленных от магистральных дорог с непрерывным движением автотранспорта.</w:t>
      </w:r>
    </w:p>
    <w:p w:rsidR="00BB7267" w:rsidRPr="006F0EA2" w:rsidRDefault="00BB7267" w:rsidP="00BB7267">
      <w:r w:rsidRPr="006F0EA2">
        <w:t>Согласно СНиП 12-01-2004 «Организация строительства», организационно-технологическая схема строительства в два периода: подготовительный и основной.</w:t>
      </w:r>
    </w:p>
    <w:p w:rsidR="00BB7267" w:rsidRPr="006F0EA2" w:rsidRDefault="00BB7267" w:rsidP="00BB7267">
      <w:r w:rsidRPr="006F0EA2">
        <w:t>Подготовительный этап со стороны Заказчика:</w:t>
      </w:r>
    </w:p>
    <w:p w:rsidR="00BB7267" w:rsidRPr="006F0EA2" w:rsidRDefault="00BB7267" w:rsidP="00BB7267">
      <w:pPr>
        <w:pStyle w:val="ab"/>
        <w:numPr>
          <w:ilvl w:val="0"/>
          <w:numId w:val="35"/>
        </w:numPr>
      </w:pPr>
      <w:r w:rsidRPr="006F0EA2">
        <w:t>Получение разрешения на строительство;</w:t>
      </w:r>
    </w:p>
    <w:p w:rsidR="00BB7267" w:rsidRPr="006F0EA2" w:rsidRDefault="00BB7267" w:rsidP="00BB7267">
      <w:pPr>
        <w:pStyle w:val="ab"/>
        <w:numPr>
          <w:ilvl w:val="0"/>
          <w:numId w:val="35"/>
        </w:numPr>
      </w:pPr>
      <w:r w:rsidRPr="006F0EA2">
        <w:t>Заключение договора подряда на строительство;</w:t>
      </w:r>
    </w:p>
    <w:p w:rsidR="00BB7267" w:rsidRPr="006F0EA2" w:rsidRDefault="00BB7267" w:rsidP="00BB7267">
      <w:pPr>
        <w:pStyle w:val="ab"/>
        <w:numPr>
          <w:ilvl w:val="0"/>
          <w:numId w:val="35"/>
        </w:numPr>
      </w:pPr>
      <w:r w:rsidRPr="006F0EA2">
        <w:t>Обеспечение стройки проектно-сметной документацией.</w:t>
      </w:r>
    </w:p>
    <w:p w:rsidR="00BB7267" w:rsidRPr="006F0EA2" w:rsidRDefault="00BB7267" w:rsidP="00BB7267">
      <w:r w:rsidRPr="006F0EA2">
        <w:t>Основной этап Заказчика:</w:t>
      </w:r>
    </w:p>
    <w:p w:rsidR="00BB7267" w:rsidRPr="006F0EA2" w:rsidRDefault="00BB7267" w:rsidP="00BB7267">
      <w:pPr>
        <w:pStyle w:val="ab"/>
        <w:numPr>
          <w:ilvl w:val="0"/>
          <w:numId w:val="35"/>
        </w:numPr>
        <w:rPr>
          <w:rFonts w:eastAsia="Calibri" w:cs="Times New Roman"/>
          <w:kern w:val="36"/>
          <w:sz w:val="24"/>
          <w:szCs w:val="24"/>
          <w:lang w:eastAsia="x-none" w:bidi="ar-SA"/>
        </w:rPr>
      </w:pPr>
      <w:r w:rsidRPr="006F0EA2">
        <w:t>Обеспечение финансирования, контроль и приемка работ.</w:t>
      </w:r>
    </w:p>
    <w:p w:rsidR="00BB7267" w:rsidRPr="006F0EA2" w:rsidRDefault="00BB7267" w:rsidP="00BB7267">
      <w:r w:rsidRPr="006F0EA2">
        <w:t>Подготовительный этап со стороны Генподрядчика:</w:t>
      </w:r>
    </w:p>
    <w:p w:rsidR="00BB7267" w:rsidRPr="006F0EA2" w:rsidRDefault="00BB7267" w:rsidP="00BB7267">
      <w:pPr>
        <w:pStyle w:val="ab"/>
        <w:numPr>
          <w:ilvl w:val="0"/>
          <w:numId w:val="35"/>
        </w:numPr>
      </w:pPr>
      <w:r w:rsidRPr="006F0EA2">
        <w:t>Заключение договоров подряда и субподряда;</w:t>
      </w:r>
    </w:p>
    <w:p w:rsidR="00BB7267" w:rsidRPr="006F0EA2" w:rsidRDefault="00BB7267" w:rsidP="00BB7267">
      <w:pPr>
        <w:pStyle w:val="ab"/>
        <w:numPr>
          <w:ilvl w:val="0"/>
          <w:numId w:val="35"/>
        </w:numPr>
      </w:pPr>
      <w:r w:rsidRPr="006F0EA2">
        <w:t>Оформление документов для получения разрешений и допусков на производство работ;</w:t>
      </w:r>
    </w:p>
    <w:p w:rsidR="00BB7267" w:rsidRPr="006F0EA2" w:rsidRDefault="00BB7267" w:rsidP="00BB7267">
      <w:pPr>
        <w:pStyle w:val="ab"/>
        <w:numPr>
          <w:ilvl w:val="0"/>
          <w:numId w:val="35"/>
        </w:numPr>
      </w:pPr>
      <w:r w:rsidRPr="006F0EA2">
        <w:lastRenderedPageBreak/>
        <w:t>Изучение ИТР проектно-сметной документации;</w:t>
      </w:r>
    </w:p>
    <w:p w:rsidR="00BB7267" w:rsidRPr="006F0EA2" w:rsidRDefault="00BB7267" w:rsidP="00BB7267">
      <w:pPr>
        <w:pStyle w:val="ab"/>
        <w:numPr>
          <w:ilvl w:val="0"/>
          <w:numId w:val="35"/>
        </w:numPr>
      </w:pPr>
      <w:r w:rsidRPr="006F0EA2">
        <w:t>Разработка подрядной оргганизацией проектов производства работ ППР на отдельные виды строительно-монтажных работ (СМР), разработка технологических карт;</w:t>
      </w:r>
    </w:p>
    <w:p w:rsidR="00BB7267" w:rsidRPr="006F0EA2" w:rsidRDefault="00BB7267" w:rsidP="00BB7267">
      <w:pPr>
        <w:pStyle w:val="ab"/>
        <w:numPr>
          <w:ilvl w:val="0"/>
          <w:numId w:val="35"/>
        </w:numPr>
      </w:pPr>
      <w:r w:rsidRPr="006F0EA2">
        <w:t>Укомплектование материально-техническими ресурсами, ИТР и рабочими в соответствиис ПОС и ППР.</w:t>
      </w:r>
    </w:p>
    <w:p w:rsidR="00BB7267" w:rsidRPr="006F0EA2" w:rsidRDefault="00BB7267" w:rsidP="00BB7267">
      <w:pPr>
        <w:pStyle w:val="ab"/>
        <w:numPr>
          <w:ilvl w:val="0"/>
          <w:numId w:val="35"/>
        </w:numPr>
      </w:pPr>
      <w:r w:rsidRPr="006F0EA2">
        <w:t>Получение лимитов на вывоз отходов строительного поизводства или заключение договоров с организациями осуществляющих данный вид деятельности.</w:t>
      </w:r>
    </w:p>
    <w:p w:rsidR="00BB7267" w:rsidRPr="006F0EA2" w:rsidRDefault="00BB7267" w:rsidP="00BB7267">
      <w:r w:rsidRPr="006F0EA2">
        <w:t>Основной этап со стороны Генподрядчика:</w:t>
      </w:r>
    </w:p>
    <w:p w:rsidR="00BB7267" w:rsidRPr="006F0EA2" w:rsidRDefault="00BB7267" w:rsidP="00BB7267">
      <w:pPr>
        <w:pStyle w:val="ab"/>
        <w:numPr>
          <w:ilvl w:val="0"/>
          <w:numId w:val="35"/>
        </w:numPr>
      </w:pPr>
      <w:r w:rsidRPr="006F0EA2">
        <w:t>Производство СМР (строительно-монтажных работ).</w:t>
      </w:r>
    </w:p>
    <w:p w:rsidR="00BB7267" w:rsidRPr="006F0EA2" w:rsidRDefault="00BB7267" w:rsidP="00BB7267">
      <w:r w:rsidRPr="006F0EA2">
        <w:t>Численность ИТР, служащих и МОП на строительных площадках в наиболее многочисленную смену составляет 10 человек.</w:t>
      </w:r>
    </w:p>
    <w:p w:rsidR="00BB7267" w:rsidRPr="006F0EA2" w:rsidRDefault="00BB7267" w:rsidP="00BB7267">
      <w:r w:rsidRPr="006F0EA2">
        <w:t>Строительство должно вестись в технологической последовательности, с учетом совмещения работ.</w:t>
      </w:r>
    </w:p>
    <w:p w:rsidR="00BB7267" w:rsidRPr="006F0EA2" w:rsidRDefault="00BB7267" w:rsidP="00BB7267">
      <w:r w:rsidRPr="006F0EA2">
        <w:t>Расчет продолжительности строительства выполнен на основании СНиП 1.04.03-85* «Нормы продолжительности строительства в задела строительства»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227"/>
        <w:gridCol w:w="2712"/>
        <w:gridCol w:w="2384"/>
      </w:tblGrid>
      <w:tr w:rsidR="00BB7267" w:rsidRPr="006F0EA2" w:rsidTr="00C46759">
        <w:trPr>
          <w:trHeight w:val="591"/>
        </w:trPr>
        <w:tc>
          <w:tcPr>
            <w:tcW w:w="567" w:type="dxa"/>
            <w:shd w:val="clear" w:color="auto" w:fill="auto"/>
            <w:vAlign w:val="center"/>
          </w:tcPr>
          <w:p w:rsidR="00BB7267" w:rsidRPr="006F0EA2" w:rsidRDefault="00BB7267" w:rsidP="00BB7267">
            <w:r w:rsidRPr="006F0EA2">
              <w:t>№ п/п</w:t>
            </w:r>
          </w:p>
        </w:tc>
        <w:tc>
          <w:tcPr>
            <w:tcW w:w="4227" w:type="dxa"/>
            <w:shd w:val="clear" w:color="auto" w:fill="auto"/>
            <w:vAlign w:val="center"/>
          </w:tcPr>
          <w:p w:rsidR="00BB7267" w:rsidRPr="006F0EA2" w:rsidRDefault="00BB7267" w:rsidP="00BB7267">
            <w:r w:rsidRPr="006F0EA2">
              <w:t>Наименование</w:t>
            </w:r>
          </w:p>
        </w:tc>
        <w:tc>
          <w:tcPr>
            <w:tcW w:w="2393" w:type="dxa"/>
            <w:shd w:val="clear" w:color="auto" w:fill="auto"/>
            <w:vAlign w:val="center"/>
          </w:tcPr>
          <w:p w:rsidR="00BB7267" w:rsidRPr="006F0EA2" w:rsidRDefault="00BB7267" w:rsidP="00BB7267">
            <w:r w:rsidRPr="006F0EA2">
              <w:t>Продолжительность, мес.</w:t>
            </w:r>
          </w:p>
        </w:tc>
        <w:tc>
          <w:tcPr>
            <w:tcW w:w="2384" w:type="dxa"/>
            <w:shd w:val="clear" w:color="auto" w:fill="auto"/>
            <w:vAlign w:val="center"/>
          </w:tcPr>
          <w:p w:rsidR="00BB7267" w:rsidRPr="006F0EA2" w:rsidRDefault="00BB7267" w:rsidP="00BB7267">
            <w:r w:rsidRPr="006F0EA2">
              <w:t>Обоснование по СНиП</w:t>
            </w:r>
          </w:p>
        </w:tc>
      </w:tr>
      <w:tr w:rsidR="00BB7267" w:rsidRPr="006F0EA2" w:rsidTr="00C46759">
        <w:tc>
          <w:tcPr>
            <w:tcW w:w="567" w:type="dxa"/>
            <w:shd w:val="clear" w:color="auto" w:fill="auto"/>
            <w:vAlign w:val="center"/>
          </w:tcPr>
          <w:p w:rsidR="00BB7267" w:rsidRPr="006F0EA2" w:rsidRDefault="00BB7267" w:rsidP="00BB7267">
            <w:pPr>
              <w:pStyle w:val="ab"/>
              <w:numPr>
                <w:ilvl w:val="0"/>
                <w:numId w:val="38"/>
              </w:numPr>
              <w:ind w:left="0" w:firstLine="0"/>
            </w:pPr>
          </w:p>
        </w:tc>
        <w:tc>
          <w:tcPr>
            <w:tcW w:w="4227" w:type="dxa"/>
            <w:shd w:val="clear" w:color="auto" w:fill="auto"/>
            <w:vAlign w:val="center"/>
          </w:tcPr>
          <w:p w:rsidR="00BB7267" w:rsidRPr="006F0EA2" w:rsidRDefault="00BB7267" w:rsidP="00BB7267">
            <w:pPr>
              <w:ind w:firstLine="0"/>
            </w:pPr>
            <w:r w:rsidRPr="006F0EA2">
              <w:t>Подготовительный период – изучение проектной документации, подготовка инструментов, материалов</w:t>
            </w:r>
          </w:p>
        </w:tc>
        <w:tc>
          <w:tcPr>
            <w:tcW w:w="2393" w:type="dxa"/>
            <w:shd w:val="clear" w:color="auto" w:fill="auto"/>
            <w:vAlign w:val="center"/>
          </w:tcPr>
          <w:p w:rsidR="00BB7267" w:rsidRPr="006F0EA2" w:rsidRDefault="00BB7267" w:rsidP="00BB7267">
            <w:r w:rsidRPr="006F0EA2">
              <w:t>1,0</w:t>
            </w:r>
          </w:p>
        </w:tc>
        <w:tc>
          <w:tcPr>
            <w:tcW w:w="2384" w:type="dxa"/>
            <w:shd w:val="clear" w:color="auto" w:fill="auto"/>
            <w:vAlign w:val="center"/>
          </w:tcPr>
          <w:p w:rsidR="00BB7267" w:rsidRPr="006F0EA2" w:rsidRDefault="00BB7267" w:rsidP="00BB7267">
            <w:r w:rsidRPr="006F0EA2">
              <w:t>СНиП 1.04.03-85*</w:t>
            </w:r>
          </w:p>
        </w:tc>
      </w:tr>
      <w:tr w:rsidR="00BB7267" w:rsidRPr="006F0EA2" w:rsidTr="00C46759">
        <w:tc>
          <w:tcPr>
            <w:tcW w:w="567" w:type="dxa"/>
            <w:shd w:val="clear" w:color="auto" w:fill="auto"/>
            <w:vAlign w:val="center"/>
          </w:tcPr>
          <w:p w:rsidR="00BB7267" w:rsidRPr="006F0EA2" w:rsidRDefault="00BB7267" w:rsidP="00BB7267">
            <w:pPr>
              <w:pStyle w:val="ab"/>
              <w:numPr>
                <w:ilvl w:val="0"/>
                <w:numId w:val="38"/>
              </w:numPr>
              <w:ind w:left="0" w:firstLine="0"/>
            </w:pPr>
          </w:p>
        </w:tc>
        <w:tc>
          <w:tcPr>
            <w:tcW w:w="4227" w:type="dxa"/>
            <w:shd w:val="clear" w:color="auto" w:fill="auto"/>
            <w:vAlign w:val="center"/>
          </w:tcPr>
          <w:p w:rsidR="00BB7267" w:rsidRPr="006F0EA2" w:rsidRDefault="00BB7267" w:rsidP="00BB7267">
            <w:pPr>
              <w:ind w:firstLine="0"/>
            </w:pPr>
            <w:r w:rsidRPr="006F0EA2">
              <w:t>Усиление несущих конструкций технического подвала и цокольного этажей</w:t>
            </w:r>
          </w:p>
        </w:tc>
        <w:tc>
          <w:tcPr>
            <w:tcW w:w="2393" w:type="dxa"/>
            <w:shd w:val="clear" w:color="auto" w:fill="auto"/>
            <w:vAlign w:val="center"/>
          </w:tcPr>
          <w:p w:rsidR="00BB7267" w:rsidRPr="006F0EA2" w:rsidRDefault="00BB7267" w:rsidP="00BB7267">
            <w:r w:rsidRPr="006F0EA2">
              <w:t>2,0</w:t>
            </w:r>
          </w:p>
        </w:tc>
        <w:tc>
          <w:tcPr>
            <w:tcW w:w="2384" w:type="dxa"/>
            <w:shd w:val="clear" w:color="auto" w:fill="auto"/>
            <w:vAlign w:val="center"/>
          </w:tcPr>
          <w:p w:rsidR="00BB7267" w:rsidRPr="006F0EA2" w:rsidRDefault="00BB7267" w:rsidP="00BB7267">
            <w:r w:rsidRPr="006F0EA2">
              <w:t>СНиП 1.04.03-85*</w:t>
            </w:r>
          </w:p>
        </w:tc>
      </w:tr>
      <w:tr w:rsidR="00BB7267" w:rsidRPr="006F0EA2" w:rsidTr="00C46759">
        <w:tc>
          <w:tcPr>
            <w:tcW w:w="567" w:type="dxa"/>
            <w:shd w:val="clear" w:color="auto" w:fill="auto"/>
            <w:vAlign w:val="center"/>
          </w:tcPr>
          <w:p w:rsidR="00BB7267" w:rsidRPr="006F0EA2" w:rsidRDefault="00BB7267" w:rsidP="00BB7267">
            <w:pPr>
              <w:pStyle w:val="ab"/>
              <w:numPr>
                <w:ilvl w:val="0"/>
                <w:numId w:val="38"/>
              </w:numPr>
              <w:ind w:left="0" w:firstLine="0"/>
            </w:pPr>
          </w:p>
        </w:tc>
        <w:tc>
          <w:tcPr>
            <w:tcW w:w="4227" w:type="dxa"/>
            <w:shd w:val="clear" w:color="auto" w:fill="auto"/>
            <w:vAlign w:val="center"/>
          </w:tcPr>
          <w:p w:rsidR="00BB7267" w:rsidRPr="006F0EA2" w:rsidRDefault="00BB7267" w:rsidP="00BB7267">
            <w:pPr>
              <w:ind w:firstLine="0"/>
            </w:pPr>
            <w:r w:rsidRPr="006F0EA2">
              <w:t>Работы по перепланировке 1-го этажа, монтажу инженерных сетей, отделка помещений, наружные сети, выходные группы</w:t>
            </w:r>
          </w:p>
        </w:tc>
        <w:tc>
          <w:tcPr>
            <w:tcW w:w="2393" w:type="dxa"/>
            <w:shd w:val="clear" w:color="auto" w:fill="auto"/>
            <w:vAlign w:val="center"/>
          </w:tcPr>
          <w:p w:rsidR="00BB7267" w:rsidRPr="006F0EA2" w:rsidRDefault="00BB7267" w:rsidP="00BB7267">
            <w:r w:rsidRPr="006F0EA2">
              <w:t>6,0</w:t>
            </w:r>
          </w:p>
        </w:tc>
        <w:tc>
          <w:tcPr>
            <w:tcW w:w="2384" w:type="dxa"/>
            <w:shd w:val="clear" w:color="auto" w:fill="auto"/>
            <w:vAlign w:val="center"/>
          </w:tcPr>
          <w:p w:rsidR="00BB7267" w:rsidRPr="006F0EA2" w:rsidRDefault="00BB7267" w:rsidP="00BB7267">
            <w:r w:rsidRPr="006F0EA2">
              <w:t>СНиП 1.04.03-85*</w:t>
            </w:r>
          </w:p>
        </w:tc>
      </w:tr>
    </w:tbl>
    <w:p w:rsidR="00BB7267" w:rsidRPr="006F0EA2" w:rsidRDefault="00BB7267" w:rsidP="00C06376"/>
    <w:p w:rsidR="00C06376" w:rsidRPr="006F0EA2" w:rsidRDefault="00C06376" w:rsidP="00C06376">
      <w:pPr>
        <w:keepNext w:val="0"/>
        <w:spacing w:after="200" w:line="276" w:lineRule="auto"/>
        <w:ind w:firstLine="0"/>
        <w:jc w:val="left"/>
      </w:pPr>
      <w:r w:rsidRPr="006F0EA2">
        <w:br w:type="page"/>
      </w:r>
    </w:p>
    <w:p w:rsidR="00C06376" w:rsidRPr="006F0EA2" w:rsidRDefault="00AD47EF" w:rsidP="00F51531">
      <w:pPr>
        <w:pStyle w:val="1"/>
      </w:pPr>
      <w:bookmarkStart w:id="15" w:name="_Toc448934912"/>
      <w:r w:rsidRPr="006F0EA2">
        <w:lastRenderedPageBreak/>
        <w:t>Оценка существующего состояния компонентов окружающей среды района размещения проектируемого объекта</w:t>
      </w:r>
      <w:bookmarkEnd w:id="15"/>
    </w:p>
    <w:p w:rsidR="00AD47EF" w:rsidRPr="006F0EA2" w:rsidRDefault="00AD47EF" w:rsidP="00FB7927">
      <w:pPr>
        <w:pStyle w:val="2"/>
      </w:pPr>
      <w:bookmarkStart w:id="16" w:name="_Toc377040426"/>
      <w:bookmarkStart w:id="17" w:name="_Toc377040626"/>
      <w:bookmarkStart w:id="18" w:name="_Toc377040696"/>
      <w:bookmarkStart w:id="19" w:name="_Toc380503256"/>
      <w:bookmarkStart w:id="20" w:name="_Toc448934913"/>
      <w:r w:rsidRPr="006F0EA2">
        <w:t>Атмосфера и загрязненность атмосферного воздуха</w:t>
      </w:r>
      <w:bookmarkEnd w:id="16"/>
      <w:bookmarkEnd w:id="17"/>
      <w:bookmarkEnd w:id="18"/>
      <w:bookmarkEnd w:id="19"/>
      <w:bookmarkEnd w:id="20"/>
    </w:p>
    <w:p w:rsidR="00AD47EF" w:rsidRPr="006F0EA2" w:rsidRDefault="00AD47EF" w:rsidP="00AF4343">
      <w:pPr>
        <w:pStyle w:val="3"/>
      </w:pPr>
      <w:bookmarkStart w:id="21" w:name="_Toc315696461"/>
      <w:bookmarkStart w:id="22" w:name="_Toc377040427"/>
      <w:bookmarkStart w:id="23" w:name="_Toc377040627"/>
      <w:bookmarkStart w:id="24" w:name="_Toc377040697"/>
      <w:bookmarkStart w:id="25" w:name="_Toc380503257"/>
      <w:bookmarkStart w:id="26" w:name="_Toc448934914"/>
      <w:r w:rsidRPr="006F0EA2">
        <w:t>Общая характеристика климатических условий территории</w:t>
      </w:r>
      <w:bookmarkEnd w:id="21"/>
      <w:bookmarkEnd w:id="22"/>
      <w:bookmarkEnd w:id="23"/>
      <w:bookmarkEnd w:id="24"/>
      <w:bookmarkEnd w:id="25"/>
      <w:bookmarkEnd w:id="26"/>
    </w:p>
    <w:p w:rsidR="00BC28A9" w:rsidRPr="006F0EA2" w:rsidRDefault="00BC28A9" w:rsidP="00BC28A9">
      <w:pPr>
        <w:ind w:left="113" w:right="113"/>
        <w:rPr>
          <w:rFonts w:eastAsia="Times New Roman" w:cs="Times New Roman"/>
          <w:szCs w:val="28"/>
          <w:lang w:eastAsia="ru-RU" w:bidi="ar-SA"/>
        </w:rPr>
      </w:pPr>
      <w:r w:rsidRPr="006F0EA2">
        <w:rPr>
          <w:rFonts w:eastAsia="Times New Roman" w:cs="Times New Roman"/>
          <w:szCs w:val="28"/>
          <w:lang w:eastAsia="ru-RU" w:bidi="ar-SA"/>
        </w:rPr>
        <w:t xml:space="preserve">Район работ согласно СП 131.13330.2012 относится к строительному климатическому подрайону IВ. В соответствии с СП 34.13330.2012  район расположен во II дорожно-климатической зоне. </w:t>
      </w:r>
    </w:p>
    <w:p w:rsidR="00BC28A9" w:rsidRPr="006F0EA2" w:rsidRDefault="00BC28A9" w:rsidP="00BC28A9">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 xml:space="preserve">Климат района – континентальный. Большое влияние на погоду оказывает Уральский хребет. Меридиональное расположение Уральских гор при преобладающем западном переносе делает их естественной климатической границей между Предуральем и Зауральем. </w:t>
      </w:r>
    </w:p>
    <w:p w:rsidR="00BC28A9" w:rsidRPr="006F0EA2" w:rsidRDefault="00BC28A9" w:rsidP="00BC28A9">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Зима многоснежная и суровая, продолжается около 5 месяцев. В зимний период наблюда-ются кратковременные оттепели.</w:t>
      </w:r>
    </w:p>
    <w:p w:rsidR="00BC28A9" w:rsidRPr="006F0EA2" w:rsidRDefault="00BC28A9" w:rsidP="00BC28A9">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Климатическая характеристика района работ, составленная по данным метеостанции г. Перми имеет следующие показатели:</w:t>
      </w:r>
    </w:p>
    <w:p w:rsidR="00BC28A9" w:rsidRPr="006F0EA2" w:rsidRDefault="00BC28A9" w:rsidP="00BC28A9">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Климатические параметры холодного периода года: температура воздуха наиболее холодных суток, обеспеченностью 0.98%, составляет минус 42 ˚С. Температура наиболее холодной пятидневки обеспеченностью 0.98%, составляет минус 38 ˚С. Средняя суточная амплитуда температуры воздуха наиболее холодного месяца составляет 7.1 ˚С. Средняя месячная относительная влажность воздуха наиболее холодного месяца составляет 81%. Количество осадков на ноябрь-март составляет 192мм. Преобладающее направление ветра  за декабрь – февраль – южное. Максимальная из средних скоростей ветра по румбам за январь – 5.2м/с. Средняя скорость ветра за период со средней суточной температурой воздуха &lt; 8 ˚С составляет 3.3м/с. Данные представлены в Таблице 3.2.</w:t>
      </w:r>
    </w:p>
    <w:p w:rsidR="00BC28A9" w:rsidRPr="006F0EA2" w:rsidRDefault="00BC28A9" w:rsidP="00BC28A9">
      <w:pPr>
        <w:keepNext w:val="0"/>
        <w:ind w:left="113" w:right="113"/>
        <w:jc w:val="right"/>
        <w:rPr>
          <w:rFonts w:eastAsia="Times New Roman" w:cs="Times New Roman"/>
          <w:szCs w:val="28"/>
          <w:lang w:eastAsia="ru-RU" w:bidi="ar-SA"/>
        </w:rPr>
      </w:pPr>
      <w:r w:rsidRPr="006F0EA2">
        <w:rPr>
          <w:rFonts w:eastAsia="Times New Roman" w:cs="Times New Roman"/>
          <w:szCs w:val="28"/>
          <w:lang w:eastAsia="ru-RU" w:bidi="ar-SA"/>
        </w:rPr>
        <w:t xml:space="preserve">Таблица 3.1 </w:t>
      </w:r>
    </w:p>
    <w:p w:rsidR="00BC28A9" w:rsidRPr="006F0EA2" w:rsidRDefault="00BC28A9" w:rsidP="00BC28A9">
      <w:pPr>
        <w:ind w:left="113" w:right="113"/>
        <w:jc w:val="center"/>
        <w:outlineLvl w:val="0"/>
        <w:rPr>
          <w:rFonts w:eastAsia="Times New Roman" w:cs="Times New Roman"/>
          <w:b/>
          <w:szCs w:val="28"/>
          <w:lang w:eastAsia="ru-RU" w:bidi="ar-SA"/>
        </w:rPr>
      </w:pPr>
      <w:r w:rsidRPr="006F0EA2">
        <w:rPr>
          <w:rFonts w:eastAsia="Times New Roman" w:cs="Times New Roman"/>
          <w:b/>
          <w:szCs w:val="28"/>
          <w:lang w:eastAsia="ru-RU" w:bidi="ar-SA"/>
        </w:rPr>
        <w:t>Климатические параметры холодного периода года по метеостанции Пермь</w:t>
      </w:r>
    </w:p>
    <w:tbl>
      <w:tblPr>
        <w:tblW w:w="9246"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86"/>
        <w:gridCol w:w="1160"/>
      </w:tblGrid>
      <w:tr w:rsidR="00BC28A9" w:rsidRPr="006F0EA2" w:rsidTr="001643C6">
        <w:trPr>
          <w:cantSplit/>
          <w:trHeight w:val="149"/>
          <w:jc w:val="center"/>
        </w:trPr>
        <w:tc>
          <w:tcPr>
            <w:tcW w:w="8234"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Климатическая характеристика</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Значение</w:t>
            </w:r>
          </w:p>
        </w:tc>
      </w:tr>
      <w:tr w:rsidR="00BC28A9" w:rsidRPr="006F0EA2" w:rsidTr="001643C6">
        <w:trPr>
          <w:cantSplit/>
          <w:trHeight w:val="149"/>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Температура воздуха наиболее холодных суток,</w:t>
            </w:r>
            <w:r w:rsidRPr="006F0EA2">
              <w:rPr>
                <w:rFonts w:eastAsia="Times New Roman" w:cs="Times New Roman"/>
                <w:szCs w:val="28"/>
                <w:lang w:eastAsia="ru-RU" w:bidi="ar-SA"/>
              </w:rPr>
              <w:sym w:font="Symbol" w:char="F0B0"/>
            </w:r>
            <w:r w:rsidRPr="006F0EA2">
              <w:rPr>
                <w:rFonts w:eastAsia="Times New Roman" w:cs="Times New Roman"/>
                <w:szCs w:val="28"/>
                <w:lang w:eastAsia="ru-RU" w:bidi="ar-SA"/>
              </w:rPr>
              <w:t>С,</w:t>
            </w:r>
            <w:r w:rsidRPr="006F0EA2">
              <w:rPr>
                <w:rFonts w:eastAsia="Times New Roman" w:cs="Times New Roman"/>
                <w:i/>
                <w:szCs w:val="28"/>
                <w:lang w:eastAsia="ru-RU" w:bidi="ar-SA"/>
              </w:rPr>
              <w:t xml:space="preserve"> </w:t>
            </w:r>
            <w:r w:rsidRPr="006F0EA2">
              <w:rPr>
                <w:rFonts w:eastAsia="Times New Roman" w:cs="Times New Roman"/>
                <w:szCs w:val="28"/>
                <w:lang w:eastAsia="ru-RU" w:bidi="ar-SA"/>
              </w:rPr>
              <w:t>обеспеченностью 0,98%</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–42</w:t>
            </w:r>
          </w:p>
        </w:tc>
      </w:tr>
      <w:tr w:rsidR="00BC28A9" w:rsidRPr="006F0EA2" w:rsidTr="001643C6">
        <w:trPr>
          <w:cantSplit/>
          <w:trHeight w:val="149"/>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val="en-US" w:eastAsia="ru-RU" w:bidi="ar-SA"/>
              </w:rPr>
            </w:pPr>
            <w:r w:rsidRPr="006F0EA2">
              <w:rPr>
                <w:rFonts w:eastAsia="Times New Roman" w:cs="Times New Roman"/>
                <w:szCs w:val="28"/>
                <w:lang w:eastAsia="ru-RU" w:bidi="ar-SA"/>
              </w:rPr>
              <w:t xml:space="preserve">Температура воздуха наиболее холодной пятидневки, </w:t>
            </w:r>
            <w:r w:rsidRPr="006F0EA2">
              <w:rPr>
                <w:rFonts w:eastAsia="Times New Roman" w:cs="Times New Roman"/>
                <w:szCs w:val="28"/>
                <w:lang w:eastAsia="ru-RU" w:bidi="ar-SA"/>
              </w:rPr>
              <w:sym w:font="Symbol" w:char="F0B0"/>
            </w:r>
            <w:r w:rsidRPr="006F0EA2">
              <w:rPr>
                <w:rFonts w:eastAsia="Times New Roman" w:cs="Times New Roman"/>
                <w:szCs w:val="28"/>
                <w:lang w:eastAsia="ru-RU" w:bidi="ar-SA"/>
              </w:rPr>
              <w:t>С,</w:t>
            </w:r>
            <w:r w:rsidRPr="006F0EA2">
              <w:rPr>
                <w:rFonts w:eastAsia="Times New Roman" w:cs="Times New Roman"/>
                <w:i/>
                <w:szCs w:val="28"/>
                <w:lang w:eastAsia="ru-RU" w:bidi="ar-SA"/>
              </w:rPr>
              <w:t xml:space="preserve"> </w:t>
            </w:r>
            <w:r w:rsidRPr="006F0EA2">
              <w:rPr>
                <w:rFonts w:eastAsia="Times New Roman" w:cs="Times New Roman"/>
                <w:szCs w:val="28"/>
                <w:lang w:eastAsia="ru-RU" w:bidi="ar-SA"/>
              </w:rPr>
              <w:t>обеспеченностью 0,98</w:t>
            </w:r>
            <w:r w:rsidRPr="006F0EA2">
              <w:rPr>
                <w:rFonts w:eastAsia="Times New Roman" w:cs="Times New Roman"/>
                <w:szCs w:val="28"/>
                <w:lang w:val="en-US" w:eastAsia="ru-RU" w:bidi="ar-SA"/>
              </w:rPr>
              <w:t>%</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val="en-US" w:eastAsia="ru-RU" w:bidi="ar-SA"/>
              </w:rPr>
              <w:t>–3</w:t>
            </w:r>
            <w:r w:rsidRPr="006F0EA2">
              <w:rPr>
                <w:rFonts w:eastAsia="Times New Roman" w:cs="Times New Roman"/>
                <w:szCs w:val="28"/>
                <w:lang w:eastAsia="ru-RU" w:bidi="ar-SA"/>
              </w:rPr>
              <w:t>8</w:t>
            </w:r>
          </w:p>
        </w:tc>
      </w:tr>
      <w:tr w:rsidR="00BC28A9" w:rsidRPr="006F0EA2" w:rsidTr="001643C6">
        <w:trPr>
          <w:cantSplit/>
          <w:trHeight w:val="309"/>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 суточная амплитуда температуры воздуха наиболее холодного месяца,</w:t>
            </w:r>
            <w:r w:rsidRPr="006F0EA2">
              <w:rPr>
                <w:rFonts w:eastAsia="Times New Roman" w:cs="Times New Roman"/>
                <w:szCs w:val="28"/>
                <w:lang w:eastAsia="ru-RU" w:bidi="ar-SA"/>
              </w:rPr>
              <w:sym w:font="Symbol" w:char="F0B0"/>
            </w:r>
            <w:r w:rsidRPr="006F0EA2">
              <w:rPr>
                <w:rFonts w:eastAsia="Times New Roman" w:cs="Times New Roman"/>
                <w:szCs w:val="28"/>
                <w:lang w:eastAsia="ru-RU" w:bidi="ar-SA"/>
              </w:rPr>
              <w:t>С</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7,1</w:t>
            </w:r>
          </w:p>
        </w:tc>
      </w:tr>
      <w:tr w:rsidR="00BC28A9" w:rsidRPr="006F0EA2" w:rsidTr="001643C6">
        <w:trPr>
          <w:cantSplit/>
          <w:trHeight w:val="560"/>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 месячная относительная влажность воздуха наиболее холодного месяца, %</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81</w:t>
            </w:r>
          </w:p>
        </w:tc>
      </w:tr>
      <w:tr w:rsidR="00BC28A9" w:rsidRPr="006F0EA2" w:rsidTr="001643C6">
        <w:trPr>
          <w:cantSplit/>
          <w:trHeight w:val="271"/>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Количество осадков с ноября по март, мм</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192</w:t>
            </w:r>
          </w:p>
        </w:tc>
      </w:tr>
      <w:tr w:rsidR="00BC28A9" w:rsidRPr="006F0EA2" w:rsidTr="001643C6">
        <w:trPr>
          <w:cantSplit/>
          <w:trHeight w:val="290"/>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lastRenderedPageBreak/>
              <w:t>Преобладающее направление ветра с декабря по февраль</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Ю</w:t>
            </w:r>
          </w:p>
        </w:tc>
      </w:tr>
      <w:tr w:rsidR="00BC28A9" w:rsidRPr="006F0EA2" w:rsidTr="001643C6">
        <w:trPr>
          <w:cantSplit/>
          <w:trHeight w:val="290"/>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Преобладающее направление ветра с марта по апрель</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Ю</w:t>
            </w:r>
          </w:p>
        </w:tc>
      </w:tr>
      <w:tr w:rsidR="00BC28A9" w:rsidRPr="006F0EA2" w:rsidTr="001643C6">
        <w:trPr>
          <w:cantSplit/>
          <w:trHeight w:val="290"/>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Максимальная из средних скоростей ветра по румбам за январь, м/с</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5,2</w:t>
            </w:r>
          </w:p>
        </w:tc>
      </w:tr>
      <w:tr w:rsidR="00BC28A9" w:rsidRPr="006F0EA2" w:rsidTr="001643C6">
        <w:trPr>
          <w:cantSplit/>
          <w:trHeight w:val="580"/>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 скорость ветра, м/с, за период со средней суточной температурой воздуха ≤ 8°С</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3,3</w:t>
            </w:r>
          </w:p>
        </w:tc>
      </w:tr>
      <w:tr w:rsidR="00BC28A9" w:rsidRPr="006F0EA2" w:rsidTr="001643C6">
        <w:trPr>
          <w:cantSplit/>
          <w:trHeight w:val="271"/>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Максимальная глубина промерзания почвы, см, 1 раз в 10 лет</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154</w:t>
            </w:r>
          </w:p>
        </w:tc>
      </w:tr>
      <w:tr w:rsidR="00BC28A9" w:rsidRPr="006F0EA2" w:rsidTr="001643C6">
        <w:trPr>
          <w:cantSplit/>
          <w:trHeight w:val="290"/>
          <w:jc w:val="center"/>
        </w:trPr>
        <w:tc>
          <w:tcPr>
            <w:tcW w:w="8234" w:type="dxa"/>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Максимальная глубина промерзания почвы, см, 1 раз в 50 лет</w:t>
            </w:r>
          </w:p>
        </w:tc>
        <w:tc>
          <w:tcPr>
            <w:tcW w:w="1012" w:type="dxa"/>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188</w:t>
            </w:r>
          </w:p>
        </w:tc>
      </w:tr>
    </w:tbl>
    <w:p w:rsidR="00BC28A9" w:rsidRPr="006F0EA2" w:rsidRDefault="00BC28A9" w:rsidP="00BC28A9">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Климатические параметры теплого периода года: Барометрическое давление составляет 990гПа. Температура воздуха обеспеченностью 0.95% составляет 21.5 ˚С. Температура воздуха обеспеченностью 0.98% составляет плюс 25.3 ˚С. Средняя максимальная температура воздуха наиболее теплого месяца составляет плюс 23.4 ˚С. Средняя суточная  амплитуда температуры воздуха наиболее теплого месяца – 10.9 ˚С. Средняя месячная относительная влажность воздуха наиболее теплого месяца – 69%. Количество осадков за апрель – октябрь составляет 424мм. Суточный максимум осадков – 72мм. Преобладание направления ветров за июнь – август - северное. Данные представлены в Таблице 3.3.</w:t>
      </w:r>
    </w:p>
    <w:p w:rsidR="00BC28A9" w:rsidRPr="006F0EA2" w:rsidRDefault="00BC28A9" w:rsidP="00BC28A9">
      <w:pPr>
        <w:spacing w:before="240"/>
        <w:ind w:left="113" w:right="113"/>
        <w:jc w:val="right"/>
        <w:outlineLvl w:val="0"/>
        <w:rPr>
          <w:rFonts w:eastAsia="Times New Roman" w:cs="Times New Roman"/>
          <w:szCs w:val="28"/>
          <w:lang w:eastAsia="ru-RU" w:bidi="ar-SA"/>
        </w:rPr>
      </w:pPr>
      <w:r w:rsidRPr="006F0EA2">
        <w:rPr>
          <w:rFonts w:eastAsia="Times New Roman" w:cs="Times New Roman"/>
          <w:szCs w:val="28"/>
          <w:lang w:eastAsia="ru-RU" w:bidi="ar-SA"/>
        </w:rPr>
        <w:t xml:space="preserve">Таблица 3.2 </w:t>
      </w:r>
    </w:p>
    <w:p w:rsidR="00BC28A9" w:rsidRPr="006F0EA2" w:rsidRDefault="00BC28A9" w:rsidP="00BC28A9">
      <w:pPr>
        <w:ind w:left="113" w:right="113"/>
        <w:rPr>
          <w:rFonts w:eastAsia="Times New Roman" w:cs="Times New Roman"/>
          <w:b/>
          <w:color w:val="FF0000"/>
          <w:szCs w:val="28"/>
          <w:lang w:eastAsia="ru-RU" w:bidi="ar-SA"/>
        </w:rPr>
      </w:pPr>
      <w:r w:rsidRPr="006F0EA2">
        <w:rPr>
          <w:rFonts w:eastAsia="Times New Roman" w:cs="Times New Roman"/>
          <w:b/>
          <w:szCs w:val="28"/>
          <w:lang w:eastAsia="ru-RU" w:bidi="ar-SA"/>
        </w:rPr>
        <w:t>Климатические параметры теплого периода года по метеостанции Пермь</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65"/>
        <w:gridCol w:w="1051"/>
      </w:tblGrid>
      <w:tr w:rsidR="00BC28A9" w:rsidRPr="006F0EA2" w:rsidTr="001643C6">
        <w:trPr>
          <w:cantSplit/>
          <w:trHeight w:val="300"/>
          <w:jc w:val="center"/>
        </w:trPr>
        <w:tc>
          <w:tcPr>
            <w:tcW w:w="4442"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Климатическая характеристика</w:t>
            </w:r>
          </w:p>
        </w:tc>
        <w:tc>
          <w:tcPr>
            <w:tcW w:w="558"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Значение</w:t>
            </w:r>
          </w:p>
        </w:tc>
      </w:tr>
      <w:tr w:rsidR="00BC28A9" w:rsidRPr="006F0EA2" w:rsidTr="001643C6">
        <w:trPr>
          <w:cantSplit/>
          <w:trHeight w:val="280"/>
          <w:jc w:val="center"/>
        </w:trPr>
        <w:tc>
          <w:tcPr>
            <w:tcW w:w="4442" w:type="pct"/>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Барометрическое давление, гПа</w:t>
            </w:r>
          </w:p>
        </w:tc>
        <w:tc>
          <w:tcPr>
            <w:tcW w:w="558"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990</w:t>
            </w:r>
          </w:p>
        </w:tc>
      </w:tr>
      <w:tr w:rsidR="00BC28A9" w:rsidRPr="006F0EA2" w:rsidTr="001643C6">
        <w:trPr>
          <w:cantSplit/>
          <w:trHeight w:val="300"/>
          <w:jc w:val="center"/>
        </w:trPr>
        <w:tc>
          <w:tcPr>
            <w:tcW w:w="4442" w:type="pct"/>
            <w:tcBorders>
              <w:bottom w:val="single" w:sz="4" w:space="0" w:color="auto"/>
            </w:tcBorders>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 xml:space="preserve">Температура воздуха, </w:t>
            </w:r>
            <w:r w:rsidRPr="006F0EA2">
              <w:rPr>
                <w:rFonts w:eastAsia="Times New Roman" w:cs="Times New Roman"/>
                <w:szCs w:val="28"/>
                <w:lang w:eastAsia="ru-RU" w:bidi="ar-SA"/>
              </w:rPr>
              <w:sym w:font="Symbol" w:char="F0B0"/>
            </w:r>
            <w:r w:rsidRPr="006F0EA2">
              <w:rPr>
                <w:rFonts w:eastAsia="Times New Roman" w:cs="Times New Roman"/>
                <w:szCs w:val="28"/>
                <w:lang w:eastAsia="ru-RU" w:bidi="ar-SA"/>
              </w:rPr>
              <w:t>С,</w:t>
            </w:r>
            <w:r w:rsidRPr="006F0EA2">
              <w:rPr>
                <w:rFonts w:eastAsia="Times New Roman" w:cs="Times New Roman"/>
                <w:i/>
                <w:szCs w:val="28"/>
                <w:lang w:eastAsia="ru-RU" w:bidi="ar-SA"/>
              </w:rPr>
              <w:t xml:space="preserve"> </w:t>
            </w:r>
            <w:r w:rsidRPr="006F0EA2">
              <w:rPr>
                <w:rFonts w:eastAsia="Times New Roman" w:cs="Times New Roman"/>
                <w:szCs w:val="28"/>
                <w:lang w:eastAsia="ru-RU" w:bidi="ar-SA"/>
              </w:rPr>
              <w:t>обеспеченностью 0,98%</w:t>
            </w:r>
          </w:p>
        </w:tc>
        <w:tc>
          <w:tcPr>
            <w:tcW w:w="558" w:type="pct"/>
            <w:tcBorders>
              <w:bottom w:val="single" w:sz="4" w:space="0" w:color="auto"/>
            </w:tcBorders>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25,3</w:t>
            </w:r>
          </w:p>
        </w:tc>
      </w:tr>
      <w:tr w:rsidR="00BC28A9" w:rsidRPr="006F0EA2" w:rsidTr="001643C6">
        <w:trPr>
          <w:cantSplit/>
          <w:trHeight w:val="319"/>
          <w:jc w:val="center"/>
        </w:trPr>
        <w:tc>
          <w:tcPr>
            <w:tcW w:w="4442" w:type="pct"/>
            <w:tcBorders>
              <w:top w:val="single" w:sz="4" w:space="0" w:color="auto"/>
            </w:tcBorders>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 xml:space="preserve">Температура воздуха, </w:t>
            </w:r>
            <w:r w:rsidRPr="006F0EA2">
              <w:rPr>
                <w:rFonts w:eastAsia="Times New Roman" w:cs="Times New Roman"/>
                <w:szCs w:val="28"/>
                <w:lang w:eastAsia="ru-RU" w:bidi="ar-SA"/>
              </w:rPr>
              <w:sym w:font="Symbol" w:char="F0B0"/>
            </w:r>
            <w:r w:rsidRPr="006F0EA2">
              <w:rPr>
                <w:rFonts w:eastAsia="Times New Roman" w:cs="Times New Roman"/>
                <w:szCs w:val="28"/>
                <w:lang w:eastAsia="ru-RU" w:bidi="ar-SA"/>
              </w:rPr>
              <w:t>С,</w:t>
            </w:r>
            <w:r w:rsidRPr="006F0EA2">
              <w:rPr>
                <w:rFonts w:eastAsia="Times New Roman" w:cs="Times New Roman"/>
                <w:i/>
                <w:szCs w:val="28"/>
                <w:lang w:eastAsia="ru-RU" w:bidi="ar-SA"/>
              </w:rPr>
              <w:t xml:space="preserve"> </w:t>
            </w:r>
            <w:r w:rsidRPr="006F0EA2">
              <w:rPr>
                <w:rFonts w:eastAsia="Times New Roman" w:cs="Times New Roman"/>
                <w:szCs w:val="28"/>
                <w:lang w:eastAsia="ru-RU" w:bidi="ar-SA"/>
              </w:rPr>
              <w:t>обеспеченностью 0,96%</w:t>
            </w:r>
          </w:p>
        </w:tc>
        <w:tc>
          <w:tcPr>
            <w:tcW w:w="558" w:type="pct"/>
            <w:tcBorders>
              <w:top w:val="single" w:sz="4" w:space="0" w:color="auto"/>
            </w:tcBorders>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23,2</w:t>
            </w:r>
          </w:p>
        </w:tc>
      </w:tr>
      <w:tr w:rsidR="00BC28A9" w:rsidRPr="006F0EA2" w:rsidTr="001643C6">
        <w:trPr>
          <w:cantSplit/>
          <w:trHeight w:val="300"/>
          <w:jc w:val="center"/>
        </w:trPr>
        <w:tc>
          <w:tcPr>
            <w:tcW w:w="4442" w:type="pct"/>
            <w:tcBorders>
              <w:top w:val="single" w:sz="4" w:space="0" w:color="auto"/>
            </w:tcBorders>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 xml:space="preserve">Температура воздуха, </w:t>
            </w:r>
            <w:r w:rsidRPr="006F0EA2">
              <w:rPr>
                <w:rFonts w:eastAsia="Times New Roman" w:cs="Times New Roman"/>
                <w:szCs w:val="28"/>
                <w:lang w:eastAsia="ru-RU" w:bidi="ar-SA"/>
              </w:rPr>
              <w:sym w:font="Symbol" w:char="F0B0"/>
            </w:r>
            <w:r w:rsidRPr="006F0EA2">
              <w:rPr>
                <w:rFonts w:eastAsia="Times New Roman" w:cs="Times New Roman"/>
                <w:szCs w:val="28"/>
                <w:lang w:eastAsia="ru-RU" w:bidi="ar-SA"/>
              </w:rPr>
              <w:t>С,</w:t>
            </w:r>
            <w:r w:rsidRPr="006F0EA2">
              <w:rPr>
                <w:rFonts w:eastAsia="Times New Roman" w:cs="Times New Roman"/>
                <w:i/>
                <w:szCs w:val="28"/>
                <w:lang w:eastAsia="ru-RU" w:bidi="ar-SA"/>
              </w:rPr>
              <w:t xml:space="preserve"> </w:t>
            </w:r>
            <w:r w:rsidRPr="006F0EA2">
              <w:rPr>
                <w:rFonts w:eastAsia="Times New Roman" w:cs="Times New Roman"/>
                <w:szCs w:val="28"/>
                <w:lang w:eastAsia="ru-RU" w:bidi="ar-SA"/>
              </w:rPr>
              <w:t>обеспеченностью 0,95%</w:t>
            </w:r>
          </w:p>
        </w:tc>
        <w:tc>
          <w:tcPr>
            <w:tcW w:w="558" w:type="pct"/>
            <w:tcBorders>
              <w:top w:val="single" w:sz="4" w:space="0" w:color="auto"/>
            </w:tcBorders>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22,3</w:t>
            </w:r>
          </w:p>
        </w:tc>
      </w:tr>
      <w:tr w:rsidR="00BC28A9" w:rsidRPr="006F0EA2" w:rsidTr="001643C6">
        <w:trPr>
          <w:cantSplit/>
          <w:trHeight w:val="300"/>
          <w:jc w:val="center"/>
        </w:trPr>
        <w:tc>
          <w:tcPr>
            <w:tcW w:w="4442" w:type="pct"/>
            <w:tcBorders>
              <w:top w:val="single" w:sz="4" w:space="0" w:color="auto"/>
            </w:tcBorders>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 максимальная температура воздуха наиболее теплого месяца,</w:t>
            </w:r>
            <w:r w:rsidRPr="006F0EA2">
              <w:rPr>
                <w:rFonts w:eastAsia="Times New Roman" w:cs="Times New Roman"/>
                <w:szCs w:val="28"/>
                <w:lang w:eastAsia="ru-RU" w:bidi="ar-SA"/>
              </w:rPr>
              <w:sym w:font="Symbol" w:char="F0B0"/>
            </w:r>
            <w:r w:rsidRPr="006F0EA2">
              <w:rPr>
                <w:rFonts w:eastAsia="Times New Roman" w:cs="Times New Roman"/>
                <w:szCs w:val="28"/>
                <w:lang w:eastAsia="ru-RU" w:bidi="ar-SA"/>
              </w:rPr>
              <w:t>С</w:t>
            </w:r>
          </w:p>
        </w:tc>
        <w:tc>
          <w:tcPr>
            <w:tcW w:w="558" w:type="pct"/>
            <w:tcBorders>
              <w:top w:val="single" w:sz="4" w:space="0" w:color="auto"/>
            </w:tcBorders>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23,4</w:t>
            </w:r>
          </w:p>
        </w:tc>
      </w:tr>
      <w:tr w:rsidR="00BC28A9" w:rsidRPr="006F0EA2" w:rsidTr="001643C6">
        <w:trPr>
          <w:cantSplit/>
          <w:trHeight w:val="280"/>
          <w:jc w:val="center"/>
        </w:trPr>
        <w:tc>
          <w:tcPr>
            <w:tcW w:w="4442" w:type="pct"/>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 суточная амплитуда температуры воздуха наиболее теплого месяца</w:t>
            </w:r>
          </w:p>
        </w:tc>
        <w:tc>
          <w:tcPr>
            <w:tcW w:w="558"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10,9</w:t>
            </w:r>
          </w:p>
        </w:tc>
      </w:tr>
      <w:tr w:rsidR="00BC28A9" w:rsidRPr="006F0EA2" w:rsidTr="001643C6">
        <w:trPr>
          <w:cantSplit/>
          <w:trHeight w:val="300"/>
          <w:jc w:val="center"/>
        </w:trPr>
        <w:tc>
          <w:tcPr>
            <w:tcW w:w="4442" w:type="pct"/>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 месячная относительная влажность воздуха наиболее теплого месяца, %</w:t>
            </w:r>
          </w:p>
        </w:tc>
        <w:tc>
          <w:tcPr>
            <w:tcW w:w="558"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69</w:t>
            </w:r>
          </w:p>
        </w:tc>
      </w:tr>
      <w:tr w:rsidR="00BC28A9" w:rsidRPr="006F0EA2" w:rsidTr="001643C6">
        <w:trPr>
          <w:cantSplit/>
          <w:trHeight w:val="300"/>
          <w:jc w:val="center"/>
        </w:trPr>
        <w:tc>
          <w:tcPr>
            <w:tcW w:w="4442" w:type="pct"/>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Количество осадков с апреля по октябрь, мм</w:t>
            </w:r>
          </w:p>
        </w:tc>
        <w:tc>
          <w:tcPr>
            <w:tcW w:w="558"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424</w:t>
            </w:r>
          </w:p>
        </w:tc>
      </w:tr>
      <w:tr w:rsidR="00BC28A9" w:rsidRPr="006F0EA2" w:rsidTr="001643C6">
        <w:trPr>
          <w:cantSplit/>
          <w:trHeight w:val="280"/>
          <w:jc w:val="center"/>
        </w:trPr>
        <w:tc>
          <w:tcPr>
            <w:tcW w:w="4442" w:type="pct"/>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Суточный максимум осадков, мм</w:t>
            </w:r>
          </w:p>
        </w:tc>
        <w:tc>
          <w:tcPr>
            <w:tcW w:w="558"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72</w:t>
            </w:r>
          </w:p>
        </w:tc>
      </w:tr>
      <w:tr w:rsidR="00BC28A9" w:rsidRPr="006F0EA2" w:rsidTr="001643C6">
        <w:trPr>
          <w:cantSplit/>
          <w:trHeight w:val="300"/>
          <w:jc w:val="center"/>
        </w:trPr>
        <w:tc>
          <w:tcPr>
            <w:tcW w:w="4442" w:type="pct"/>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Преобладающее направление ветра с июля по август</w:t>
            </w:r>
          </w:p>
        </w:tc>
        <w:tc>
          <w:tcPr>
            <w:tcW w:w="558"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Ю</w:t>
            </w:r>
          </w:p>
        </w:tc>
      </w:tr>
      <w:tr w:rsidR="00BC28A9" w:rsidRPr="006F0EA2" w:rsidTr="001643C6">
        <w:trPr>
          <w:cantSplit/>
          <w:trHeight w:val="300"/>
          <w:jc w:val="center"/>
        </w:trPr>
        <w:tc>
          <w:tcPr>
            <w:tcW w:w="4442" w:type="pct"/>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Минимальная из средних скоростей ветра по румбам за июль, м/с</w:t>
            </w:r>
          </w:p>
        </w:tc>
        <w:tc>
          <w:tcPr>
            <w:tcW w:w="558" w:type="pct"/>
            <w:vAlign w:val="center"/>
          </w:tcPr>
          <w:p w:rsidR="00BC28A9" w:rsidRPr="006F0EA2" w:rsidRDefault="00BC28A9" w:rsidP="00BC28A9">
            <w:pPr>
              <w:keepNext w:val="0"/>
              <w:snapToGrid w:val="0"/>
              <w:ind w:firstLine="0"/>
              <w:jc w:val="center"/>
              <w:rPr>
                <w:rFonts w:eastAsia="Times New Roman" w:cs="Times New Roman"/>
                <w:szCs w:val="28"/>
                <w:lang w:eastAsia="ru-RU" w:bidi="ar-SA"/>
              </w:rPr>
            </w:pPr>
            <w:r w:rsidRPr="006F0EA2">
              <w:rPr>
                <w:rFonts w:eastAsia="Times New Roman" w:cs="Times New Roman"/>
                <w:szCs w:val="28"/>
                <w:lang w:eastAsia="ru-RU" w:bidi="ar-SA"/>
              </w:rPr>
              <w:t>1,6</w:t>
            </w:r>
          </w:p>
        </w:tc>
      </w:tr>
    </w:tbl>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Основными показателями температурного режима являются среднемесячные, максимальная и минимальная температуры воздуха.</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Минимальная скорость из средних скоростей ветра по румбам за июль – 0м/с.</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lastRenderedPageBreak/>
        <w:t>Согласно районированию территории по весу снегового покрова территория изысканий относится к V району, расчётное значение веса снегового покрова Sg составляет 3,2 кПа согласно таблице 10.1 СП 20.13330.2011.</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Согласно указаниям СП 20.13330.2011 территория изысканий относится к I район, нормативное значение ветрового давления w0 в зависимости от ветрового района принимается по таблице 11.1 СП 20.13330.2011 и составляет 0,23 кПа.</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Нормативное ветровое давление W0, соответствующее 10-минутному интервалу осреднения скорости ветра (v0=29 м/с) на высоте 10 м над поверхностью земли, принято равным 500 Па по таблице 2.5.1 ПУЭ, что соответствует району II согласно карте районирования территории России по ветровому давлению.</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Согласно указаниям СП 20.13330.2011 толщина стенки гололеда b, мм, превышаемая 1 раз в 10 лет, на элементах кругового сечения 10 мм, расположенных на высоте 10 м над поверхностью земли, принимается по району II и таблице 12.1 СП 20.13330.2011 и составляет b=5 мм.</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Снежный покров является одним из важнейших факторов, влияющих на формирование климата. Он предохраняет почву от глубокого промерзания, регулируя тепловое состояние верхних слоёв почвы.</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В таблице 3.4 приведены даты появления и схода снежного покрова, образования и разрушения устойчивого снежного покрова по МС Пермь.</w:t>
      </w:r>
    </w:p>
    <w:p w:rsidR="00BC28A9" w:rsidRPr="006F0EA2" w:rsidRDefault="00BC28A9" w:rsidP="00BC28A9">
      <w:pPr>
        <w:spacing w:before="240"/>
        <w:ind w:left="113" w:right="113"/>
        <w:jc w:val="right"/>
        <w:outlineLvl w:val="0"/>
        <w:rPr>
          <w:rFonts w:eastAsia="Times New Roman" w:cs="Times New Roman"/>
          <w:szCs w:val="28"/>
          <w:lang w:eastAsia="ru-RU" w:bidi="ar-SA"/>
        </w:rPr>
      </w:pPr>
      <w:r w:rsidRPr="006F0EA2">
        <w:rPr>
          <w:rFonts w:eastAsia="Times New Roman" w:cs="Times New Roman"/>
          <w:szCs w:val="28"/>
          <w:lang w:eastAsia="ru-RU" w:bidi="ar-SA"/>
        </w:rPr>
        <w:t>Таблица 3.3</w:t>
      </w:r>
    </w:p>
    <w:p w:rsidR="00BC28A9" w:rsidRPr="006F0EA2" w:rsidRDefault="00BC28A9" w:rsidP="00BC28A9">
      <w:pPr>
        <w:ind w:left="113" w:right="113"/>
        <w:jc w:val="center"/>
        <w:rPr>
          <w:rFonts w:eastAsia="Times New Roman" w:cs="Times New Roman"/>
          <w:b/>
          <w:szCs w:val="28"/>
          <w:lang w:eastAsia="ru-RU" w:bidi="ar-SA"/>
        </w:rPr>
      </w:pPr>
      <w:r w:rsidRPr="006F0EA2">
        <w:rPr>
          <w:rFonts w:eastAsia="Times New Roman" w:cs="Times New Roman"/>
          <w:b/>
          <w:szCs w:val="28"/>
          <w:lang w:eastAsia="ru-RU" w:bidi="ar-SA"/>
        </w:rPr>
        <w:t>Даты появления и схода снежного покрова</w:t>
      </w:r>
    </w:p>
    <w:tbl>
      <w:tblPr>
        <w:tblW w:w="9374" w:type="dxa"/>
        <w:jc w:val="center"/>
        <w:tblLayout w:type="fixed"/>
        <w:tblLook w:val="0000" w:firstRow="0" w:lastRow="0" w:firstColumn="0" w:lastColumn="0" w:noHBand="0" w:noVBand="0"/>
      </w:tblPr>
      <w:tblGrid>
        <w:gridCol w:w="1002"/>
        <w:gridCol w:w="836"/>
        <w:gridCol w:w="21"/>
        <w:gridCol w:w="917"/>
        <w:gridCol w:w="21"/>
        <w:gridCol w:w="1051"/>
        <w:gridCol w:w="1095"/>
        <w:gridCol w:w="1235"/>
        <w:gridCol w:w="1021"/>
        <w:gridCol w:w="34"/>
        <w:gridCol w:w="887"/>
        <w:gridCol w:w="25"/>
        <w:gridCol w:w="1221"/>
        <w:gridCol w:w="8"/>
      </w:tblGrid>
      <w:tr w:rsidR="00BC28A9" w:rsidRPr="006F0EA2" w:rsidTr="001643C6">
        <w:trPr>
          <w:cantSplit/>
          <w:trHeight w:hRule="exact" w:val="687"/>
          <w:jc w:val="center"/>
        </w:trPr>
        <w:tc>
          <w:tcPr>
            <w:tcW w:w="1002" w:type="dxa"/>
            <w:vMerge w:val="restart"/>
            <w:tcBorders>
              <w:top w:val="single" w:sz="4" w:space="0" w:color="000000"/>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Число дней со снежным покровом</w:t>
            </w:r>
          </w:p>
        </w:tc>
        <w:tc>
          <w:tcPr>
            <w:tcW w:w="2846" w:type="dxa"/>
            <w:gridSpan w:val="5"/>
            <w:tcBorders>
              <w:top w:val="single" w:sz="4" w:space="0" w:color="000000"/>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Дата появления снежного</w:t>
            </w:r>
          </w:p>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покрова</w:t>
            </w:r>
          </w:p>
        </w:tc>
        <w:tc>
          <w:tcPr>
            <w:tcW w:w="1095" w:type="dxa"/>
            <w:vMerge w:val="restart"/>
            <w:tcBorders>
              <w:top w:val="single" w:sz="4" w:space="0" w:color="000000"/>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 дата образования устойчивого снежного покрова</w:t>
            </w:r>
          </w:p>
        </w:tc>
        <w:tc>
          <w:tcPr>
            <w:tcW w:w="1235" w:type="dxa"/>
            <w:vMerge w:val="restart"/>
            <w:tcBorders>
              <w:top w:val="single" w:sz="4" w:space="0" w:color="000000"/>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 дата разрушения устойчивого снежного покрова</w:t>
            </w:r>
          </w:p>
        </w:tc>
        <w:tc>
          <w:tcPr>
            <w:tcW w:w="3196" w:type="dxa"/>
            <w:gridSpan w:val="6"/>
            <w:tcBorders>
              <w:top w:val="single" w:sz="4" w:space="0" w:color="000000"/>
              <w:left w:val="single" w:sz="4" w:space="0" w:color="000000"/>
              <w:bottom w:val="single" w:sz="4" w:space="0" w:color="000000"/>
              <w:right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Дата схода снежного покрова</w:t>
            </w:r>
          </w:p>
        </w:tc>
      </w:tr>
      <w:tr w:rsidR="00BC28A9" w:rsidRPr="006F0EA2" w:rsidTr="001643C6">
        <w:trPr>
          <w:gridAfter w:val="1"/>
          <w:wAfter w:w="8" w:type="dxa"/>
          <w:cantSplit/>
          <w:jc w:val="center"/>
        </w:trPr>
        <w:tc>
          <w:tcPr>
            <w:tcW w:w="1002" w:type="dxa"/>
            <w:vMerge/>
            <w:tcBorders>
              <w:top w:val="single" w:sz="4" w:space="0" w:color="000000"/>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tc>
        <w:tc>
          <w:tcPr>
            <w:tcW w:w="857" w:type="dxa"/>
            <w:gridSpan w:val="2"/>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w:t>
            </w:r>
          </w:p>
        </w:tc>
        <w:tc>
          <w:tcPr>
            <w:tcW w:w="938" w:type="dxa"/>
            <w:gridSpan w:val="2"/>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ранняя</w:t>
            </w:r>
          </w:p>
        </w:tc>
        <w:tc>
          <w:tcPr>
            <w:tcW w:w="1051" w:type="dxa"/>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поздняя</w:t>
            </w:r>
          </w:p>
        </w:tc>
        <w:tc>
          <w:tcPr>
            <w:tcW w:w="1095" w:type="dxa"/>
            <w:vMerge/>
            <w:tcBorders>
              <w:top w:val="single" w:sz="4" w:space="0" w:color="000000"/>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tc>
        <w:tc>
          <w:tcPr>
            <w:tcW w:w="1235" w:type="dxa"/>
            <w:vMerge/>
            <w:tcBorders>
              <w:top w:val="single" w:sz="4" w:space="0" w:color="000000"/>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tc>
        <w:tc>
          <w:tcPr>
            <w:tcW w:w="1021" w:type="dxa"/>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w:t>
            </w:r>
          </w:p>
        </w:tc>
        <w:tc>
          <w:tcPr>
            <w:tcW w:w="921" w:type="dxa"/>
            <w:gridSpan w:val="2"/>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ранняя</w:t>
            </w:r>
          </w:p>
        </w:tc>
        <w:tc>
          <w:tcPr>
            <w:tcW w:w="1246" w:type="dxa"/>
            <w:gridSpan w:val="2"/>
            <w:tcBorders>
              <w:left w:val="single" w:sz="4" w:space="0" w:color="000000"/>
              <w:bottom w:val="single" w:sz="4" w:space="0" w:color="000000"/>
              <w:right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p>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поздняя</w:t>
            </w:r>
          </w:p>
        </w:tc>
      </w:tr>
      <w:tr w:rsidR="00BC28A9" w:rsidRPr="006F0EA2" w:rsidTr="001643C6">
        <w:trPr>
          <w:jc w:val="center"/>
        </w:trPr>
        <w:tc>
          <w:tcPr>
            <w:tcW w:w="1002" w:type="dxa"/>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174</w:t>
            </w:r>
          </w:p>
        </w:tc>
        <w:tc>
          <w:tcPr>
            <w:tcW w:w="836" w:type="dxa"/>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18/X</w:t>
            </w:r>
          </w:p>
        </w:tc>
        <w:tc>
          <w:tcPr>
            <w:tcW w:w="938" w:type="dxa"/>
            <w:gridSpan w:val="2"/>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28/IX</w:t>
            </w:r>
          </w:p>
        </w:tc>
        <w:tc>
          <w:tcPr>
            <w:tcW w:w="1072" w:type="dxa"/>
            <w:gridSpan w:val="2"/>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16/XI</w:t>
            </w:r>
          </w:p>
        </w:tc>
        <w:tc>
          <w:tcPr>
            <w:tcW w:w="1095" w:type="dxa"/>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3/XI</w:t>
            </w:r>
          </w:p>
        </w:tc>
        <w:tc>
          <w:tcPr>
            <w:tcW w:w="1235" w:type="dxa"/>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18/IV</w:t>
            </w:r>
          </w:p>
        </w:tc>
        <w:tc>
          <w:tcPr>
            <w:tcW w:w="1055" w:type="dxa"/>
            <w:gridSpan w:val="2"/>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26/IV</w:t>
            </w:r>
          </w:p>
        </w:tc>
        <w:tc>
          <w:tcPr>
            <w:tcW w:w="912" w:type="dxa"/>
            <w:gridSpan w:val="2"/>
            <w:tcBorders>
              <w:left w:val="single" w:sz="4" w:space="0" w:color="000000"/>
              <w:bottom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30/III</w:t>
            </w:r>
          </w:p>
        </w:tc>
        <w:tc>
          <w:tcPr>
            <w:tcW w:w="1229" w:type="dxa"/>
            <w:gridSpan w:val="2"/>
            <w:tcBorders>
              <w:left w:val="single" w:sz="4" w:space="0" w:color="000000"/>
              <w:bottom w:val="single" w:sz="4" w:space="0" w:color="000000"/>
              <w:right w:val="single" w:sz="4" w:space="0" w:color="000000"/>
            </w:tcBorders>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29/V</w:t>
            </w:r>
          </w:p>
        </w:tc>
      </w:tr>
    </w:tbl>
    <w:p w:rsidR="00BC28A9" w:rsidRPr="006F0EA2" w:rsidRDefault="00BC28A9" w:rsidP="00BC28A9">
      <w:pPr>
        <w:keepNext w:val="0"/>
        <w:ind w:firstLine="510"/>
        <w:rPr>
          <w:rFonts w:eastAsia="Times New Roman" w:cs="Arial"/>
          <w:szCs w:val="28"/>
          <w:lang w:eastAsia="ru-RU" w:bidi="ar-SA"/>
        </w:rPr>
      </w:pPr>
    </w:p>
    <w:p w:rsidR="00BC28A9" w:rsidRPr="006F0EA2" w:rsidRDefault="00BC28A9" w:rsidP="00BC28A9">
      <w:pPr>
        <w:keepNext w:val="0"/>
        <w:ind w:left="142" w:firstLine="510"/>
        <w:rPr>
          <w:rFonts w:ascii="Arial" w:eastAsia="Times New Roman" w:hAnsi="Arial" w:cs="Arial"/>
          <w:szCs w:val="28"/>
          <w:lang w:eastAsia="ru-RU" w:bidi="ar-SA"/>
        </w:rPr>
      </w:pPr>
      <w:r w:rsidRPr="006F0EA2">
        <w:rPr>
          <w:rFonts w:eastAsia="Times New Roman" w:cs="Arial"/>
          <w:szCs w:val="28"/>
          <w:lang w:eastAsia="ru-RU" w:bidi="ar-SA"/>
        </w:rPr>
        <w:t>В таблице 3.5 приведена высота снежного покрова по постоянной рейке по декадам (см).</w:t>
      </w:r>
    </w:p>
    <w:p w:rsidR="00BC28A9" w:rsidRPr="006F0EA2" w:rsidRDefault="00BC28A9" w:rsidP="00BC28A9">
      <w:pPr>
        <w:keepNext w:val="0"/>
        <w:spacing w:before="120" w:after="120"/>
        <w:ind w:firstLine="510"/>
        <w:jc w:val="right"/>
        <w:rPr>
          <w:rFonts w:eastAsia="Times New Roman" w:cs="Arial"/>
          <w:szCs w:val="28"/>
          <w:lang w:eastAsia="ru-RU" w:bidi="ar-SA"/>
        </w:rPr>
      </w:pPr>
      <w:r w:rsidRPr="006F0EA2">
        <w:rPr>
          <w:rFonts w:eastAsia="Times New Roman" w:cs="Times New Roman"/>
          <w:szCs w:val="28"/>
          <w:lang w:eastAsia="ru-RU" w:bidi="ar-SA"/>
        </w:rPr>
        <w:t xml:space="preserve">Таблица 3.4 </w:t>
      </w:r>
      <w:r w:rsidRPr="006F0EA2">
        <w:rPr>
          <w:rFonts w:eastAsia="Times New Roman" w:cs="Arial"/>
          <w:szCs w:val="28"/>
          <w:lang w:eastAsia="ru-RU" w:bidi="ar-SA"/>
        </w:rPr>
        <w:t xml:space="preserve"> </w:t>
      </w:r>
    </w:p>
    <w:p w:rsidR="00BC28A9" w:rsidRPr="006F0EA2" w:rsidRDefault="00BC28A9" w:rsidP="00BC28A9">
      <w:pPr>
        <w:ind w:left="113" w:right="113"/>
        <w:jc w:val="center"/>
        <w:rPr>
          <w:rFonts w:eastAsia="Times New Roman" w:cs="Times New Roman"/>
          <w:b/>
          <w:szCs w:val="28"/>
          <w:lang w:eastAsia="ru-RU" w:bidi="ar-SA"/>
        </w:rPr>
      </w:pPr>
      <w:r w:rsidRPr="006F0EA2">
        <w:rPr>
          <w:rFonts w:eastAsia="Times New Roman" w:cs="Times New Roman"/>
          <w:b/>
          <w:szCs w:val="28"/>
          <w:lang w:eastAsia="ru-RU" w:bidi="ar-SA"/>
        </w:rPr>
        <w:t>Высота снежного покрова, см</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427"/>
        <w:gridCol w:w="298"/>
        <w:gridCol w:w="416"/>
        <w:gridCol w:w="420"/>
        <w:gridCol w:w="415"/>
        <w:gridCol w:w="577"/>
        <w:gridCol w:w="426"/>
        <w:gridCol w:w="283"/>
        <w:gridCol w:w="425"/>
        <w:gridCol w:w="426"/>
        <w:gridCol w:w="425"/>
        <w:gridCol w:w="425"/>
        <w:gridCol w:w="425"/>
        <w:gridCol w:w="426"/>
        <w:gridCol w:w="425"/>
        <w:gridCol w:w="425"/>
        <w:gridCol w:w="567"/>
        <w:gridCol w:w="284"/>
        <w:gridCol w:w="496"/>
        <w:gridCol w:w="576"/>
        <w:gridCol w:w="724"/>
      </w:tblGrid>
      <w:tr w:rsidR="00BC28A9" w:rsidRPr="006F0EA2" w:rsidTr="001643C6">
        <w:trPr>
          <w:trHeight w:val="542"/>
          <w:jc w:val="center"/>
        </w:trPr>
        <w:tc>
          <w:tcPr>
            <w:tcW w:w="663" w:type="dxa"/>
            <w:gridSpan w:val="2"/>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X</w:t>
            </w:r>
          </w:p>
        </w:tc>
        <w:tc>
          <w:tcPr>
            <w:tcW w:w="1134" w:type="dxa"/>
            <w:gridSpan w:val="3"/>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XI</w:t>
            </w:r>
          </w:p>
        </w:tc>
        <w:tc>
          <w:tcPr>
            <w:tcW w:w="1418" w:type="dxa"/>
            <w:gridSpan w:val="3"/>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XII</w:t>
            </w:r>
          </w:p>
        </w:tc>
        <w:tc>
          <w:tcPr>
            <w:tcW w:w="1134" w:type="dxa"/>
            <w:gridSpan w:val="3"/>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I</w:t>
            </w:r>
          </w:p>
        </w:tc>
        <w:tc>
          <w:tcPr>
            <w:tcW w:w="1275" w:type="dxa"/>
            <w:gridSpan w:val="3"/>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II</w:t>
            </w:r>
          </w:p>
        </w:tc>
        <w:tc>
          <w:tcPr>
            <w:tcW w:w="1276" w:type="dxa"/>
            <w:gridSpan w:val="3"/>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III</w:t>
            </w:r>
          </w:p>
        </w:tc>
        <w:tc>
          <w:tcPr>
            <w:tcW w:w="851" w:type="dxa"/>
            <w:gridSpan w:val="2"/>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IV</w:t>
            </w:r>
          </w:p>
        </w:tc>
        <w:tc>
          <w:tcPr>
            <w:tcW w:w="1796" w:type="dxa"/>
            <w:gridSpan w:val="3"/>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Наибольшая</w:t>
            </w:r>
          </w:p>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за зиму</w:t>
            </w:r>
          </w:p>
        </w:tc>
      </w:tr>
      <w:tr w:rsidR="00BC28A9" w:rsidRPr="006F0EA2" w:rsidTr="001643C6">
        <w:trPr>
          <w:cantSplit/>
          <w:trHeight w:val="722"/>
          <w:jc w:val="center"/>
        </w:trPr>
        <w:tc>
          <w:tcPr>
            <w:tcW w:w="23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lastRenderedPageBreak/>
              <w:t>2</w:t>
            </w:r>
          </w:p>
        </w:tc>
        <w:tc>
          <w:tcPr>
            <w:tcW w:w="427"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w:t>
            </w:r>
          </w:p>
        </w:tc>
        <w:tc>
          <w:tcPr>
            <w:tcW w:w="298"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w:t>
            </w:r>
          </w:p>
        </w:tc>
        <w:tc>
          <w:tcPr>
            <w:tcW w:w="41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w:t>
            </w:r>
          </w:p>
        </w:tc>
        <w:tc>
          <w:tcPr>
            <w:tcW w:w="420"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w:t>
            </w:r>
          </w:p>
        </w:tc>
        <w:tc>
          <w:tcPr>
            <w:tcW w:w="41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w:t>
            </w:r>
          </w:p>
        </w:tc>
        <w:tc>
          <w:tcPr>
            <w:tcW w:w="577"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w:t>
            </w:r>
          </w:p>
        </w:tc>
        <w:tc>
          <w:tcPr>
            <w:tcW w:w="42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w:t>
            </w:r>
          </w:p>
        </w:tc>
        <w:tc>
          <w:tcPr>
            <w:tcW w:w="283"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w:t>
            </w:r>
          </w:p>
        </w:tc>
        <w:tc>
          <w:tcPr>
            <w:tcW w:w="42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w:t>
            </w:r>
          </w:p>
        </w:tc>
        <w:tc>
          <w:tcPr>
            <w:tcW w:w="42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w:t>
            </w:r>
          </w:p>
        </w:tc>
        <w:tc>
          <w:tcPr>
            <w:tcW w:w="567"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w:t>
            </w:r>
          </w:p>
        </w:tc>
        <w:tc>
          <w:tcPr>
            <w:tcW w:w="284"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w:t>
            </w:r>
          </w:p>
        </w:tc>
        <w:tc>
          <w:tcPr>
            <w:tcW w:w="496" w:type="dxa"/>
            <w:textDirection w:val="btLr"/>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Средняя</w:t>
            </w:r>
          </w:p>
        </w:tc>
        <w:tc>
          <w:tcPr>
            <w:tcW w:w="576" w:type="dxa"/>
            <w:textDirection w:val="btLr"/>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Максимальная</w:t>
            </w:r>
          </w:p>
        </w:tc>
        <w:tc>
          <w:tcPr>
            <w:tcW w:w="724" w:type="dxa"/>
            <w:textDirection w:val="btLr"/>
            <w:vAlign w:val="center"/>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минимальная</w:t>
            </w:r>
          </w:p>
        </w:tc>
      </w:tr>
      <w:tr w:rsidR="00BC28A9" w:rsidRPr="006F0EA2" w:rsidTr="001643C6">
        <w:trPr>
          <w:trHeight w:val="496"/>
          <w:jc w:val="center"/>
        </w:trPr>
        <w:tc>
          <w:tcPr>
            <w:tcW w:w="23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w:t>
            </w:r>
          </w:p>
        </w:tc>
        <w:tc>
          <w:tcPr>
            <w:tcW w:w="427"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4</w:t>
            </w:r>
          </w:p>
        </w:tc>
        <w:tc>
          <w:tcPr>
            <w:tcW w:w="298"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7</w:t>
            </w:r>
          </w:p>
        </w:tc>
        <w:tc>
          <w:tcPr>
            <w:tcW w:w="41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10</w:t>
            </w:r>
          </w:p>
        </w:tc>
        <w:tc>
          <w:tcPr>
            <w:tcW w:w="420"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14</w:t>
            </w:r>
          </w:p>
        </w:tc>
        <w:tc>
          <w:tcPr>
            <w:tcW w:w="41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20</w:t>
            </w:r>
          </w:p>
        </w:tc>
        <w:tc>
          <w:tcPr>
            <w:tcW w:w="577"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25</w:t>
            </w:r>
          </w:p>
        </w:tc>
        <w:tc>
          <w:tcPr>
            <w:tcW w:w="42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31</w:t>
            </w:r>
          </w:p>
        </w:tc>
        <w:tc>
          <w:tcPr>
            <w:tcW w:w="283"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37</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40</w:t>
            </w:r>
          </w:p>
        </w:tc>
        <w:tc>
          <w:tcPr>
            <w:tcW w:w="42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44</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49</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51</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51</w:t>
            </w:r>
          </w:p>
        </w:tc>
        <w:tc>
          <w:tcPr>
            <w:tcW w:w="42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53</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53</w:t>
            </w:r>
          </w:p>
        </w:tc>
        <w:tc>
          <w:tcPr>
            <w:tcW w:w="425"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45</w:t>
            </w:r>
          </w:p>
        </w:tc>
        <w:tc>
          <w:tcPr>
            <w:tcW w:w="567"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27</w:t>
            </w:r>
          </w:p>
        </w:tc>
        <w:tc>
          <w:tcPr>
            <w:tcW w:w="284"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7</w:t>
            </w:r>
          </w:p>
        </w:tc>
        <w:tc>
          <w:tcPr>
            <w:tcW w:w="49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57</w:t>
            </w:r>
          </w:p>
        </w:tc>
        <w:tc>
          <w:tcPr>
            <w:tcW w:w="576"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86</w:t>
            </w:r>
          </w:p>
        </w:tc>
        <w:tc>
          <w:tcPr>
            <w:tcW w:w="724" w:type="dxa"/>
          </w:tcPr>
          <w:p w:rsidR="00BC28A9" w:rsidRPr="006F0EA2" w:rsidRDefault="00BC28A9" w:rsidP="00BC28A9">
            <w:pPr>
              <w:keepNext w:val="0"/>
              <w:snapToGrid w:val="0"/>
              <w:ind w:firstLine="0"/>
              <w:rPr>
                <w:rFonts w:eastAsia="Times New Roman" w:cs="Times New Roman"/>
                <w:szCs w:val="28"/>
                <w:lang w:eastAsia="ru-RU" w:bidi="ar-SA"/>
              </w:rPr>
            </w:pPr>
            <w:r w:rsidRPr="006F0EA2">
              <w:rPr>
                <w:rFonts w:eastAsia="Times New Roman" w:cs="Times New Roman"/>
                <w:szCs w:val="28"/>
                <w:lang w:eastAsia="ru-RU" w:bidi="ar-SA"/>
              </w:rPr>
              <w:t>21</w:t>
            </w:r>
          </w:p>
        </w:tc>
      </w:tr>
    </w:tbl>
    <w:p w:rsidR="00BC28A9" w:rsidRPr="006F0EA2" w:rsidRDefault="00BC28A9" w:rsidP="00BC28A9">
      <w:pPr>
        <w:keepNext w:val="0"/>
        <w:ind w:firstLine="510"/>
        <w:rPr>
          <w:rFonts w:eastAsia="Times New Roman" w:cs="Times New Roman"/>
          <w:szCs w:val="28"/>
          <w:lang w:eastAsia="ru-RU" w:bidi="ar-SA"/>
        </w:rPr>
      </w:pP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 xml:space="preserve">Средняя из наибольших высот снежного покрова составляет </w:t>
      </w:r>
      <w:smartTag w:uri="urn:schemas-microsoft-com:office:smarttags" w:element="metricconverter">
        <w:smartTagPr>
          <w:attr w:name="ProductID" w:val="57 см"/>
        </w:smartTagPr>
        <w:r w:rsidRPr="006F0EA2">
          <w:rPr>
            <w:rFonts w:eastAsia="Times New Roman" w:cs="Times New Roman"/>
            <w:szCs w:val="28"/>
            <w:lang w:eastAsia="ru-RU" w:bidi="ar-SA"/>
          </w:rPr>
          <w:t>57 см</w:t>
        </w:r>
      </w:smartTag>
      <w:r w:rsidRPr="006F0EA2">
        <w:rPr>
          <w:rFonts w:eastAsia="Times New Roman" w:cs="Times New Roman"/>
          <w:szCs w:val="28"/>
          <w:lang w:eastAsia="ru-RU" w:bidi="ar-SA"/>
        </w:rPr>
        <w:t xml:space="preserve">, максимальная высота снежного покрова </w:t>
      </w:r>
      <w:smartTag w:uri="urn:schemas-microsoft-com:office:smarttags" w:element="metricconverter">
        <w:smartTagPr>
          <w:attr w:name="ProductID" w:val="86 см"/>
        </w:smartTagPr>
        <w:r w:rsidRPr="006F0EA2">
          <w:rPr>
            <w:rFonts w:eastAsia="Times New Roman" w:cs="Times New Roman"/>
            <w:szCs w:val="28"/>
            <w:lang w:eastAsia="ru-RU" w:bidi="ar-SA"/>
          </w:rPr>
          <w:t>86 см</w:t>
        </w:r>
      </w:smartTag>
      <w:r w:rsidRPr="006F0EA2">
        <w:rPr>
          <w:rFonts w:eastAsia="Times New Roman" w:cs="Times New Roman"/>
          <w:szCs w:val="28"/>
          <w:lang w:eastAsia="ru-RU" w:bidi="ar-SA"/>
        </w:rPr>
        <w:t xml:space="preserve">, минимальная </w:t>
      </w:r>
      <w:smartTag w:uri="urn:schemas-microsoft-com:office:smarttags" w:element="metricconverter">
        <w:smartTagPr>
          <w:attr w:name="ProductID" w:val="21 см"/>
        </w:smartTagPr>
        <w:r w:rsidRPr="006F0EA2">
          <w:rPr>
            <w:rFonts w:eastAsia="Times New Roman" w:cs="Times New Roman"/>
            <w:szCs w:val="28"/>
            <w:lang w:eastAsia="ru-RU" w:bidi="ar-SA"/>
          </w:rPr>
          <w:t>21 см</w:t>
        </w:r>
      </w:smartTag>
      <w:r w:rsidRPr="006F0EA2">
        <w:rPr>
          <w:rFonts w:eastAsia="Times New Roman" w:cs="Times New Roman"/>
          <w:szCs w:val="28"/>
          <w:lang w:eastAsia="ru-RU" w:bidi="ar-SA"/>
        </w:rPr>
        <w:t xml:space="preserve"> (таблица 6). </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Согласно районированию территории по весу снегового покрова район изысканий относится к V району, расчётное значение веса снегового покрова Sg согласно таблице 10.1 составляет 3,2 кПа.</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Температура поверхности почвы и глубина промерзания грунтов. Средняя годовая температура поверхности почвы равна минус 2,0 °С.</w:t>
      </w: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Расчетная температура почвы на поверхности по МС Пермь приведена в таблице 3.6.</w:t>
      </w:r>
    </w:p>
    <w:p w:rsidR="00BC28A9" w:rsidRPr="006F0EA2" w:rsidRDefault="00BC28A9" w:rsidP="00BC28A9">
      <w:pPr>
        <w:keepNext w:val="0"/>
        <w:spacing w:before="120" w:after="120"/>
        <w:ind w:firstLine="510"/>
        <w:jc w:val="right"/>
        <w:rPr>
          <w:rFonts w:eastAsia="Times New Roman" w:cs="Times New Roman"/>
          <w:szCs w:val="28"/>
          <w:lang w:eastAsia="ru-RU" w:bidi="ar-SA"/>
        </w:rPr>
      </w:pPr>
      <w:r w:rsidRPr="006F0EA2">
        <w:rPr>
          <w:rFonts w:eastAsia="Times New Roman" w:cs="Times New Roman"/>
          <w:szCs w:val="28"/>
          <w:lang w:eastAsia="ru-RU" w:bidi="ar-SA"/>
        </w:rPr>
        <w:t xml:space="preserve">Таблица 3.5 </w:t>
      </w:r>
    </w:p>
    <w:p w:rsidR="00BC28A9" w:rsidRPr="006F0EA2" w:rsidRDefault="00BC28A9" w:rsidP="00BC28A9">
      <w:pPr>
        <w:ind w:left="113" w:right="113"/>
        <w:jc w:val="center"/>
        <w:rPr>
          <w:rFonts w:eastAsia="Times New Roman" w:cs="Times New Roman"/>
          <w:b/>
          <w:szCs w:val="28"/>
          <w:lang w:eastAsia="ru-RU" w:bidi="ar-SA"/>
        </w:rPr>
      </w:pPr>
      <w:r w:rsidRPr="006F0EA2">
        <w:rPr>
          <w:rFonts w:eastAsia="Times New Roman" w:cs="Arial"/>
          <w:szCs w:val="28"/>
          <w:lang w:eastAsia="ru-RU" w:bidi="ar-SA"/>
        </w:rPr>
        <w:t xml:space="preserve"> </w:t>
      </w:r>
      <w:r w:rsidRPr="006F0EA2">
        <w:rPr>
          <w:rFonts w:eastAsia="Times New Roman" w:cs="Times New Roman"/>
          <w:b/>
          <w:szCs w:val="28"/>
          <w:lang w:eastAsia="ru-RU" w:bidi="ar-SA"/>
        </w:rPr>
        <w:t xml:space="preserve">Температура почвы на поверхности, °С, по МС Пермь </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52"/>
        <w:gridCol w:w="2242"/>
        <w:gridCol w:w="1805"/>
        <w:gridCol w:w="1886"/>
        <w:gridCol w:w="1812"/>
      </w:tblGrid>
      <w:tr w:rsidR="00BC28A9" w:rsidRPr="006F0EA2" w:rsidTr="001643C6">
        <w:trPr>
          <w:trHeight w:val="23"/>
          <w:jc w:val="center"/>
        </w:trPr>
        <w:tc>
          <w:tcPr>
            <w:tcW w:w="696" w:type="pct"/>
            <w:vMerge w:val="restar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Станция</w:t>
            </w:r>
          </w:p>
        </w:tc>
        <w:tc>
          <w:tcPr>
            <w:tcW w:w="4304" w:type="pct"/>
            <w:gridSpan w:val="4"/>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Температура почвы на поверхности, °С</w:t>
            </w:r>
          </w:p>
        </w:tc>
      </w:tr>
      <w:tr w:rsidR="00BC28A9" w:rsidRPr="006F0EA2" w:rsidTr="001643C6">
        <w:trPr>
          <w:trHeight w:val="23"/>
          <w:jc w:val="center"/>
        </w:trPr>
        <w:tc>
          <w:tcPr>
            <w:tcW w:w="696" w:type="pct"/>
            <w:vMerge/>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p>
        </w:tc>
        <w:tc>
          <w:tcPr>
            <w:tcW w:w="2249" w:type="pct"/>
            <w:gridSpan w:val="2"/>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максимум</w:t>
            </w:r>
          </w:p>
        </w:tc>
        <w:tc>
          <w:tcPr>
            <w:tcW w:w="2055" w:type="pct"/>
            <w:gridSpan w:val="2"/>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минимум</w:t>
            </w:r>
          </w:p>
        </w:tc>
      </w:tr>
      <w:tr w:rsidR="00BC28A9" w:rsidRPr="006F0EA2" w:rsidTr="001643C6">
        <w:trPr>
          <w:trHeight w:val="23"/>
          <w:jc w:val="center"/>
        </w:trPr>
        <w:tc>
          <w:tcPr>
            <w:tcW w:w="696" w:type="pct"/>
            <w:vMerge/>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p>
        </w:tc>
        <w:tc>
          <w:tcPr>
            <w:tcW w:w="2249" w:type="pct"/>
            <w:gridSpan w:val="2"/>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обеспеченность</w:t>
            </w:r>
          </w:p>
        </w:tc>
        <w:tc>
          <w:tcPr>
            <w:tcW w:w="2055" w:type="pct"/>
            <w:gridSpan w:val="2"/>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обеспеченность</w:t>
            </w:r>
          </w:p>
        </w:tc>
      </w:tr>
      <w:tr w:rsidR="00BC28A9" w:rsidRPr="006F0EA2" w:rsidTr="001643C6">
        <w:trPr>
          <w:trHeight w:val="23"/>
          <w:jc w:val="center"/>
        </w:trPr>
        <w:tc>
          <w:tcPr>
            <w:tcW w:w="696" w:type="pct"/>
            <w:vMerge/>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p>
        </w:tc>
        <w:tc>
          <w:tcPr>
            <w:tcW w:w="1246"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0,95</w:t>
            </w:r>
          </w:p>
        </w:tc>
        <w:tc>
          <w:tcPr>
            <w:tcW w:w="1003"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0,99</w:t>
            </w:r>
          </w:p>
        </w:tc>
        <w:tc>
          <w:tcPr>
            <w:tcW w:w="1048"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0,95</w:t>
            </w:r>
          </w:p>
        </w:tc>
        <w:tc>
          <w:tcPr>
            <w:tcW w:w="1008"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0,99</w:t>
            </w:r>
          </w:p>
        </w:tc>
      </w:tr>
      <w:tr w:rsidR="00BC28A9" w:rsidRPr="006F0EA2" w:rsidTr="001643C6">
        <w:trPr>
          <w:trHeight w:val="23"/>
          <w:jc w:val="center"/>
        </w:trPr>
        <w:tc>
          <w:tcPr>
            <w:tcW w:w="696"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Пермь</w:t>
            </w:r>
          </w:p>
        </w:tc>
        <w:tc>
          <w:tcPr>
            <w:tcW w:w="1246"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57</w:t>
            </w:r>
          </w:p>
        </w:tc>
        <w:tc>
          <w:tcPr>
            <w:tcW w:w="1003"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59</w:t>
            </w:r>
          </w:p>
        </w:tc>
        <w:tc>
          <w:tcPr>
            <w:tcW w:w="1048"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–47</w:t>
            </w:r>
          </w:p>
        </w:tc>
        <w:tc>
          <w:tcPr>
            <w:tcW w:w="1008"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–48</w:t>
            </w:r>
          </w:p>
        </w:tc>
      </w:tr>
    </w:tbl>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p>
    <w:p w:rsidR="00BC28A9" w:rsidRPr="006F0EA2" w:rsidRDefault="00BC28A9" w:rsidP="00BC28A9">
      <w:pPr>
        <w:keepNext w:val="0"/>
        <w:tabs>
          <w:tab w:val="left" w:pos="284"/>
          <w:tab w:val="left" w:pos="426"/>
        </w:tabs>
        <w:ind w:left="113" w:right="113"/>
        <w:rPr>
          <w:rFonts w:eastAsia="Times New Roman" w:cs="Times New Roman"/>
          <w:szCs w:val="28"/>
          <w:lang w:eastAsia="ru-RU" w:bidi="ar-SA"/>
        </w:rPr>
      </w:pPr>
      <w:r w:rsidRPr="006F0EA2">
        <w:rPr>
          <w:rFonts w:eastAsia="Times New Roman" w:cs="Times New Roman"/>
          <w:szCs w:val="28"/>
          <w:lang w:eastAsia="ru-RU" w:bidi="ar-SA"/>
        </w:rPr>
        <w:t>В таблице 3.7 приведены данные о глубине промерзания почвы.</w:t>
      </w:r>
    </w:p>
    <w:p w:rsidR="00BC28A9" w:rsidRPr="006F0EA2" w:rsidRDefault="00BC28A9" w:rsidP="00BC28A9">
      <w:pPr>
        <w:keepNext w:val="0"/>
        <w:spacing w:before="120" w:after="120"/>
        <w:ind w:firstLine="510"/>
        <w:jc w:val="right"/>
        <w:rPr>
          <w:rFonts w:eastAsia="Times New Roman" w:cs="Times New Roman"/>
          <w:szCs w:val="28"/>
          <w:lang w:eastAsia="ru-RU" w:bidi="ar-SA"/>
        </w:rPr>
      </w:pPr>
      <w:r w:rsidRPr="006F0EA2">
        <w:rPr>
          <w:rFonts w:eastAsia="Times New Roman" w:cs="Times New Roman"/>
          <w:szCs w:val="28"/>
          <w:lang w:eastAsia="ru-RU" w:bidi="ar-SA"/>
        </w:rPr>
        <w:t xml:space="preserve">Таблица 3.6 </w:t>
      </w:r>
    </w:p>
    <w:p w:rsidR="00BC28A9" w:rsidRPr="006F0EA2" w:rsidRDefault="00BC28A9" w:rsidP="00BC28A9">
      <w:pPr>
        <w:ind w:left="113" w:right="113"/>
        <w:jc w:val="center"/>
        <w:rPr>
          <w:rFonts w:eastAsia="Times New Roman" w:cs="Arial"/>
          <w:b/>
          <w:szCs w:val="28"/>
          <w:lang w:eastAsia="ru-RU" w:bidi="ar-SA"/>
        </w:rPr>
      </w:pPr>
      <w:r w:rsidRPr="006F0EA2">
        <w:rPr>
          <w:rFonts w:eastAsia="Times New Roman" w:cs="Arial"/>
          <w:b/>
          <w:szCs w:val="28"/>
          <w:lang w:eastAsia="ru-RU" w:bidi="ar-SA"/>
        </w:rPr>
        <w:t xml:space="preserve">Глубина промерзания почвы, см </w:t>
      </w:r>
    </w:p>
    <w:tbl>
      <w:tblPr>
        <w:tblpPr w:leftFromText="180" w:rightFromText="180" w:vertAnchor="text" w:horzAnchor="margin" w:tblpXSpec="center" w:tblpY="23"/>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709"/>
        <w:gridCol w:w="897"/>
        <w:gridCol w:w="1143"/>
        <w:gridCol w:w="1143"/>
        <w:gridCol w:w="1143"/>
        <w:gridCol w:w="1399"/>
        <w:gridCol w:w="1399"/>
        <w:gridCol w:w="1397"/>
      </w:tblGrid>
      <w:tr w:rsidR="00BC28A9" w:rsidRPr="006F0EA2" w:rsidTr="001643C6">
        <w:trPr>
          <w:cantSplit/>
          <w:trHeight w:val="23"/>
          <w:jc w:val="center"/>
        </w:trPr>
        <w:tc>
          <w:tcPr>
            <w:tcW w:w="384" w:type="pct"/>
            <w:vMerge w:val="restar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XI</w:t>
            </w:r>
          </w:p>
        </w:tc>
        <w:tc>
          <w:tcPr>
            <w:tcW w:w="486" w:type="pct"/>
            <w:vMerge w:val="restar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XII</w:t>
            </w:r>
          </w:p>
        </w:tc>
        <w:tc>
          <w:tcPr>
            <w:tcW w:w="619" w:type="pct"/>
            <w:vMerge w:val="restar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I</w:t>
            </w:r>
          </w:p>
        </w:tc>
        <w:tc>
          <w:tcPr>
            <w:tcW w:w="619" w:type="pct"/>
            <w:vMerge w:val="restar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II</w:t>
            </w:r>
          </w:p>
        </w:tc>
        <w:tc>
          <w:tcPr>
            <w:tcW w:w="619" w:type="pct"/>
            <w:vMerge w:val="restar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III</w:t>
            </w:r>
          </w:p>
        </w:tc>
        <w:tc>
          <w:tcPr>
            <w:tcW w:w="2272" w:type="pct"/>
            <w:gridSpan w:val="3"/>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Из максимальных за зиму</w:t>
            </w:r>
          </w:p>
        </w:tc>
      </w:tr>
      <w:tr w:rsidR="00BC28A9" w:rsidRPr="006F0EA2" w:rsidTr="001643C6">
        <w:trPr>
          <w:cantSplit/>
          <w:trHeight w:val="23"/>
          <w:jc w:val="center"/>
        </w:trPr>
        <w:tc>
          <w:tcPr>
            <w:tcW w:w="384" w:type="pct"/>
            <w:vMerge/>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p>
        </w:tc>
        <w:tc>
          <w:tcPr>
            <w:tcW w:w="486" w:type="pct"/>
            <w:vMerge/>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p>
        </w:tc>
        <w:tc>
          <w:tcPr>
            <w:tcW w:w="619" w:type="pct"/>
            <w:vMerge/>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p>
        </w:tc>
        <w:tc>
          <w:tcPr>
            <w:tcW w:w="619" w:type="pct"/>
            <w:vMerge/>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p>
        </w:tc>
        <w:tc>
          <w:tcPr>
            <w:tcW w:w="619" w:type="pct"/>
            <w:vMerge/>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p>
        </w:tc>
        <w:tc>
          <w:tcPr>
            <w:tcW w:w="758"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средняя</w:t>
            </w:r>
          </w:p>
        </w:tc>
        <w:tc>
          <w:tcPr>
            <w:tcW w:w="758"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наименьшая</w:t>
            </w:r>
          </w:p>
        </w:tc>
        <w:tc>
          <w:tcPr>
            <w:tcW w:w="757"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наибольшая</w:t>
            </w:r>
          </w:p>
        </w:tc>
      </w:tr>
      <w:tr w:rsidR="00BC28A9" w:rsidRPr="006F0EA2" w:rsidTr="001643C6">
        <w:trPr>
          <w:cantSplit/>
          <w:trHeight w:val="23"/>
          <w:jc w:val="center"/>
        </w:trPr>
        <w:tc>
          <w:tcPr>
            <w:tcW w:w="384"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21</w:t>
            </w:r>
          </w:p>
        </w:tc>
        <w:tc>
          <w:tcPr>
            <w:tcW w:w="486"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46</w:t>
            </w:r>
          </w:p>
        </w:tc>
        <w:tc>
          <w:tcPr>
            <w:tcW w:w="619"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58</w:t>
            </w:r>
          </w:p>
        </w:tc>
        <w:tc>
          <w:tcPr>
            <w:tcW w:w="619"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68</w:t>
            </w:r>
          </w:p>
        </w:tc>
        <w:tc>
          <w:tcPr>
            <w:tcW w:w="619"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71</w:t>
            </w:r>
          </w:p>
        </w:tc>
        <w:tc>
          <w:tcPr>
            <w:tcW w:w="758"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71</w:t>
            </w:r>
          </w:p>
        </w:tc>
        <w:tc>
          <w:tcPr>
            <w:tcW w:w="758"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15</w:t>
            </w:r>
          </w:p>
        </w:tc>
        <w:tc>
          <w:tcPr>
            <w:tcW w:w="757" w:type="pct"/>
            <w:shd w:val="clear" w:color="auto" w:fill="auto"/>
            <w:vAlign w:val="center"/>
          </w:tcPr>
          <w:p w:rsidR="00BC28A9" w:rsidRPr="006F0EA2" w:rsidRDefault="00BC28A9" w:rsidP="00BC28A9">
            <w:pPr>
              <w:keepNext w:val="0"/>
              <w:ind w:firstLine="0"/>
              <w:jc w:val="center"/>
              <w:rPr>
                <w:rFonts w:eastAsia="Times New Roman" w:cs="Times New Roman"/>
                <w:szCs w:val="28"/>
                <w:lang w:eastAsia="ru-RU" w:bidi="ar-SA"/>
              </w:rPr>
            </w:pPr>
            <w:r w:rsidRPr="006F0EA2">
              <w:rPr>
                <w:rFonts w:eastAsia="Times New Roman" w:cs="Times New Roman"/>
                <w:szCs w:val="28"/>
                <w:lang w:eastAsia="ru-RU" w:bidi="ar-SA"/>
              </w:rPr>
              <w:t>160</w:t>
            </w:r>
          </w:p>
        </w:tc>
      </w:tr>
    </w:tbl>
    <w:p w:rsidR="00BC28A9" w:rsidRPr="006F0EA2" w:rsidRDefault="00BC28A9" w:rsidP="00BC28A9">
      <w:pPr>
        <w:keepNext w:val="0"/>
        <w:ind w:firstLine="510"/>
        <w:rPr>
          <w:rFonts w:eastAsia="Times New Roman" w:cs="Arial"/>
          <w:i/>
          <w:szCs w:val="28"/>
          <w:lang w:eastAsia="ru-RU" w:bidi="ar-SA"/>
        </w:rPr>
      </w:pPr>
    </w:p>
    <w:p w:rsidR="00BC28A9" w:rsidRPr="006F0EA2" w:rsidRDefault="00BC28A9" w:rsidP="00BC28A9">
      <w:pPr>
        <w:keepNext w:val="0"/>
        <w:ind w:left="142" w:firstLine="510"/>
        <w:rPr>
          <w:rFonts w:eastAsia="Times New Roman" w:cs="Times New Roman"/>
          <w:szCs w:val="28"/>
          <w:lang w:eastAsia="ru-RU" w:bidi="ar-SA"/>
        </w:rPr>
      </w:pPr>
      <w:r w:rsidRPr="006F0EA2">
        <w:rPr>
          <w:rFonts w:eastAsia="Times New Roman" w:cs="Times New Roman"/>
          <w:szCs w:val="28"/>
          <w:lang w:eastAsia="ru-RU" w:bidi="ar-SA"/>
        </w:rPr>
        <w:t>Атмосферные явления на рассматриваемой территории обусловливаются особенностями циркуляции атмосферы, а отдельные сезоны и влиянием рельефа.</w:t>
      </w:r>
    </w:p>
    <w:p w:rsidR="00BC28A9" w:rsidRPr="006F0EA2" w:rsidRDefault="00BC28A9" w:rsidP="00BC28A9">
      <w:pPr>
        <w:keepNext w:val="0"/>
        <w:ind w:left="142" w:firstLine="510"/>
        <w:rPr>
          <w:rFonts w:eastAsia="Times New Roman" w:cs="Times New Roman"/>
          <w:szCs w:val="28"/>
          <w:lang w:eastAsia="ru-RU" w:bidi="ar-SA"/>
        </w:rPr>
      </w:pPr>
      <w:r w:rsidRPr="006F0EA2">
        <w:rPr>
          <w:rFonts w:eastAsia="Times New Roman" w:cs="Times New Roman"/>
          <w:szCs w:val="28"/>
          <w:lang w:eastAsia="ru-RU" w:bidi="ar-SA"/>
        </w:rPr>
        <w:t>Туманы. Основной причиной образования туманов в данном районе является выхолаживание воздуха от подстилающей поверхности. В среднем наблюдается 13 дней с туманом. Наибольшее число дней с туманом составляет 29 дней.</w:t>
      </w:r>
    </w:p>
    <w:p w:rsidR="00BC28A9" w:rsidRPr="006F0EA2" w:rsidRDefault="00BC28A9" w:rsidP="00BC28A9">
      <w:pPr>
        <w:keepNext w:val="0"/>
        <w:ind w:left="142" w:firstLine="510"/>
        <w:rPr>
          <w:rFonts w:eastAsia="Times New Roman" w:cs="Times New Roman"/>
          <w:szCs w:val="28"/>
          <w:lang w:eastAsia="ru-RU" w:bidi="ar-SA"/>
        </w:rPr>
      </w:pPr>
      <w:r w:rsidRPr="006F0EA2">
        <w:rPr>
          <w:rFonts w:eastAsia="Times New Roman" w:cs="Times New Roman"/>
          <w:szCs w:val="28"/>
          <w:lang w:eastAsia="ru-RU" w:bidi="ar-SA"/>
        </w:rPr>
        <w:t xml:space="preserve">Грозы представляют собой опасное метеорологическое явление, сопровождающееся сильными электрическими разрядами, порывистыми ветрами. Грозы часто выводят из строя линии электропередачи и связи, вызывая пожары, затрудняют работу многих отраслей народного хозяйства. </w:t>
      </w:r>
    </w:p>
    <w:p w:rsidR="00BC28A9" w:rsidRPr="006F0EA2" w:rsidRDefault="00BC28A9" w:rsidP="00BC28A9">
      <w:pPr>
        <w:keepNext w:val="0"/>
        <w:ind w:left="142" w:firstLine="510"/>
        <w:rPr>
          <w:rFonts w:eastAsia="Times New Roman" w:cs="Times New Roman"/>
          <w:szCs w:val="28"/>
          <w:lang w:eastAsia="ru-RU" w:bidi="ar-SA"/>
        </w:rPr>
      </w:pPr>
      <w:r w:rsidRPr="006F0EA2">
        <w:rPr>
          <w:rFonts w:eastAsia="Times New Roman" w:cs="Times New Roman"/>
          <w:szCs w:val="28"/>
          <w:lang w:eastAsia="ru-RU" w:bidi="ar-SA"/>
        </w:rPr>
        <w:lastRenderedPageBreak/>
        <w:t>В среднем в году наблюдается 25 дней с грозой, наибольшее количество гроз приходится на июнь – июль – 7–8 дней. Средняя продолжительность гроз в год составляет 41,2 часа, в день – 1,6 часа. Максимальная непрерывная продолжительность грозы 13 июня 1949 г. достигла 9,5 часа.</w:t>
      </w:r>
    </w:p>
    <w:p w:rsidR="00BC28A9" w:rsidRPr="006F0EA2" w:rsidRDefault="00BC28A9" w:rsidP="00BC28A9">
      <w:pPr>
        <w:keepNext w:val="0"/>
        <w:ind w:left="142" w:firstLine="510"/>
        <w:rPr>
          <w:rFonts w:eastAsia="Times New Roman" w:cs="Times New Roman"/>
          <w:szCs w:val="28"/>
          <w:lang w:eastAsia="ru-RU" w:bidi="ar-SA"/>
        </w:rPr>
      </w:pPr>
      <w:r w:rsidRPr="006F0EA2">
        <w:rPr>
          <w:rFonts w:eastAsia="Times New Roman" w:cs="Times New Roman"/>
          <w:szCs w:val="28"/>
          <w:lang w:eastAsia="ru-RU" w:bidi="ar-SA"/>
        </w:rPr>
        <w:t>Среднегодовая продолжительность гроз в районе согласно составляет от 40 до 60 часов.</w:t>
      </w:r>
    </w:p>
    <w:p w:rsidR="00BC28A9" w:rsidRPr="006F0EA2" w:rsidRDefault="00BC28A9" w:rsidP="00BC28A9">
      <w:pPr>
        <w:keepNext w:val="0"/>
        <w:ind w:left="142" w:firstLine="510"/>
        <w:rPr>
          <w:rFonts w:eastAsia="Times New Roman" w:cs="Times New Roman"/>
          <w:szCs w:val="28"/>
          <w:lang w:eastAsia="ru-RU" w:bidi="ar-SA"/>
        </w:rPr>
      </w:pPr>
      <w:r w:rsidRPr="006F0EA2">
        <w:rPr>
          <w:rFonts w:eastAsia="Times New Roman" w:cs="Times New Roman"/>
          <w:szCs w:val="28"/>
          <w:lang w:eastAsia="ru-RU" w:bidi="ar-SA"/>
        </w:rPr>
        <w:t>Метели являются неблагоприятным атмосферным явлением и наносят огромный ущерб народному хозяйству. Образующиеся после метелей снежные заносы на дорогах нарушают нормальную работу наземного транспорта, на их ликвидацию затрачиваются большие средства.</w:t>
      </w:r>
    </w:p>
    <w:p w:rsidR="00BC28A9" w:rsidRPr="006F0EA2" w:rsidRDefault="00BC28A9" w:rsidP="00BC28A9">
      <w:pPr>
        <w:keepNext w:val="0"/>
        <w:ind w:left="142" w:firstLine="510"/>
        <w:rPr>
          <w:rFonts w:eastAsia="Times New Roman" w:cs="Times New Roman"/>
          <w:szCs w:val="28"/>
          <w:lang w:eastAsia="ru-RU" w:bidi="ar-SA"/>
        </w:rPr>
      </w:pPr>
      <w:r w:rsidRPr="006F0EA2">
        <w:rPr>
          <w:rFonts w:eastAsia="Times New Roman" w:cs="Times New Roman"/>
          <w:szCs w:val="28"/>
          <w:lang w:eastAsia="ru-RU" w:bidi="ar-SA"/>
        </w:rPr>
        <w:t>В результате активной метелевой деятельности основные запасы воды, сосредоточенные в снежном покрове, концентрируются в оврагах, у автомобильных дорог, опушек леса, вдоль искусственных препятствий. В среднем в году может наблюдаться до 65 дней с метелью. Наибольшее число дней в году достигало 97 дней. Средняя продолжительность метелей в году составляет 649 часов при средней продолжительности в день 10 часов.</w:t>
      </w:r>
    </w:p>
    <w:p w:rsidR="00BC28A9" w:rsidRPr="006F0EA2" w:rsidRDefault="00BC28A9" w:rsidP="00BC28A9">
      <w:pPr>
        <w:keepNext w:val="0"/>
        <w:ind w:left="142" w:firstLine="510"/>
        <w:rPr>
          <w:rFonts w:eastAsia="Times New Roman" w:cs="Times New Roman"/>
          <w:szCs w:val="28"/>
          <w:lang w:eastAsia="ru-RU" w:bidi="ar-SA"/>
        </w:rPr>
      </w:pPr>
      <w:r w:rsidRPr="006F0EA2">
        <w:rPr>
          <w:rFonts w:eastAsia="Times New Roman" w:cs="Times New Roman"/>
          <w:szCs w:val="28"/>
          <w:lang w:eastAsia="ru-RU" w:bidi="ar-SA"/>
        </w:rPr>
        <w:t>Град также является неблагоприятным атмосферным явлением, наносящим огромный ущерб народному хозяйству. Среднее число дней с градом на территории г. Перми достигает 1,8 дня.</w:t>
      </w:r>
    </w:p>
    <w:p w:rsidR="00BC28A9" w:rsidRPr="006F0EA2" w:rsidRDefault="00BC28A9" w:rsidP="00BC28A9">
      <w:pPr>
        <w:keepNext w:val="0"/>
        <w:ind w:left="142" w:firstLine="510"/>
        <w:rPr>
          <w:lang w:bidi="ar-SA"/>
        </w:rPr>
      </w:pPr>
      <w:r w:rsidRPr="006F0EA2">
        <w:rPr>
          <w:rFonts w:eastAsia="Times New Roman" w:cs="Times New Roman"/>
          <w:szCs w:val="28"/>
          <w:lang w:eastAsia="ru-RU" w:bidi="ar-SA"/>
        </w:rPr>
        <w:t xml:space="preserve">Отложения гололёда и изморози в сочетании с сильным ветром нарушают нормальную работу воздушных линий связи и электропередачи, вызывая зачастую их массовые повреждения и аварии. Размеры и вес гололёдно-изморозевых отложений определяют исходные условия при проектировании механической части линии и являются одним из важнейших параметров, устанавливающих основные размеры сооружений и условия его будущей эксплуатации. К основным видам относятся: гололёд, кристаллическая изморозь, мокрый снег и сложное отложение. </w:t>
      </w:r>
    </w:p>
    <w:p w:rsidR="00BC28A9" w:rsidRPr="006F0EA2" w:rsidRDefault="00BC28A9" w:rsidP="001102DA"/>
    <w:p w:rsidR="00AD47EF" w:rsidRPr="006F0EA2" w:rsidRDefault="00AD47EF" w:rsidP="00AF4343">
      <w:pPr>
        <w:pStyle w:val="3"/>
      </w:pPr>
      <w:bookmarkStart w:id="27" w:name="_Toc315696462"/>
      <w:bookmarkStart w:id="28" w:name="_Toc377040428"/>
      <w:bookmarkStart w:id="29" w:name="_Toc377040628"/>
      <w:bookmarkStart w:id="30" w:name="_Toc377040698"/>
      <w:bookmarkStart w:id="31" w:name="_Toc380503258"/>
      <w:bookmarkStart w:id="32" w:name="_Toc448934915"/>
      <w:r w:rsidRPr="006F0EA2">
        <w:t>Современное состояние атмосферного воздуха</w:t>
      </w:r>
      <w:bookmarkEnd w:id="27"/>
      <w:bookmarkEnd w:id="28"/>
      <w:bookmarkEnd w:id="29"/>
      <w:bookmarkEnd w:id="30"/>
      <w:bookmarkEnd w:id="31"/>
      <w:bookmarkEnd w:id="32"/>
      <w:r w:rsidRPr="006F0EA2">
        <w:t xml:space="preserve"> </w:t>
      </w:r>
    </w:p>
    <w:p w:rsidR="003717F9" w:rsidRPr="006F0EA2" w:rsidRDefault="003717F9" w:rsidP="005C5E3C">
      <w:r w:rsidRPr="006F0EA2">
        <w:t xml:space="preserve">На современное состояние атмосферного воздуха в рассматриваемом районе основное влияние оказывают источники выбросов предприятий г. Березники, а также автотранспорт, проходящий по автодороге Березники – Соликамск. </w:t>
      </w:r>
    </w:p>
    <w:p w:rsidR="005C5E3C" w:rsidRPr="006F0EA2" w:rsidRDefault="003717F9" w:rsidP="005C5E3C">
      <w:r w:rsidRPr="006F0EA2">
        <w:t>В соответствии со значением индекса загрязнения атмосферы (далее ИЗА), уровень загрязнения атмосферного воздуха в г. Березники за</w:t>
      </w:r>
      <w:r w:rsidR="005C5E3C" w:rsidRPr="006F0EA2">
        <w:t xml:space="preserve"> </w:t>
      </w:r>
      <w:r w:rsidRPr="006F0EA2">
        <w:t>2013</w:t>
      </w:r>
      <w:r w:rsidR="005C5E3C" w:rsidRPr="006F0EA2">
        <w:t> </w:t>
      </w:r>
      <w:r w:rsidRPr="006F0EA2">
        <w:t>год характеризуется, как повышенный</w:t>
      </w:r>
      <w:r w:rsidR="005C5E3C" w:rsidRPr="006F0EA2">
        <w:t xml:space="preserve"> [</w:t>
      </w:r>
      <w:r w:rsidR="00C87BCD" w:rsidRPr="006F0EA2">
        <w:fldChar w:fldCharType="begin"/>
      </w:r>
      <w:r w:rsidR="00C87BCD" w:rsidRPr="006F0EA2">
        <w:instrText xml:space="preserve"> REF _Ref394913998 \h  \* MERGEFORMAT </w:instrText>
      </w:r>
      <w:r w:rsidR="00C87BCD" w:rsidRPr="006F0EA2">
        <w:fldChar w:fldCharType="separate"/>
      </w:r>
      <w:r w:rsidR="007B7B67" w:rsidRPr="006F0EA2">
        <w:rPr>
          <w:rFonts w:eastAsia="Times New Roman" w:cs="Times New Roman"/>
          <w:noProof/>
        </w:rPr>
        <w:t>2.5</w:t>
      </w:r>
      <w:r w:rsidR="00C87BCD" w:rsidRPr="006F0EA2">
        <w:fldChar w:fldCharType="end"/>
      </w:r>
      <w:r w:rsidR="005C5E3C" w:rsidRPr="006F0EA2">
        <w:t>]</w:t>
      </w:r>
      <w:r w:rsidRPr="006F0EA2">
        <w:t xml:space="preserve">. </w:t>
      </w:r>
    </w:p>
    <w:p w:rsidR="005C5E3C" w:rsidRPr="006F0EA2" w:rsidRDefault="005C5E3C" w:rsidP="005C5E3C">
      <w:r w:rsidRPr="006F0EA2">
        <w:t>В 201</w:t>
      </w:r>
      <w:r w:rsidR="00D521EF" w:rsidRPr="006F0EA2">
        <w:t>3</w:t>
      </w:r>
      <w:r w:rsidRPr="006F0EA2">
        <w:t xml:space="preserve"> году значение стандартного индекса (далее СИ) для </w:t>
      </w:r>
      <w:r w:rsidR="00CF4093" w:rsidRPr="006F0EA2">
        <w:br/>
      </w:r>
      <w:r w:rsidRPr="006F0EA2">
        <w:t>бенз(а)пирен</w:t>
      </w:r>
      <w:r w:rsidR="00665272" w:rsidRPr="006F0EA2">
        <w:t>а</w:t>
      </w:r>
      <w:r w:rsidRPr="006F0EA2">
        <w:t xml:space="preserve"> – 6,6; значение наибольшей повторяемости превышений ПДК (далее НП) для </w:t>
      </w:r>
      <w:r w:rsidRPr="006F0EA2">
        <w:rPr>
          <w:szCs w:val="28"/>
        </w:rPr>
        <w:t>диоксид</w:t>
      </w:r>
      <w:r w:rsidR="00665272" w:rsidRPr="006F0EA2">
        <w:rPr>
          <w:szCs w:val="28"/>
        </w:rPr>
        <w:t>а</w:t>
      </w:r>
      <w:r w:rsidRPr="006F0EA2">
        <w:rPr>
          <w:szCs w:val="28"/>
        </w:rPr>
        <w:t xml:space="preserve"> азота</w:t>
      </w:r>
      <w:r w:rsidRPr="006F0EA2">
        <w:t xml:space="preserve"> – 1,3 %; </w:t>
      </w:r>
      <w:r w:rsidRPr="006F0EA2">
        <w:rPr>
          <w:szCs w:val="28"/>
        </w:rPr>
        <w:t>общее количество превышений ПДК за год – 81</w:t>
      </w:r>
      <w:r w:rsidR="00CF4093" w:rsidRPr="006F0EA2">
        <w:rPr>
          <w:szCs w:val="28"/>
        </w:rPr>
        <w:t> </w:t>
      </w:r>
      <w:r w:rsidRPr="006F0EA2">
        <w:rPr>
          <w:szCs w:val="28"/>
        </w:rPr>
        <w:t>случай</w:t>
      </w:r>
      <w:r w:rsidRPr="006F0EA2">
        <w:t xml:space="preserve"> [</w:t>
      </w:r>
      <w:r w:rsidR="00C87BCD" w:rsidRPr="006F0EA2">
        <w:fldChar w:fldCharType="begin"/>
      </w:r>
      <w:r w:rsidR="00C87BCD" w:rsidRPr="006F0EA2">
        <w:instrText xml:space="preserve"> REF _Ref394913998 \h  \* MERGEFORMAT </w:instrText>
      </w:r>
      <w:r w:rsidR="00C87BCD" w:rsidRPr="006F0EA2">
        <w:fldChar w:fldCharType="separate"/>
      </w:r>
      <w:r w:rsidR="007B7B67" w:rsidRPr="006F0EA2">
        <w:rPr>
          <w:rFonts w:eastAsia="Times New Roman" w:cs="Times New Roman"/>
          <w:noProof/>
        </w:rPr>
        <w:t>2.5</w:t>
      </w:r>
      <w:r w:rsidR="00C87BCD" w:rsidRPr="006F0EA2">
        <w:fldChar w:fldCharType="end"/>
      </w:r>
      <w:r w:rsidRPr="006F0EA2">
        <w:t xml:space="preserve">]. </w:t>
      </w:r>
    </w:p>
    <w:p w:rsidR="00665272" w:rsidRPr="006F0EA2" w:rsidRDefault="00665272" w:rsidP="00665272">
      <w:r w:rsidRPr="006F0EA2">
        <w:t xml:space="preserve">Средние годовые концентрации определяемых веществ: диоксид серы; оксид углерода; оксид азота; хлорид водорода; фенол, аммиак; бензол; тяжелые металлы </w:t>
      </w:r>
      <w:r w:rsidRPr="006F0EA2">
        <w:lastRenderedPageBreak/>
        <w:t>(железо, кадмий, марганец, медь, никель, свинец, хром, цинк, магний) обнаружены ниже 1 ПДК [</w:t>
      </w:r>
      <w:r w:rsidR="00C87BCD" w:rsidRPr="006F0EA2">
        <w:fldChar w:fldCharType="begin"/>
      </w:r>
      <w:r w:rsidR="00C87BCD" w:rsidRPr="006F0EA2">
        <w:instrText xml:space="preserve"> REF _Ref394913998 \h  \* MERGEFORMAT </w:instrText>
      </w:r>
      <w:r w:rsidR="00C87BCD" w:rsidRPr="006F0EA2">
        <w:fldChar w:fldCharType="separate"/>
      </w:r>
      <w:r w:rsidR="007B7B67" w:rsidRPr="006F0EA2">
        <w:rPr>
          <w:rFonts w:eastAsia="Times New Roman" w:cs="Times New Roman"/>
          <w:noProof/>
        </w:rPr>
        <w:t>2.5</w:t>
      </w:r>
      <w:r w:rsidR="00C87BCD" w:rsidRPr="006F0EA2">
        <w:fldChar w:fldCharType="end"/>
      </w:r>
      <w:r w:rsidRPr="006F0EA2">
        <w:t xml:space="preserve">]. </w:t>
      </w:r>
    </w:p>
    <w:p w:rsidR="00665272" w:rsidRPr="006F0EA2" w:rsidRDefault="00665272" w:rsidP="00665272">
      <w:r w:rsidRPr="006F0EA2">
        <w:t>Средняя годовая концентрация по диоксиду азота превысила ПДК в 1,1 раза; по формальдегиду – в 1,4 раза [</w:t>
      </w:r>
      <w:r w:rsidR="00C87BCD" w:rsidRPr="006F0EA2">
        <w:fldChar w:fldCharType="begin"/>
      </w:r>
      <w:r w:rsidR="00C87BCD" w:rsidRPr="006F0EA2">
        <w:instrText xml:space="preserve"> REF _Ref394913998 \h  \* MERGEFORMAT </w:instrText>
      </w:r>
      <w:r w:rsidR="00C87BCD" w:rsidRPr="006F0EA2">
        <w:fldChar w:fldCharType="separate"/>
      </w:r>
      <w:r w:rsidR="007B7B67" w:rsidRPr="006F0EA2">
        <w:rPr>
          <w:rFonts w:eastAsia="Times New Roman" w:cs="Times New Roman"/>
          <w:noProof/>
        </w:rPr>
        <w:t>2.5</w:t>
      </w:r>
      <w:r w:rsidR="00C87BCD" w:rsidRPr="006F0EA2">
        <w:fldChar w:fldCharType="end"/>
      </w:r>
      <w:r w:rsidRPr="006F0EA2">
        <w:t>].</w:t>
      </w:r>
    </w:p>
    <w:p w:rsidR="00665272" w:rsidRPr="006F0EA2" w:rsidRDefault="00665272" w:rsidP="00665272">
      <w:r w:rsidRPr="006F0EA2">
        <w:t>За период с 2009 г. по 2013 г. средние концентрации оксида азота, сероводорода, ароматических углеводородов (толуол) повысились. Снизились средние концентрации взвешенных веществ, диоксида серы, оксида углерода, диоксида азота, фенола, хлорида водорода, аммиака, ароматических углеводородов (бензол, ксилолы, этилбензол), бенз(а)пирена, тяжелых металлов (марганец, медь, никель, хром, цинк, железо, магний) [</w:t>
      </w:r>
      <w:r w:rsidR="00C87BCD" w:rsidRPr="006F0EA2">
        <w:fldChar w:fldCharType="begin"/>
      </w:r>
      <w:r w:rsidR="00C87BCD" w:rsidRPr="006F0EA2">
        <w:instrText xml:space="preserve"> REF _Ref394913998 \h  \* MERGEFORMAT </w:instrText>
      </w:r>
      <w:r w:rsidR="00C87BCD" w:rsidRPr="006F0EA2">
        <w:fldChar w:fldCharType="separate"/>
      </w:r>
      <w:r w:rsidR="007B7B67" w:rsidRPr="006F0EA2">
        <w:rPr>
          <w:rFonts w:eastAsia="Times New Roman" w:cs="Times New Roman"/>
          <w:noProof/>
        </w:rPr>
        <w:t>2.5</w:t>
      </w:r>
      <w:r w:rsidR="00C87BCD" w:rsidRPr="006F0EA2">
        <w:fldChar w:fldCharType="end"/>
      </w:r>
      <w:r w:rsidRPr="006F0EA2">
        <w:t xml:space="preserve">]. </w:t>
      </w:r>
    </w:p>
    <w:p w:rsidR="00665272" w:rsidRPr="006F0EA2" w:rsidRDefault="00665272" w:rsidP="00665272">
      <w:r w:rsidRPr="006F0EA2">
        <w:t>Значения фоновых концентраций основных загрязняющих веществ для территории БКПРУ-4 по данным Пермского ЦГМС (приложение Д</w:t>
      </w:r>
      <w:r w:rsidR="00452F93" w:rsidRPr="006F0EA2">
        <w:t xml:space="preserve"> тома 2 </w:t>
      </w:r>
      <w:r w:rsidR="00D521EF" w:rsidRPr="006F0EA2">
        <w:br/>
      </w:r>
      <w:r w:rsidR="00452F93" w:rsidRPr="006F0EA2">
        <w:t>(95.051-ОВОС2)</w:t>
      </w:r>
      <w:r w:rsidRPr="006F0EA2">
        <w:t>) с учетом места расположения объекта приведены в таблице </w:t>
      </w:r>
      <w:r w:rsidR="00C87BCD" w:rsidRPr="006F0EA2">
        <w:fldChar w:fldCharType="begin"/>
      </w:r>
      <w:r w:rsidR="00C87BCD" w:rsidRPr="006F0EA2">
        <w:instrText xml:space="preserve">  REF _Tab141020105531\h  \* MERGEFORMAT </w:instrText>
      </w:r>
      <w:r w:rsidR="00C87BCD" w:rsidRPr="006F0EA2">
        <w:fldChar w:fldCharType="separate"/>
      </w:r>
      <w:r w:rsidR="007B7B67" w:rsidRPr="006F0EA2">
        <w:rPr>
          <w:noProof/>
        </w:rPr>
        <w:t>2.2</w:t>
      </w:r>
      <w:r w:rsidR="00C87BCD" w:rsidRPr="006F0EA2">
        <w:fldChar w:fldCharType="end"/>
      </w:r>
      <w:r w:rsidRPr="006F0EA2">
        <w:t>.</w:t>
      </w:r>
    </w:p>
    <w:p w:rsidR="000D2164" w:rsidRPr="006F0EA2" w:rsidRDefault="000D2164" w:rsidP="00D521EF">
      <w:pPr>
        <w:pStyle w:val="aff4"/>
      </w:pPr>
      <w:r w:rsidRPr="006F0EA2">
        <w:t xml:space="preserve">Таблица </w:t>
      </w:r>
      <w:bookmarkStart w:id="33" w:name="_Tab141020105531"/>
      <w:r w:rsidR="002A729A" w:rsidRPr="006F0EA2">
        <w:fldChar w:fldCharType="begin"/>
      </w:r>
      <w:r w:rsidRPr="006F0EA2">
        <w:instrText xml:space="preserve">  STYLEREF  1 \s  </w:instrText>
      </w:r>
      <w:r w:rsidR="002A729A" w:rsidRPr="006F0EA2">
        <w:fldChar w:fldCharType="separate"/>
      </w:r>
      <w:r w:rsidR="007B7B67" w:rsidRPr="006F0EA2">
        <w:rPr>
          <w:noProof/>
        </w:rPr>
        <w:t>2</w:t>
      </w:r>
      <w:r w:rsidR="002A729A" w:rsidRPr="006F0EA2">
        <w:fldChar w:fldCharType="end"/>
      </w:r>
      <w:r w:rsidRPr="006F0EA2">
        <w:t>.</w:t>
      </w:r>
      <w:r w:rsidR="002A729A" w:rsidRPr="006F0EA2">
        <w:fldChar w:fldCharType="begin"/>
      </w:r>
      <w:r w:rsidRPr="006F0EA2">
        <w:instrText xml:space="preserve">  SEQ Таблица \* ARABIC \s 1  </w:instrText>
      </w:r>
      <w:r w:rsidR="002A729A" w:rsidRPr="006F0EA2">
        <w:fldChar w:fldCharType="separate"/>
      </w:r>
      <w:r w:rsidR="007B7B67" w:rsidRPr="006F0EA2">
        <w:rPr>
          <w:noProof/>
        </w:rPr>
        <w:t>2</w:t>
      </w:r>
      <w:r w:rsidR="002A729A" w:rsidRPr="006F0EA2">
        <w:fldChar w:fldCharType="end"/>
      </w:r>
      <w:bookmarkEnd w:id="33"/>
      <w:r w:rsidRPr="006F0EA2">
        <w:t xml:space="preserve"> – Значения фоновых концентраций основных загрязняющих веществ по данным ГУ</w:t>
      </w:r>
      <w:r w:rsidR="00665272" w:rsidRPr="006F0EA2">
        <w:t> </w:t>
      </w:r>
      <w:r w:rsidRPr="006F0EA2">
        <w:t>«Пермский ЦГМС»</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1674"/>
        <w:gridCol w:w="1543"/>
        <w:gridCol w:w="1119"/>
        <w:gridCol w:w="1119"/>
        <w:gridCol w:w="1125"/>
        <w:gridCol w:w="1084"/>
      </w:tblGrid>
      <w:tr w:rsidR="004C749B" w:rsidRPr="006F0EA2" w:rsidTr="00665272">
        <w:trPr>
          <w:trHeight w:val="454"/>
          <w:tblHeader/>
        </w:trPr>
        <w:tc>
          <w:tcPr>
            <w:tcW w:w="2571" w:type="dxa"/>
            <w:vMerge w:val="restart"/>
            <w:shd w:val="clear" w:color="auto" w:fill="auto"/>
            <w:vAlign w:val="center"/>
          </w:tcPr>
          <w:p w:rsidR="004C749B" w:rsidRPr="006F0EA2" w:rsidRDefault="004C749B" w:rsidP="004C749B">
            <w:pPr>
              <w:pStyle w:val="afffa"/>
              <w:jc w:val="center"/>
            </w:pPr>
            <w:r w:rsidRPr="006F0EA2">
              <w:t>Вещество</w:t>
            </w:r>
          </w:p>
        </w:tc>
        <w:tc>
          <w:tcPr>
            <w:tcW w:w="1692" w:type="dxa"/>
            <w:vMerge w:val="restart"/>
            <w:vAlign w:val="center"/>
          </w:tcPr>
          <w:p w:rsidR="004C749B" w:rsidRPr="006F0EA2" w:rsidRDefault="004C749B" w:rsidP="004C749B">
            <w:pPr>
              <w:pStyle w:val="afffa"/>
              <w:jc w:val="center"/>
            </w:pPr>
            <w:r w:rsidRPr="006F0EA2">
              <w:rPr>
                <w:bCs/>
              </w:rPr>
              <w:t>ПДК</w:t>
            </w:r>
            <w:r w:rsidRPr="006F0EA2">
              <w:rPr>
                <w:bCs/>
                <w:vertAlign w:val="subscript"/>
              </w:rPr>
              <w:t>м.р.</w:t>
            </w:r>
            <w:r w:rsidRPr="006F0EA2">
              <w:rPr>
                <w:bCs/>
              </w:rPr>
              <w:t>*, мг/м</w:t>
            </w:r>
            <w:r w:rsidRPr="006F0EA2">
              <w:rPr>
                <w:bCs/>
                <w:vertAlign w:val="superscript"/>
              </w:rPr>
              <w:t>3</w:t>
            </w:r>
          </w:p>
        </w:tc>
        <w:tc>
          <w:tcPr>
            <w:tcW w:w="6050" w:type="dxa"/>
            <w:gridSpan w:val="5"/>
            <w:vAlign w:val="center"/>
          </w:tcPr>
          <w:p w:rsidR="004C749B" w:rsidRPr="006F0EA2" w:rsidRDefault="004C749B" w:rsidP="004C749B">
            <w:pPr>
              <w:pStyle w:val="afffa"/>
              <w:jc w:val="center"/>
            </w:pPr>
            <w:r w:rsidRPr="006F0EA2">
              <w:t>Значение фоновых концентраций, мг/м</w:t>
            </w:r>
            <w:r w:rsidRPr="006F0EA2">
              <w:rPr>
                <w:vertAlign w:val="superscript"/>
              </w:rPr>
              <w:t>3</w:t>
            </w:r>
          </w:p>
        </w:tc>
      </w:tr>
      <w:tr w:rsidR="004C749B" w:rsidRPr="006F0EA2" w:rsidTr="00665272">
        <w:trPr>
          <w:trHeight w:val="454"/>
          <w:tblHeader/>
        </w:trPr>
        <w:tc>
          <w:tcPr>
            <w:tcW w:w="2571" w:type="dxa"/>
            <w:vMerge/>
            <w:vAlign w:val="center"/>
          </w:tcPr>
          <w:p w:rsidR="004C749B" w:rsidRPr="006F0EA2" w:rsidRDefault="004C749B" w:rsidP="004C749B">
            <w:pPr>
              <w:pStyle w:val="afffa"/>
              <w:jc w:val="center"/>
            </w:pPr>
          </w:p>
        </w:tc>
        <w:tc>
          <w:tcPr>
            <w:tcW w:w="1692" w:type="dxa"/>
            <w:vMerge/>
            <w:vAlign w:val="center"/>
          </w:tcPr>
          <w:p w:rsidR="004C749B" w:rsidRPr="006F0EA2" w:rsidRDefault="004C749B" w:rsidP="004C749B">
            <w:pPr>
              <w:pStyle w:val="afffa"/>
              <w:jc w:val="center"/>
            </w:pPr>
          </w:p>
        </w:tc>
        <w:tc>
          <w:tcPr>
            <w:tcW w:w="1559" w:type="dxa"/>
            <w:vMerge w:val="restart"/>
            <w:vAlign w:val="center"/>
          </w:tcPr>
          <w:p w:rsidR="004C749B" w:rsidRPr="006F0EA2" w:rsidRDefault="004C749B" w:rsidP="004C749B">
            <w:pPr>
              <w:pStyle w:val="afffa"/>
              <w:jc w:val="center"/>
            </w:pPr>
            <w:r w:rsidRPr="006F0EA2">
              <w:t xml:space="preserve">при скорости ветра </w:t>
            </w:r>
            <w:r w:rsidRPr="006F0EA2">
              <w:br/>
              <w:t>0-2 м/с</w:t>
            </w:r>
          </w:p>
        </w:tc>
        <w:tc>
          <w:tcPr>
            <w:tcW w:w="4491" w:type="dxa"/>
            <w:gridSpan w:val="4"/>
            <w:vAlign w:val="center"/>
          </w:tcPr>
          <w:p w:rsidR="004C749B" w:rsidRPr="006F0EA2" w:rsidRDefault="004C749B" w:rsidP="004C749B">
            <w:pPr>
              <w:pStyle w:val="afffa"/>
              <w:jc w:val="center"/>
            </w:pPr>
            <w:r w:rsidRPr="006F0EA2">
              <w:t xml:space="preserve">при скорости ветра 3-U </w:t>
            </w:r>
            <w:r w:rsidRPr="006F0EA2">
              <w:br/>
              <w:t>м/с и направлении</w:t>
            </w:r>
          </w:p>
        </w:tc>
      </w:tr>
      <w:tr w:rsidR="004C749B" w:rsidRPr="006F0EA2" w:rsidTr="00665272">
        <w:trPr>
          <w:trHeight w:val="454"/>
          <w:tblHeader/>
        </w:trPr>
        <w:tc>
          <w:tcPr>
            <w:tcW w:w="2571" w:type="dxa"/>
            <w:vMerge/>
            <w:vAlign w:val="center"/>
          </w:tcPr>
          <w:p w:rsidR="004C749B" w:rsidRPr="006F0EA2" w:rsidRDefault="004C749B" w:rsidP="004C749B">
            <w:pPr>
              <w:pStyle w:val="afffa"/>
              <w:jc w:val="center"/>
            </w:pPr>
          </w:p>
        </w:tc>
        <w:tc>
          <w:tcPr>
            <w:tcW w:w="1692" w:type="dxa"/>
            <w:vMerge/>
            <w:vAlign w:val="center"/>
          </w:tcPr>
          <w:p w:rsidR="004C749B" w:rsidRPr="006F0EA2" w:rsidRDefault="004C749B" w:rsidP="004C749B">
            <w:pPr>
              <w:pStyle w:val="afffa"/>
              <w:jc w:val="center"/>
            </w:pPr>
          </w:p>
        </w:tc>
        <w:tc>
          <w:tcPr>
            <w:tcW w:w="1559" w:type="dxa"/>
            <w:vMerge/>
            <w:vAlign w:val="center"/>
          </w:tcPr>
          <w:p w:rsidR="004C749B" w:rsidRPr="006F0EA2" w:rsidRDefault="004C749B" w:rsidP="004C749B">
            <w:pPr>
              <w:pStyle w:val="afffa"/>
              <w:jc w:val="center"/>
            </w:pPr>
          </w:p>
        </w:tc>
        <w:tc>
          <w:tcPr>
            <w:tcW w:w="1130" w:type="dxa"/>
            <w:vAlign w:val="center"/>
          </w:tcPr>
          <w:p w:rsidR="004C749B" w:rsidRPr="006F0EA2" w:rsidRDefault="004C749B" w:rsidP="004C749B">
            <w:pPr>
              <w:pStyle w:val="afffa"/>
              <w:jc w:val="center"/>
            </w:pPr>
            <w:r w:rsidRPr="006F0EA2">
              <w:t>С</w:t>
            </w:r>
          </w:p>
        </w:tc>
        <w:tc>
          <w:tcPr>
            <w:tcW w:w="1130" w:type="dxa"/>
            <w:vAlign w:val="center"/>
          </w:tcPr>
          <w:p w:rsidR="004C749B" w:rsidRPr="006F0EA2" w:rsidRDefault="004C749B" w:rsidP="004C749B">
            <w:pPr>
              <w:pStyle w:val="afffa"/>
              <w:jc w:val="center"/>
            </w:pPr>
            <w:r w:rsidRPr="006F0EA2">
              <w:t>В</w:t>
            </w:r>
          </w:p>
        </w:tc>
        <w:tc>
          <w:tcPr>
            <w:tcW w:w="1136" w:type="dxa"/>
            <w:vAlign w:val="center"/>
          </w:tcPr>
          <w:p w:rsidR="004C749B" w:rsidRPr="006F0EA2" w:rsidRDefault="004C749B" w:rsidP="004C749B">
            <w:pPr>
              <w:pStyle w:val="afffa"/>
              <w:jc w:val="center"/>
            </w:pPr>
            <w:r w:rsidRPr="006F0EA2">
              <w:t>Ю</w:t>
            </w:r>
          </w:p>
        </w:tc>
        <w:tc>
          <w:tcPr>
            <w:tcW w:w="1095" w:type="dxa"/>
            <w:vAlign w:val="center"/>
          </w:tcPr>
          <w:p w:rsidR="004C749B" w:rsidRPr="006F0EA2" w:rsidRDefault="004C749B" w:rsidP="004C749B">
            <w:pPr>
              <w:pStyle w:val="afffa"/>
              <w:jc w:val="center"/>
            </w:pPr>
            <w:r w:rsidRPr="006F0EA2">
              <w:t>З</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Пыль (взвешенные вещества)</w:t>
            </w:r>
          </w:p>
        </w:tc>
        <w:tc>
          <w:tcPr>
            <w:tcW w:w="1692" w:type="dxa"/>
            <w:vAlign w:val="center"/>
          </w:tcPr>
          <w:p w:rsidR="004C749B" w:rsidRPr="006F0EA2" w:rsidRDefault="004C749B" w:rsidP="004C749B">
            <w:pPr>
              <w:ind w:firstLine="0"/>
              <w:jc w:val="center"/>
              <w:rPr>
                <w:rFonts w:cs="Times New Roman"/>
                <w:szCs w:val="28"/>
                <w:lang w:val="en-US"/>
              </w:rPr>
            </w:pPr>
            <w:r w:rsidRPr="006F0EA2">
              <w:rPr>
                <w:rFonts w:cs="Times New Roman"/>
                <w:szCs w:val="28"/>
                <w:lang w:val="en-US"/>
              </w:rPr>
              <w:t>0</w:t>
            </w:r>
            <w:r w:rsidRPr="006F0EA2">
              <w:rPr>
                <w:rFonts w:cs="Times New Roman"/>
                <w:szCs w:val="28"/>
              </w:rPr>
              <w:t>,</w:t>
            </w:r>
            <w:r w:rsidRPr="006F0EA2">
              <w:rPr>
                <w:rFonts w:cs="Times New Roman"/>
                <w:szCs w:val="28"/>
                <w:lang w:val="en-US"/>
              </w:rPr>
              <w:t>5</w:t>
            </w:r>
          </w:p>
        </w:tc>
        <w:tc>
          <w:tcPr>
            <w:tcW w:w="1559" w:type="dxa"/>
            <w:vAlign w:val="center"/>
          </w:tcPr>
          <w:p w:rsidR="004C749B" w:rsidRPr="006F0EA2" w:rsidRDefault="004C749B" w:rsidP="00410AEA">
            <w:pPr>
              <w:pStyle w:val="afffa"/>
              <w:jc w:val="center"/>
            </w:pPr>
            <w:r w:rsidRPr="006F0EA2">
              <w:t>0,</w:t>
            </w:r>
            <w:r w:rsidR="00410AEA" w:rsidRPr="006F0EA2">
              <w:t>310</w:t>
            </w:r>
          </w:p>
        </w:tc>
        <w:tc>
          <w:tcPr>
            <w:tcW w:w="1130" w:type="dxa"/>
            <w:vAlign w:val="center"/>
          </w:tcPr>
          <w:p w:rsidR="004C749B" w:rsidRPr="006F0EA2" w:rsidRDefault="004C749B" w:rsidP="00410AEA">
            <w:pPr>
              <w:pStyle w:val="afffa"/>
              <w:jc w:val="center"/>
              <w:rPr>
                <w:lang w:val="en-US"/>
              </w:rPr>
            </w:pPr>
            <w:r w:rsidRPr="006F0EA2">
              <w:t>0,</w:t>
            </w:r>
            <w:r w:rsidR="00410AEA" w:rsidRPr="006F0EA2">
              <w:t>29</w:t>
            </w:r>
            <w:r w:rsidRPr="006F0EA2">
              <w:rPr>
                <w:lang w:val="en-US"/>
              </w:rPr>
              <w:t>0</w:t>
            </w:r>
          </w:p>
        </w:tc>
        <w:tc>
          <w:tcPr>
            <w:tcW w:w="1130" w:type="dxa"/>
            <w:vAlign w:val="center"/>
          </w:tcPr>
          <w:p w:rsidR="004C749B" w:rsidRPr="006F0EA2" w:rsidRDefault="004C749B" w:rsidP="00410AEA">
            <w:pPr>
              <w:pStyle w:val="afffa"/>
              <w:jc w:val="center"/>
              <w:rPr>
                <w:lang w:val="en-US"/>
              </w:rPr>
            </w:pPr>
            <w:r w:rsidRPr="006F0EA2">
              <w:t>0,</w:t>
            </w:r>
            <w:r w:rsidR="00410AEA" w:rsidRPr="006F0EA2">
              <w:t>30</w:t>
            </w:r>
            <w:r w:rsidRPr="006F0EA2">
              <w:rPr>
                <w:lang w:val="en-US"/>
              </w:rPr>
              <w:t>0</w:t>
            </w:r>
          </w:p>
        </w:tc>
        <w:tc>
          <w:tcPr>
            <w:tcW w:w="1136" w:type="dxa"/>
            <w:vAlign w:val="center"/>
          </w:tcPr>
          <w:p w:rsidR="004C749B" w:rsidRPr="006F0EA2" w:rsidRDefault="004C749B" w:rsidP="00410AEA">
            <w:pPr>
              <w:pStyle w:val="afffa"/>
              <w:jc w:val="center"/>
              <w:rPr>
                <w:lang w:val="en-US"/>
              </w:rPr>
            </w:pPr>
            <w:r w:rsidRPr="006F0EA2">
              <w:t>0,</w:t>
            </w:r>
            <w:r w:rsidR="00410AEA" w:rsidRPr="006F0EA2">
              <w:t>29</w:t>
            </w:r>
            <w:r w:rsidRPr="006F0EA2">
              <w:rPr>
                <w:lang w:val="en-US"/>
              </w:rPr>
              <w:t>0</w:t>
            </w:r>
          </w:p>
        </w:tc>
        <w:tc>
          <w:tcPr>
            <w:tcW w:w="1095" w:type="dxa"/>
            <w:vAlign w:val="center"/>
          </w:tcPr>
          <w:p w:rsidR="004C749B" w:rsidRPr="006F0EA2" w:rsidRDefault="004C749B" w:rsidP="00410AEA">
            <w:pPr>
              <w:pStyle w:val="afffa"/>
              <w:jc w:val="center"/>
              <w:rPr>
                <w:lang w:val="en-US"/>
              </w:rPr>
            </w:pPr>
            <w:r w:rsidRPr="006F0EA2">
              <w:t>0,</w:t>
            </w:r>
            <w:r w:rsidR="00410AEA" w:rsidRPr="006F0EA2">
              <w:t>29</w:t>
            </w:r>
            <w:r w:rsidRPr="006F0EA2">
              <w:rPr>
                <w:lang w:val="en-US"/>
              </w:rPr>
              <w:t>0</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Диоксид серы</w:t>
            </w:r>
          </w:p>
        </w:tc>
        <w:tc>
          <w:tcPr>
            <w:tcW w:w="1692" w:type="dxa"/>
            <w:vAlign w:val="center"/>
          </w:tcPr>
          <w:p w:rsidR="004C749B" w:rsidRPr="006F0EA2" w:rsidRDefault="004C749B" w:rsidP="004C749B">
            <w:pPr>
              <w:ind w:firstLine="0"/>
              <w:jc w:val="center"/>
              <w:rPr>
                <w:rFonts w:cs="Times New Roman"/>
                <w:szCs w:val="28"/>
                <w:lang w:val="en-US"/>
              </w:rPr>
            </w:pPr>
            <w:r w:rsidRPr="006F0EA2">
              <w:rPr>
                <w:rFonts w:cs="Times New Roman"/>
                <w:szCs w:val="28"/>
                <w:lang w:val="en-US"/>
              </w:rPr>
              <w:t>0,5</w:t>
            </w:r>
          </w:p>
        </w:tc>
        <w:tc>
          <w:tcPr>
            <w:tcW w:w="1559" w:type="dxa"/>
            <w:vAlign w:val="center"/>
          </w:tcPr>
          <w:p w:rsidR="004C749B" w:rsidRPr="006F0EA2" w:rsidRDefault="004C749B" w:rsidP="004C749B">
            <w:pPr>
              <w:pStyle w:val="afffa"/>
              <w:jc w:val="center"/>
            </w:pPr>
            <w:r w:rsidRPr="006F0EA2">
              <w:t>0,010</w:t>
            </w:r>
          </w:p>
        </w:tc>
        <w:tc>
          <w:tcPr>
            <w:tcW w:w="1130" w:type="dxa"/>
            <w:vAlign w:val="center"/>
          </w:tcPr>
          <w:p w:rsidR="004C749B" w:rsidRPr="006F0EA2" w:rsidRDefault="004C749B" w:rsidP="004C749B">
            <w:pPr>
              <w:pStyle w:val="afffa"/>
              <w:jc w:val="center"/>
            </w:pPr>
            <w:r w:rsidRPr="006F0EA2">
              <w:t>0,009</w:t>
            </w:r>
          </w:p>
        </w:tc>
        <w:tc>
          <w:tcPr>
            <w:tcW w:w="1130" w:type="dxa"/>
            <w:vAlign w:val="center"/>
          </w:tcPr>
          <w:p w:rsidR="004C749B" w:rsidRPr="006F0EA2" w:rsidRDefault="004C749B" w:rsidP="004C749B">
            <w:pPr>
              <w:pStyle w:val="afffa"/>
              <w:jc w:val="center"/>
            </w:pPr>
            <w:r w:rsidRPr="006F0EA2">
              <w:t>0,009</w:t>
            </w:r>
          </w:p>
        </w:tc>
        <w:tc>
          <w:tcPr>
            <w:tcW w:w="1136" w:type="dxa"/>
            <w:vAlign w:val="center"/>
          </w:tcPr>
          <w:p w:rsidR="004C749B" w:rsidRPr="006F0EA2" w:rsidRDefault="004C749B" w:rsidP="004C749B">
            <w:pPr>
              <w:pStyle w:val="afffa"/>
              <w:jc w:val="center"/>
            </w:pPr>
            <w:r w:rsidRPr="006F0EA2">
              <w:t>0,009</w:t>
            </w:r>
          </w:p>
        </w:tc>
        <w:tc>
          <w:tcPr>
            <w:tcW w:w="1095" w:type="dxa"/>
            <w:vAlign w:val="center"/>
          </w:tcPr>
          <w:p w:rsidR="004C749B" w:rsidRPr="006F0EA2" w:rsidRDefault="004C749B" w:rsidP="004C749B">
            <w:pPr>
              <w:pStyle w:val="afffa"/>
              <w:jc w:val="center"/>
            </w:pPr>
            <w:r w:rsidRPr="006F0EA2">
              <w:t>0,010</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Оксид углерода</w:t>
            </w:r>
          </w:p>
        </w:tc>
        <w:tc>
          <w:tcPr>
            <w:tcW w:w="1692" w:type="dxa"/>
            <w:vAlign w:val="center"/>
          </w:tcPr>
          <w:p w:rsidR="004C749B" w:rsidRPr="006F0EA2" w:rsidRDefault="004C749B" w:rsidP="004C749B">
            <w:pPr>
              <w:ind w:firstLine="0"/>
              <w:jc w:val="center"/>
              <w:rPr>
                <w:rFonts w:cs="Times New Roman"/>
                <w:szCs w:val="28"/>
              </w:rPr>
            </w:pPr>
            <w:r w:rsidRPr="006F0EA2">
              <w:rPr>
                <w:rFonts w:cs="Times New Roman"/>
                <w:szCs w:val="28"/>
                <w:lang w:val="en-US"/>
              </w:rPr>
              <w:t>5</w:t>
            </w:r>
            <w:r w:rsidRPr="006F0EA2">
              <w:rPr>
                <w:rFonts w:cs="Times New Roman"/>
                <w:szCs w:val="28"/>
              </w:rPr>
              <w:t>,0</w:t>
            </w:r>
          </w:p>
        </w:tc>
        <w:tc>
          <w:tcPr>
            <w:tcW w:w="1559" w:type="dxa"/>
            <w:vAlign w:val="center"/>
          </w:tcPr>
          <w:p w:rsidR="004C749B" w:rsidRPr="006F0EA2" w:rsidRDefault="004C749B" w:rsidP="004C749B">
            <w:pPr>
              <w:pStyle w:val="afffa"/>
              <w:jc w:val="center"/>
            </w:pPr>
            <w:r w:rsidRPr="006F0EA2">
              <w:t>3,550</w:t>
            </w:r>
          </w:p>
        </w:tc>
        <w:tc>
          <w:tcPr>
            <w:tcW w:w="1130" w:type="dxa"/>
            <w:vAlign w:val="center"/>
          </w:tcPr>
          <w:p w:rsidR="004C749B" w:rsidRPr="006F0EA2" w:rsidRDefault="004C749B" w:rsidP="004C749B">
            <w:pPr>
              <w:pStyle w:val="afffa"/>
              <w:jc w:val="center"/>
              <w:rPr>
                <w:lang w:val="en-US"/>
              </w:rPr>
            </w:pPr>
            <w:r w:rsidRPr="006F0EA2">
              <w:t>2,35</w:t>
            </w:r>
            <w:r w:rsidRPr="006F0EA2">
              <w:rPr>
                <w:lang w:val="en-US"/>
              </w:rPr>
              <w:t>0</w:t>
            </w:r>
          </w:p>
        </w:tc>
        <w:tc>
          <w:tcPr>
            <w:tcW w:w="1130" w:type="dxa"/>
            <w:vAlign w:val="center"/>
          </w:tcPr>
          <w:p w:rsidR="004C749B" w:rsidRPr="006F0EA2" w:rsidRDefault="004C749B" w:rsidP="004C749B">
            <w:pPr>
              <w:pStyle w:val="afffa"/>
              <w:jc w:val="center"/>
              <w:rPr>
                <w:lang w:val="en-US"/>
              </w:rPr>
            </w:pPr>
            <w:r w:rsidRPr="006F0EA2">
              <w:t>2,85</w:t>
            </w:r>
            <w:r w:rsidRPr="006F0EA2">
              <w:rPr>
                <w:lang w:val="en-US"/>
              </w:rPr>
              <w:t>0</w:t>
            </w:r>
          </w:p>
        </w:tc>
        <w:tc>
          <w:tcPr>
            <w:tcW w:w="1136" w:type="dxa"/>
            <w:vAlign w:val="center"/>
          </w:tcPr>
          <w:p w:rsidR="004C749B" w:rsidRPr="006F0EA2" w:rsidRDefault="004C749B" w:rsidP="004C749B">
            <w:pPr>
              <w:pStyle w:val="afffa"/>
              <w:jc w:val="center"/>
              <w:rPr>
                <w:lang w:val="en-US"/>
              </w:rPr>
            </w:pPr>
            <w:r w:rsidRPr="006F0EA2">
              <w:t>3,42</w:t>
            </w:r>
            <w:r w:rsidRPr="006F0EA2">
              <w:rPr>
                <w:lang w:val="en-US"/>
              </w:rPr>
              <w:t>0</w:t>
            </w:r>
          </w:p>
        </w:tc>
        <w:tc>
          <w:tcPr>
            <w:tcW w:w="1095" w:type="dxa"/>
            <w:vAlign w:val="center"/>
          </w:tcPr>
          <w:p w:rsidR="004C749B" w:rsidRPr="006F0EA2" w:rsidRDefault="004C749B" w:rsidP="004C749B">
            <w:pPr>
              <w:pStyle w:val="afffa"/>
              <w:jc w:val="center"/>
              <w:rPr>
                <w:lang w:val="en-US"/>
              </w:rPr>
            </w:pPr>
            <w:r w:rsidRPr="006F0EA2">
              <w:t>2,58</w:t>
            </w:r>
            <w:r w:rsidRPr="006F0EA2">
              <w:rPr>
                <w:lang w:val="en-US"/>
              </w:rPr>
              <w:t>0</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Диоксид азота</w:t>
            </w:r>
          </w:p>
        </w:tc>
        <w:tc>
          <w:tcPr>
            <w:tcW w:w="1692" w:type="dxa"/>
            <w:vAlign w:val="center"/>
          </w:tcPr>
          <w:p w:rsidR="004C749B" w:rsidRPr="006F0EA2" w:rsidRDefault="004C749B" w:rsidP="004C749B">
            <w:pPr>
              <w:ind w:firstLine="0"/>
              <w:jc w:val="center"/>
              <w:rPr>
                <w:rFonts w:cs="Times New Roman"/>
                <w:szCs w:val="28"/>
                <w:lang w:val="en-US"/>
              </w:rPr>
            </w:pPr>
            <w:r w:rsidRPr="006F0EA2">
              <w:rPr>
                <w:rFonts w:cs="Times New Roman"/>
                <w:szCs w:val="28"/>
                <w:lang w:val="en-US"/>
              </w:rPr>
              <w:t>0,2</w:t>
            </w:r>
          </w:p>
        </w:tc>
        <w:tc>
          <w:tcPr>
            <w:tcW w:w="1559" w:type="dxa"/>
            <w:vAlign w:val="center"/>
          </w:tcPr>
          <w:p w:rsidR="004C749B" w:rsidRPr="006F0EA2" w:rsidRDefault="004C749B" w:rsidP="004C749B">
            <w:pPr>
              <w:pStyle w:val="afffa"/>
              <w:jc w:val="center"/>
            </w:pPr>
            <w:r w:rsidRPr="006F0EA2">
              <w:t>0,111</w:t>
            </w:r>
          </w:p>
        </w:tc>
        <w:tc>
          <w:tcPr>
            <w:tcW w:w="1130" w:type="dxa"/>
            <w:vAlign w:val="center"/>
          </w:tcPr>
          <w:p w:rsidR="004C749B" w:rsidRPr="006F0EA2" w:rsidRDefault="004C749B" w:rsidP="004C749B">
            <w:pPr>
              <w:pStyle w:val="afffa"/>
              <w:jc w:val="center"/>
            </w:pPr>
            <w:r w:rsidRPr="006F0EA2">
              <w:t>0,086</w:t>
            </w:r>
          </w:p>
        </w:tc>
        <w:tc>
          <w:tcPr>
            <w:tcW w:w="1130" w:type="dxa"/>
            <w:vAlign w:val="center"/>
          </w:tcPr>
          <w:p w:rsidR="004C749B" w:rsidRPr="006F0EA2" w:rsidRDefault="004C749B" w:rsidP="004C749B">
            <w:pPr>
              <w:pStyle w:val="afffa"/>
              <w:jc w:val="center"/>
            </w:pPr>
            <w:r w:rsidRPr="006F0EA2">
              <w:t>0,087</w:t>
            </w:r>
          </w:p>
        </w:tc>
        <w:tc>
          <w:tcPr>
            <w:tcW w:w="1136" w:type="dxa"/>
            <w:vAlign w:val="center"/>
          </w:tcPr>
          <w:p w:rsidR="004C749B" w:rsidRPr="006F0EA2" w:rsidRDefault="004C749B" w:rsidP="004C749B">
            <w:pPr>
              <w:pStyle w:val="afffa"/>
              <w:jc w:val="center"/>
            </w:pPr>
            <w:r w:rsidRPr="006F0EA2">
              <w:t>0,093</w:t>
            </w:r>
          </w:p>
        </w:tc>
        <w:tc>
          <w:tcPr>
            <w:tcW w:w="1095" w:type="dxa"/>
            <w:vAlign w:val="center"/>
          </w:tcPr>
          <w:p w:rsidR="004C749B" w:rsidRPr="006F0EA2" w:rsidRDefault="004C749B" w:rsidP="004C749B">
            <w:pPr>
              <w:pStyle w:val="afffa"/>
              <w:jc w:val="center"/>
            </w:pPr>
            <w:r w:rsidRPr="006F0EA2">
              <w:t>0,092</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Хлорид водорода</w:t>
            </w:r>
          </w:p>
        </w:tc>
        <w:tc>
          <w:tcPr>
            <w:tcW w:w="1692" w:type="dxa"/>
            <w:vAlign w:val="center"/>
          </w:tcPr>
          <w:p w:rsidR="004C749B" w:rsidRPr="006F0EA2" w:rsidRDefault="004C749B" w:rsidP="004C749B">
            <w:pPr>
              <w:ind w:firstLine="0"/>
              <w:jc w:val="center"/>
              <w:rPr>
                <w:rFonts w:cs="Times New Roman"/>
                <w:szCs w:val="28"/>
                <w:lang w:val="en-US"/>
              </w:rPr>
            </w:pPr>
            <w:r w:rsidRPr="006F0EA2">
              <w:rPr>
                <w:rFonts w:cs="Times New Roman"/>
                <w:szCs w:val="28"/>
                <w:lang w:val="en-US"/>
              </w:rPr>
              <w:t>0,2</w:t>
            </w:r>
          </w:p>
        </w:tc>
        <w:tc>
          <w:tcPr>
            <w:tcW w:w="1559" w:type="dxa"/>
            <w:vAlign w:val="center"/>
          </w:tcPr>
          <w:p w:rsidR="004C749B" w:rsidRPr="006F0EA2" w:rsidRDefault="004C749B" w:rsidP="004C749B">
            <w:pPr>
              <w:pStyle w:val="afffa"/>
              <w:jc w:val="center"/>
            </w:pPr>
            <w:r w:rsidRPr="006F0EA2">
              <w:t>0,185</w:t>
            </w:r>
          </w:p>
        </w:tc>
        <w:tc>
          <w:tcPr>
            <w:tcW w:w="1130" w:type="dxa"/>
            <w:vAlign w:val="center"/>
          </w:tcPr>
          <w:p w:rsidR="004C749B" w:rsidRPr="006F0EA2" w:rsidRDefault="004C749B" w:rsidP="004C749B">
            <w:pPr>
              <w:pStyle w:val="afffa"/>
              <w:jc w:val="center"/>
            </w:pPr>
            <w:r w:rsidRPr="006F0EA2">
              <w:t>0,175</w:t>
            </w:r>
          </w:p>
        </w:tc>
        <w:tc>
          <w:tcPr>
            <w:tcW w:w="1130" w:type="dxa"/>
            <w:vAlign w:val="center"/>
          </w:tcPr>
          <w:p w:rsidR="004C749B" w:rsidRPr="006F0EA2" w:rsidRDefault="004C749B" w:rsidP="004C749B">
            <w:pPr>
              <w:pStyle w:val="afffa"/>
              <w:jc w:val="center"/>
            </w:pPr>
            <w:r w:rsidRPr="006F0EA2">
              <w:t>0,135</w:t>
            </w:r>
          </w:p>
        </w:tc>
        <w:tc>
          <w:tcPr>
            <w:tcW w:w="1136" w:type="dxa"/>
            <w:vAlign w:val="center"/>
          </w:tcPr>
          <w:p w:rsidR="004C749B" w:rsidRPr="006F0EA2" w:rsidRDefault="004C749B" w:rsidP="004C749B">
            <w:pPr>
              <w:pStyle w:val="afffa"/>
              <w:jc w:val="center"/>
            </w:pPr>
            <w:r w:rsidRPr="006F0EA2">
              <w:t>0,190</w:t>
            </w:r>
          </w:p>
        </w:tc>
        <w:tc>
          <w:tcPr>
            <w:tcW w:w="1095" w:type="dxa"/>
            <w:vAlign w:val="center"/>
          </w:tcPr>
          <w:p w:rsidR="004C749B" w:rsidRPr="006F0EA2" w:rsidRDefault="004C749B" w:rsidP="004C749B">
            <w:pPr>
              <w:pStyle w:val="afffa"/>
              <w:jc w:val="center"/>
            </w:pPr>
            <w:r w:rsidRPr="006F0EA2">
              <w:t>0,177</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Оксид азота</w:t>
            </w:r>
          </w:p>
        </w:tc>
        <w:tc>
          <w:tcPr>
            <w:tcW w:w="1692" w:type="dxa"/>
            <w:vAlign w:val="center"/>
          </w:tcPr>
          <w:p w:rsidR="004C749B" w:rsidRPr="006F0EA2" w:rsidRDefault="004C749B" w:rsidP="004C749B">
            <w:pPr>
              <w:ind w:firstLine="0"/>
              <w:jc w:val="center"/>
              <w:rPr>
                <w:rFonts w:cs="Times New Roman"/>
                <w:szCs w:val="28"/>
              </w:rPr>
            </w:pPr>
            <w:r w:rsidRPr="006F0EA2">
              <w:rPr>
                <w:rFonts w:cs="Times New Roman"/>
                <w:szCs w:val="28"/>
              </w:rPr>
              <w:t>0,4</w:t>
            </w:r>
          </w:p>
        </w:tc>
        <w:tc>
          <w:tcPr>
            <w:tcW w:w="1559" w:type="dxa"/>
            <w:vAlign w:val="center"/>
          </w:tcPr>
          <w:p w:rsidR="004C749B" w:rsidRPr="006F0EA2" w:rsidRDefault="004C749B" w:rsidP="004C749B">
            <w:pPr>
              <w:pStyle w:val="afffa"/>
              <w:jc w:val="center"/>
            </w:pPr>
            <w:r w:rsidRPr="006F0EA2">
              <w:t>0,092</w:t>
            </w:r>
          </w:p>
        </w:tc>
        <w:tc>
          <w:tcPr>
            <w:tcW w:w="1130" w:type="dxa"/>
            <w:vAlign w:val="center"/>
          </w:tcPr>
          <w:p w:rsidR="004C749B" w:rsidRPr="006F0EA2" w:rsidRDefault="004C749B" w:rsidP="004C749B">
            <w:pPr>
              <w:pStyle w:val="afffa"/>
              <w:jc w:val="center"/>
            </w:pPr>
            <w:r w:rsidRPr="006F0EA2">
              <w:t>0,075</w:t>
            </w:r>
          </w:p>
        </w:tc>
        <w:tc>
          <w:tcPr>
            <w:tcW w:w="1130" w:type="dxa"/>
            <w:vAlign w:val="center"/>
          </w:tcPr>
          <w:p w:rsidR="004C749B" w:rsidRPr="006F0EA2" w:rsidRDefault="004C749B" w:rsidP="004C749B">
            <w:pPr>
              <w:pStyle w:val="afffa"/>
              <w:jc w:val="center"/>
            </w:pPr>
            <w:r w:rsidRPr="006F0EA2">
              <w:t>0,065</w:t>
            </w:r>
          </w:p>
        </w:tc>
        <w:tc>
          <w:tcPr>
            <w:tcW w:w="1136" w:type="dxa"/>
            <w:vAlign w:val="center"/>
          </w:tcPr>
          <w:p w:rsidR="004C749B" w:rsidRPr="006F0EA2" w:rsidRDefault="004C749B" w:rsidP="004C749B">
            <w:pPr>
              <w:pStyle w:val="afffa"/>
              <w:jc w:val="center"/>
            </w:pPr>
            <w:r w:rsidRPr="006F0EA2">
              <w:t>0,054</w:t>
            </w:r>
          </w:p>
        </w:tc>
        <w:tc>
          <w:tcPr>
            <w:tcW w:w="1095" w:type="dxa"/>
            <w:vAlign w:val="center"/>
          </w:tcPr>
          <w:p w:rsidR="004C749B" w:rsidRPr="006F0EA2" w:rsidRDefault="004C749B" w:rsidP="004C749B">
            <w:pPr>
              <w:pStyle w:val="afffa"/>
              <w:jc w:val="center"/>
            </w:pPr>
            <w:r w:rsidRPr="006F0EA2">
              <w:t>0,068</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Ксилолы</w:t>
            </w:r>
          </w:p>
        </w:tc>
        <w:tc>
          <w:tcPr>
            <w:tcW w:w="1692" w:type="dxa"/>
            <w:vAlign w:val="center"/>
          </w:tcPr>
          <w:p w:rsidR="004C749B" w:rsidRPr="006F0EA2" w:rsidRDefault="004C749B" w:rsidP="004C749B">
            <w:pPr>
              <w:ind w:firstLine="0"/>
              <w:jc w:val="center"/>
              <w:rPr>
                <w:rFonts w:cs="Times New Roman"/>
                <w:szCs w:val="28"/>
              </w:rPr>
            </w:pPr>
            <w:r w:rsidRPr="006F0EA2">
              <w:rPr>
                <w:rFonts w:cs="Times New Roman"/>
                <w:szCs w:val="28"/>
              </w:rPr>
              <w:t>0,2</w:t>
            </w:r>
          </w:p>
        </w:tc>
        <w:tc>
          <w:tcPr>
            <w:tcW w:w="6050" w:type="dxa"/>
            <w:gridSpan w:val="5"/>
            <w:vAlign w:val="center"/>
          </w:tcPr>
          <w:p w:rsidR="004C749B" w:rsidRPr="006F0EA2" w:rsidRDefault="004C749B" w:rsidP="004C749B">
            <w:pPr>
              <w:pStyle w:val="afffa"/>
              <w:jc w:val="center"/>
            </w:pPr>
            <w:r w:rsidRPr="006F0EA2">
              <w:t>0,01</w:t>
            </w:r>
            <w:r w:rsidRPr="006F0EA2">
              <w:rPr>
                <w:lang w:val="en-US"/>
              </w:rPr>
              <w:t>5</w:t>
            </w:r>
            <w:r w:rsidRPr="006F0EA2">
              <w:t>000</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Толуол</w:t>
            </w:r>
          </w:p>
        </w:tc>
        <w:tc>
          <w:tcPr>
            <w:tcW w:w="1692" w:type="dxa"/>
            <w:vAlign w:val="center"/>
          </w:tcPr>
          <w:p w:rsidR="004C749B" w:rsidRPr="006F0EA2" w:rsidRDefault="004C749B" w:rsidP="004C749B">
            <w:pPr>
              <w:ind w:firstLine="0"/>
              <w:jc w:val="center"/>
              <w:rPr>
                <w:rFonts w:cs="Times New Roman"/>
                <w:szCs w:val="28"/>
              </w:rPr>
            </w:pPr>
            <w:r w:rsidRPr="006F0EA2">
              <w:rPr>
                <w:rFonts w:cs="Times New Roman"/>
                <w:szCs w:val="28"/>
              </w:rPr>
              <w:t>0,6</w:t>
            </w:r>
          </w:p>
        </w:tc>
        <w:tc>
          <w:tcPr>
            <w:tcW w:w="6050" w:type="dxa"/>
            <w:gridSpan w:val="5"/>
            <w:vAlign w:val="center"/>
          </w:tcPr>
          <w:p w:rsidR="004C749B" w:rsidRPr="006F0EA2" w:rsidRDefault="004C749B" w:rsidP="004C749B">
            <w:pPr>
              <w:pStyle w:val="afffa"/>
              <w:jc w:val="center"/>
            </w:pPr>
            <w:r w:rsidRPr="006F0EA2">
              <w:t>0,0</w:t>
            </w:r>
            <w:r w:rsidRPr="006F0EA2">
              <w:rPr>
                <w:lang w:val="en-US"/>
              </w:rPr>
              <w:t>28</w:t>
            </w:r>
            <w:r w:rsidRPr="006F0EA2">
              <w:t>000</w:t>
            </w:r>
          </w:p>
        </w:tc>
      </w:tr>
      <w:tr w:rsidR="004C749B" w:rsidRPr="006F0EA2" w:rsidTr="00665272">
        <w:trPr>
          <w:trHeight w:val="454"/>
        </w:trPr>
        <w:tc>
          <w:tcPr>
            <w:tcW w:w="2571" w:type="dxa"/>
            <w:vAlign w:val="center"/>
          </w:tcPr>
          <w:p w:rsidR="004C749B" w:rsidRPr="006F0EA2" w:rsidRDefault="004C749B" w:rsidP="004C749B">
            <w:pPr>
              <w:pStyle w:val="afffa"/>
              <w:jc w:val="left"/>
            </w:pPr>
            <w:r w:rsidRPr="006F0EA2">
              <w:t>Железа оксид</w:t>
            </w:r>
          </w:p>
        </w:tc>
        <w:tc>
          <w:tcPr>
            <w:tcW w:w="1692" w:type="dxa"/>
            <w:vAlign w:val="center"/>
          </w:tcPr>
          <w:p w:rsidR="004C749B" w:rsidRPr="006F0EA2" w:rsidRDefault="004C749B" w:rsidP="004C749B">
            <w:pPr>
              <w:ind w:firstLine="0"/>
              <w:jc w:val="center"/>
              <w:rPr>
                <w:rFonts w:cs="Times New Roman"/>
                <w:szCs w:val="28"/>
                <w:lang w:val="en-US"/>
              </w:rPr>
            </w:pPr>
            <w:r w:rsidRPr="006F0EA2">
              <w:rPr>
                <w:rFonts w:cs="Times New Roman"/>
                <w:bCs/>
                <w:szCs w:val="28"/>
                <w:lang w:val="en-US"/>
              </w:rPr>
              <w:t>0,04 (ПДК</w:t>
            </w:r>
            <w:r w:rsidRPr="006F0EA2">
              <w:rPr>
                <w:rFonts w:cs="Times New Roman"/>
                <w:bCs/>
                <w:szCs w:val="28"/>
                <w:vertAlign w:val="subscript"/>
                <w:lang w:val="en-US"/>
              </w:rPr>
              <w:t>с.с.</w:t>
            </w:r>
            <w:r w:rsidRPr="006F0EA2">
              <w:rPr>
                <w:rFonts w:cs="Times New Roman"/>
                <w:bCs/>
                <w:szCs w:val="28"/>
              </w:rPr>
              <w:t>**</w:t>
            </w:r>
            <w:r w:rsidRPr="006F0EA2">
              <w:rPr>
                <w:rFonts w:cs="Times New Roman"/>
                <w:bCs/>
                <w:szCs w:val="28"/>
                <w:lang w:val="en-US"/>
              </w:rPr>
              <w:t>)</w:t>
            </w:r>
          </w:p>
        </w:tc>
        <w:tc>
          <w:tcPr>
            <w:tcW w:w="6050" w:type="dxa"/>
            <w:gridSpan w:val="5"/>
            <w:vAlign w:val="center"/>
          </w:tcPr>
          <w:p w:rsidR="004C749B" w:rsidRPr="006F0EA2" w:rsidRDefault="004C749B" w:rsidP="004C749B">
            <w:pPr>
              <w:pStyle w:val="afffa"/>
              <w:jc w:val="center"/>
            </w:pPr>
            <w:r w:rsidRPr="006F0EA2">
              <w:t>0,00</w:t>
            </w:r>
            <w:r w:rsidRPr="006F0EA2">
              <w:rPr>
                <w:lang w:val="en-US"/>
              </w:rPr>
              <w:t>3</w:t>
            </w:r>
            <w:r w:rsidRPr="006F0EA2">
              <w:t>6</w:t>
            </w:r>
            <w:r w:rsidRPr="006F0EA2">
              <w:rPr>
                <w:lang w:val="en-US"/>
              </w:rPr>
              <w:t>3</w:t>
            </w:r>
            <w:r w:rsidRPr="006F0EA2">
              <w:t>0</w:t>
            </w:r>
          </w:p>
        </w:tc>
      </w:tr>
      <w:tr w:rsidR="004C749B" w:rsidRPr="006F0EA2" w:rsidTr="00E449F6">
        <w:trPr>
          <w:trHeight w:val="454"/>
        </w:trPr>
        <w:tc>
          <w:tcPr>
            <w:tcW w:w="2571" w:type="dxa"/>
            <w:tcBorders>
              <w:bottom w:val="single" w:sz="4" w:space="0" w:color="auto"/>
            </w:tcBorders>
            <w:vAlign w:val="center"/>
          </w:tcPr>
          <w:p w:rsidR="004C749B" w:rsidRPr="006F0EA2" w:rsidRDefault="004C749B" w:rsidP="004C749B">
            <w:pPr>
              <w:pStyle w:val="afffa"/>
              <w:jc w:val="left"/>
            </w:pPr>
            <w:r w:rsidRPr="006F0EA2">
              <w:t>Магния хлорид</w:t>
            </w:r>
          </w:p>
        </w:tc>
        <w:tc>
          <w:tcPr>
            <w:tcW w:w="1692" w:type="dxa"/>
            <w:tcBorders>
              <w:bottom w:val="single" w:sz="4" w:space="0" w:color="auto"/>
            </w:tcBorders>
            <w:vAlign w:val="center"/>
          </w:tcPr>
          <w:p w:rsidR="004C749B" w:rsidRPr="006F0EA2" w:rsidRDefault="004C749B" w:rsidP="004C749B">
            <w:pPr>
              <w:ind w:firstLine="0"/>
              <w:jc w:val="center"/>
              <w:rPr>
                <w:rFonts w:cs="Times New Roman"/>
                <w:szCs w:val="28"/>
              </w:rPr>
            </w:pPr>
            <w:r w:rsidRPr="006F0EA2">
              <w:rPr>
                <w:rFonts w:cs="Times New Roman"/>
                <w:szCs w:val="28"/>
              </w:rPr>
              <w:t>0,1 (ОБУВ)</w:t>
            </w:r>
          </w:p>
        </w:tc>
        <w:tc>
          <w:tcPr>
            <w:tcW w:w="6050" w:type="dxa"/>
            <w:gridSpan w:val="5"/>
            <w:tcBorders>
              <w:bottom w:val="single" w:sz="4" w:space="0" w:color="auto"/>
            </w:tcBorders>
            <w:vAlign w:val="center"/>
          </w:tcPr>
          <w:p w:rsidR="004C749B" w:rsidRPr="006F0EA2" w:rsidRDefault="004C749B" w:rsidP="004C749B">
            <w:pPr>
              <w:pStyle w:val="afffa"/>
              <w:jc w:val="center"/>
            </w:pPr>
            <w:r w:rsidRPr="006F0EA2">
              <w:t>0,003020</w:t>
            </w:r>
          </w:p>
        </w:tc>
      </w:tr>
      <w:tr w:rsidR="004C749B" w:rsidRPr="006F0EA2" w:rsidTr="00CF4093">
        <w:trPr>
          <w:trHeight w:val="454"/>
        </w:trPr>
        <w:tc>
          <w:tcPr>
            <w:tcW w:w="2571" w:type="dxa"/>
            <w:tcBorders>
              <w:bottom w:val="single" w:sz="4" w:space="0" w:color="auto"/>
            </w:tcBorders>
            <w:vAlign w:val="center"/>
          </w:tcPr>
          <w:p w:rsidR="004C749B" w:rsidRPr="006F0EA2" w:rsidRDefault="004C749B" w:rsidP="004C749B">
            <w:pPr>
              <w:pStyle w:val="afffa"/>
              <w:jc w:val="left"/>
            </w:pPr>
            <w:r w:rsidRPr="006F0EA2">
              <w:t>Марганца оксид</w:t>
            </w:r>
          </w:p>
        </w:tc>
        <w:tc>
          <w:tcPr>
            <w:tcW w:w="1692" w:type="dxa"/>
            <w:tcBorders>
              <w:bottom w:val="single" w:sz="4" w:space="0" w:color="auto"/>
            </w:tcBorders>
            <w:vAlign w:val="center"/>
          </w:tcPr>
          <w:p w:rsidR="004C749B" w:rsidRPr="006F0EA2" w:rsidRDefault="004C749B" w:rsidP="004C749B">
            <w:pPr>
              <w:ind w:firstLine="0"/>
              <w:jc w:val="center"/>
              <w:rPr>
                <w:rFonts w:cs="Times New Roman"/>
                <w:szCs w:val="28"/>
                <w:lang w:val="en-US"/>
              </w:rPr>
            </w:pPr>
            <w:r w:rsidRPr="006F0EA2">
              <w:rPr>
                <w:rFonts w:cs="Times New Roman"/>
                <w:szCs w:val="28"/>
                <w:lang w:val="en-US"/>
              </w:rPr>
              <w:t>0,01</w:t>
            </w:r>
          </w:p>
        </w:tc>
        <w:tc>
          <w:tcPr>
            <w:tcW w:w="6050" w:type="dxa"/>
            <w:gridSpan w:val="5"/>
            <w:tcBorders>
              <w:bottom w:val="single" w:sz="4" w:space="0" w:color="auto"/>
            </w:tcBorders>
            <w:vAlign w:val="center"/>
          </w:tcPr>
          <w:p w:rsidR="004C749B" w:rsidRPr="006F0EA2" w:rsidRDefault="004C749B" w:rsidP="004C749B">
            <w:pPr>
              <w:pStyle w:val="afffa"/>
              <w:jc w:val="center"/>
              <w:rPr>
                <w:lang w:val="en-US"/>
              </w:rPr>
            </w:pPr>
            <w:r w:rsidRPr="006F0EA2">
              <w:t>0,000</w:t>
            </w:r>
            <w:r w:rsidRPr="006F0EA2">
              <w:rPr>
                <w:lang w:val="en-US"/>
              </w:rPr>
              <w:t>103</w:t>
            </w:r>
          </w:p>
        </w:tc>
      </w:tr>
      <w:tr w:rsidR="004C749B" w:rsidRPr="006F0EA2" w:rsidTr="00CF4093">
        <w:trPr>
          <w:trHeight w:val="454"/>
        </w:trPr>
        <w:tc>
          <w:tcPr>
            <w:tcW w:w="10313" w:type="dxa"/>
            <w:gridSpan w:val="7"/>
            <w:tcBorders>
              <w:top w:val="single" w:sz="4" w:space="0" w:color="auto"/>
              <w:left w:val="single" w:sz="4" w:space="0" w:color="auto"/>
              <w:bottom w:val="single" w:sz="4" w:space="0" w:color="auto"/>
              <w:right w:val="single" w:sz="4" w:space="0" w:color="auto"/>
            </w:tcBorders>
            <w:vAlign w:val="center"/>
          </w:tcPr>
          <w:p w:rsidR="004C749B" w:rsidRPr="006F0EA2" w:rsidRDefault="004C749B" w:rsidP="004C749B">
            <w:pPr>
              <w:pStyle w:val="afffa"/>
              <w:jc w:val="left"/>
              <w:rPr>
                <w:sz w:val="24"/>
                <w:szCs w:val="24"/>
              </w:rPr>
            </w:pPr>
            <w:r w:rsidRPr="006F0EA2">
              <w:rPr>
                <w:sz w:val="24"/>
                <w:szCs w:val="24"/>
              </w:rPr>
              <w:t>______________</w:t>
            </w:r>
          </w:p>
          <w:p w:rsidR="004C749B" w:rsidRPr="006F0EA2" w:rsidRDefault="004C749B" w:rsidP="004C749B">
            <w:pPr>
              <w:pStyle w:val="afffe"/>
              <w:rPr>
                <w:bCs/>
                <w:sz w:val="24"/>
                <w:szCs w:val="24"/>
              </w:rPr>
            </w:pPr>
            <w:r w:rsidRPr="006F0EA2">
              <w:rPr>
                <w:sz w:val="24"/>
                <w:szCs w:val="24"/>
              </w:rPr>
              <w:t>*</w:t>
            </w:r>
            <w:r w:rsidRPr="006F0EA2">
              <w:rPr>
                <w:bCs/>
                <w:sz w:val="24"/>
                <w:szCs w:val="24"/>
              </w:rPr>
              <w:t>ПДК</w:t>
            </w:r>
            <w:r w:rsidRPr="006F0EA2">
              <w:rPr>
                <w:bCs/>
                <w:sz w:val="24"/>
                <w:szCs w:val="24"/>
                <w:vertAlign w:val="subscript"/>
              </w:rPr>
              <w:t>м.р.</w:t>
            </w:r>
            <w:r w:rsidRPr="006F0EA2">
              <w:rPr>
                <w:bCs/>
                <w:sz w:val="24"/>
                <w:szCs w:val="24"/>
              </w:rPr>
              <w:t xml:space="preserve"> – максимальная разовая предельно допустимая концентрация загрязняющего вещества в атмосферном воздухе населенных мест.</w:t>
            </w:r>
          </w:p>
          <w:p w:rsidR="004C749B" w:rsidRPr="006F0EA2" w:rsidRDefault="004C749B" w:rsidP="004C749B">
            <w:pPr>
              <w:pStyle w:val="afffe"/>
              <w:rPr>
                <w:sz w:val="24"/>
                <w:szCs w:val="24"/>
              </w:rPr>
            </w:pPr>
            <w:r w:rsidRPr="006F0EA2">
              <w:rPr>
                <w:sz w:val="24"/>
                <w:szCs w:val="24"/>
              </w:rPr>
              <w:t>**</w:t>
            </w:r>
            <w:r w:rsidRPr="006F0EA2">
              <w:rPr>
                <w:rFonts w:cs="Times New Roman"/>
                <w:bCs/>
                <w:sz w:val="24"/>
                <w:szCs w:val="24"/>
              </w:rPr>
              <w:t>ПДК</w:t>
            </w:r>
            <w:r w:rsidRPr="006F0EA2">
              <w:rPr>
                <w:rFonts w:cs="Times New Roman"/>
                <w:bCs/>
                <w:sz w:val="24"/>
                <w:szCs w:val="24"/>
                <w:vertAlign w:val="subscript"/>
              </w:rPr>
              <w:t>с.с.</w:t>
            </w:r>
            <w:r w:rsidRPr="006F0EA2">
              <w:rPr>
                <w:rFonts w:cs="Times New Roman"/>
                <w:bCs/>
                <w:sz w:val="24"/>
                <w:szCs w:val="24"/>
              </w:rPr>
              <w:t xml:space="preserve"> – среднесуточная </w:t>
            </w:r>
            <w:r w:rsidRPr="006F0EA2">
              <w:rPr>
                <w:bCs/>
                <w:sz w:val="24"/>
                <w:szCs w:val="24"/>
              </w:rPr>
              <w:t xml:space="preserve">предельно допустимая концентрация загрязняющего вещества в </w:t>
            </w:r>
            <w:r w:rsidRPr="006F0EA2">
              <w:rPr>
                <w:bCs/>
                <w:sz w:val="24"/>
                <w:szCs w:val="24"/>
              </w:rPr>
              <w:lastRenderedPageBreak/>
              <w:t>атмосферном воздухе населенных мест.</w:t>
            </w:r>
          </w:p>
        </w:tc>
      </w:tr>
    </w:tbl>
    <w:p w:rsidR="00665272" w:rsidRPr="006F0EA2" w:rsidRDefault="00665272" w:rsidP="004D2A95"/>
    <w:p w:rsidR="00FD33D8" w:rsidRPr="006F0EA2" w:rsidRDefault="00C57CFF" w:rsidP="00FD33D8">
      <w:r w:rsidRPr="006F0EA2">
        <w:t>Н</w:t>
      </w:r>
      <w:r w:rsidR="00FD33D8" w:rsidRPr="006F0EA2">
        <w:t xml:space="preserve">есмотря на установленный повышенный потенциал загрязнения атмосферы, фоновые концентрации основных загрязняющих веществ на территории, прилегающей к промплощадке БКПРУ-4, не превышают значений </w:t>
      </w:r>
      <w:r w:rsidRPr="006F0EA2">
        <w:t xml:space="preserve">максимально разовых </w:t>
      </w:r>
      <w:r w:rsidR="00FD33D8" w:rsidRPr="006F0EA2">
        <w:t>ПДК, наблюдаются незначительные превышения ПДК среднесуточных по содержанию взвешенных веществ, диоксида азота, оксида азота, хлорид</w:t>
      </w:r>
      <w:r w:rsidRPr="006F0EA2">
        <w:t>у</w:t>
      </w:r>
      <w:r w:rsidR="00FD33D8" w:rsidRPr="006F0EA2">
        <w:t xml:space="preserve"> водорода.</w:t>
      </w:r>
    </w:p>
    <w:p w:rsidR="00FD33D8" w:rsidRPr="006F0EA2" w:rsidRDefault="00FD33D8" w:rsidP="00FD33D8">
      <w:r w:rsidRPr="006F0EA2">
        <w:t xml:space="preserve">На площадке БКПРУ-4 по состоянию на </w:t>
      </w:r>
      <w:smartTag w:uri="urn:schemas-microsoft-com:office:smarttags" w:element="metricconverter">
        <w:smartTagPr>
          <w:attr w:name="ProductID" w:val="2013 г"/>
        </w:smartTagPr>
        <w:r w:rsidRPr="006F0EA2">
          <w:t>2013 г</w:t>
        </w:r>
      </w:smartTag>
      <w:r w:rsidRPr="006F0EA2">
        <w:t>. расположено 44 источника выбросов загрязняющих веществ в атмосферу, из них организованных – 26, неорганизованных – 18.</w:t>
      </w:r>
    </w:p>
    <w:p w:rsidR="00FD33D8" w:rsidRPr="006F0EA2" w:rsidRDefault="00FD33D8" w:rsidP="007236B5">
      <w:r w:rsidRPr="006F0EA2">
        <w:t>Перечень и количество загрязняющих веществ, разрешенных к выбросу в атмосферный воздух в период с 11 декабря 2014</w:t>
      </w:r>
      <w:r w:rsidR="00C57CFF" w:rsidRPr="006F0EA2">
        <w:t> </w:t>
      </w:r>
      <w:r w:rsidRPr="006F0EA2">
        <w:t>г. по 31 декабря 2017 г., установлены Разрешением № 03-04-1108 на выброс вредных (загрязняющих) веществ в</w:t>
      </w:r>
      <w:r w:rsidR="007236B5" w:rsidRPr="006F0EA2">
        <w:t xml:space="preserve"> атмосферный воздух (приложение Е</w:t>
      </w:r>
      <w:r w:rsidR="00D521EF" w:rsidRPr="006F0EA2">
        <w:t xml:space="preserve"> тома 2 (95.051-ОВОС2)</w:t>
      </w:r>
      <w:r w:rsidRPr="006F0EA2">
        <w:t>), в соответствии с которым стационарными источниками БКПРУ-4 разрешается осуществлять выбросы в количестве 3304,876 т/год. С декабря 2012 г. по декабрь 2014 г. выбросы загрязняющих веществ в атмосферный воздух осуществлялись на основании Разрешения № 03-04-0557, в соответствии с которым допустимое количество выбросов составляло 3304,877 т/год.</w:t>
      </w:r>
    </w:p>
    <w:p w:rsidR="00FD33D8" w:rsidRPr="006F0EA2" w:rsidRDefault="00FD33D8" w:rsidP="00EC77F6">
      <w:r w:rsidRPr="006F0EA2">
        <w:t>В соответствии с отчетной документацией (</w:t>
      </w:r>
      <w:r w:rsidR="001B1866" w:rsidRPr="006F0EA2">
        <w:t>ф</w:t>
      </w:r>
      <w:r w:rsidRPr="006F0EA2">
        <w:t>орма 2-ТП (воздух)) в 201</w:t>
      </w:r>
      <w:r w:rsidR="007236B5" w:rsidRPr="006F0EA2">
        <w:t>4</w:t>
      </w:r>
      <w:r w:rsidRPr="006F0EA2">
        <w:t xml:space="preserve"> г. общий валовый выброс загрязняющих веществ в атмосферу составил </w:t>
      </w:r>
      <w:r w:rsidR="007236B5" w:rsidRPr="006F0EA2">
        <w:t>1157</w:t>
      </w:r>
      <w:r w:rsidRPr="006F0EA2">
        <w:t>,</w:t>
      </w:r>
      <w:r w:rsidR="007236B5" w:rsidRPr="006F0EA2">
        <w:t>678</w:t>
      </w:r>
      <w:r w:rsidRPr="006F0EA2">
        <w:t> т, что меньше установленного норматива ПДВ. Выбросы в атмосферу по всем загрязняющим веществам соответствовали установле</w:t>
      </w:r>
      <w:r w:rsidR="00DD69E6" w:rsidRPr="006F0EA2">
        <w:t>нным нормативам ПДВ</w:t>
      </w:r>
      <w:r w:rsidRPr="006F0EA2">
        <w:t xml:space="preserve">. </w:t>
      </w:r>
      <w:r w:rsidR="005631A5" w:rsidRPr="006F0EA2">
        <w:t>Согласно форме статистической отчетности БКПРУ-4 2-ТП (воздух) за 2014 г. а</w:t>
      </w:r>
      <w:r w:rsidRPr="006F0EA2">
        <w:t xml:space="preserve">варийные выбросы загрязняющих веществ в атмосферный воздух в </w:t>
      </w:r>
      <w:r w:rsidR="005631A5" w:rsidRPr="006F0EA2">
        <w:t>отчетном году</w:t>
      </w:r>
      <w:r w:rsidRPr="006F0EA2">
        <w:t xml:space="preserve"> отсутствовали.</w:t>
      </w:r>
    </w:p>
    <w:p w:rsidR="00FD33D8" w:rsidRPr="006F0EA2" w:rsidRDefault="00FD33D8" w:rsidP="00EC77F6">
      <w:r w:rsidRPr="006F0EA2">
        <w:t xml:space="preserve">На границе </w:t>
      </w:r>
      <w:r w:rsidR="00EC77F6" w:rsidRPr="006F0EA2">
        <w:t>санитарно-защитной зоны (далее СЗЗ)</w:t>
      </w:r>
      <w:r w:rsidRPr="006F0EA2">
        <w:t xml:space="preserve"> БКПРУ-4 наблюдения за состоянием атмосферного воздуха проводятся в </w:t>
      </w:r>
      <w:r w:rsidR="00EC77F6" w:rsidRPr="006F0EA2">
        <w:t>одной</w:t>
      </w:r>
      <w:r w:rsidRPr="006F0EA2">
        <w:t xml:space="preserve"> точке (</w:t>
      </w:r>
      <w:smartTag w:uri="urn:schemas-microsoft-com:office:smarttags" w:element="metricconverter">
        <w:smartTagPr>
          <w:attr w:name="ProductID" w:val="200 м"/>
        </w:smartTagPr>
        <w:r w:rsidRPr="006F0EA2">
          <w:t>200 м</w:t>
        </w:r>
      </w:smartTag>
      <w:r w:rsidRPr="006F0EA2">
        <w:t xml:space="preserve"> от промплощадки в юго-западном направлении). Расположение точки контроля приведено на рисунке </w:t>
      </w:r>
      <w:r w:rsidR="00C87BCD" w:rsidRPr="006F0EA2">
        <w:fldChar w:fldCharType="begin"/>
      </w:r>
      <w:r w:rsidR="00C87BCD" w:rsidRPr="006F0EA2">
        <w:instrText xml:space="preserve">  REF _Pic150413135159\h  \* MERGEFORMAT </w:instrText>
      </w:r>
      <w:r w:rsidR="00C87BCD" w:rsidRPr="006F0EA2">
        <w:fldChar w:fldCharType="separate"/>
      </w:r>
      <w:r w:rsidR="007B7B67" w:rsidRPr="006F0EA2">
        <w:rPr>
          <w:noProof/>
        </w:rPr>
        <w:t>2.2</w:t>
      </w:r>
      <w:r w:rsidR="00C87BCD" w:rsidRPr="006F0EA2">
        <w:fldChar w:fldCharType="end"/>
      </w:r>
      <w:r w:rsidRPr="006F0EA2">
        <w:t>. Определяется содержание калия хлорида, натрия хлорида, азота диоксида, серы диоксида.</w:t>
      </w:r>
    </w:p>
    <w:p w:rsidR="00D521EF" w:rsidRPr="006F0EA2" w:rsidRDefault="00D521EF">
      <w:pPr>
        <w:keepNext w:val="0"/>
        <w:spacing w:after="200" w:line="276" w:lineRule="auto"/>
        <w:ind w:firstLine="0"/>
        <w:jc w:val="left"/>
      </w:pPr>
      <w:r w:rsidRPr="006F0EA2">
        <w:br w:type="page"/>
      </w:r>
    </w:p>
    <w:p w:rsidR="00EC77F6" w:rsidRPr="006F0EA2" w:rsidRDefault="00D521EF" w:rsidP="007860CD">
      <w:pPr>
        <w:ind w:firstLine="0"/>
        <w:jc w:val="center"/>
      </w:pPr>
      <w:r w:rsidRPr="006F0EA2">
        <w:rPr>
          <w:noProof/>
          <w:szCs w:val="28"/>
          <w:lang w:eastAsia="ru-RU" w:bidi="ar-SA"/>
        </w:rPr>
        <w:lastRenderedPageBreak/>
        <w:drawing>
          <wp:inline distT="0" distB="0" distL="0" distR="0" wp14:anchorId="41F01105" wp14:editId="31C9D784">
            <wp:extent cx="5968240" cy="8271839"/>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srcRect/>
                    <a:stretch>
                      <a:fillRect/>
                    </a:stretch>
                  </pic:blipFill>
                  <pic:spPr bwMode="auto">
                    <a:xfrm>
                      <a:off x="0" y="0"/>
                      <a:ext cx="5968240" cy="8271839"/>
                    </a:xfrm>
                    <a:prstGeom prst="rect">
                      <a:avLst/>
                    </a:prstGeom>
                    <a:noFill/>
                    <a:ln w="9525">
                      <a:noFill/>
                      <a:miter lim="800000"/>
                      <a:headEnd/>
                      <a:tailEnd/>
                    </a:ln>
                  </pic:spPr>
                </pic:pic>
              </a:graphicData>
            </a:graphic>
          </wp:inline>
        </w:drawing>
      </w:r>
      <w:r w:rsidRPr="006F0EA2">
        <w:t xml:space="preserve">Рисунок </w:t>
      </w:r>
      <w:bookmarkStart w:id="34" w:name="_Pic150413135159"/>
      <w:r w:rsidR="002A729A" w:rsidRPr="006F0EA2">
        <w:fldChar w:fldCharType="begin"/>
      </w:r>
      <w:r w:rsidRPr="006F0EA2">
        <w:instrText xml:space="preserve">  STYLEREF  1 \s  </w:instrText>
      </w:r>
      <w:r w:rsidR="002A729A" w:rsidRPr="006F0EA2">
        <w:fldChar w:fldCharType="separate"/>
      </w:r>
      <w:r w:rsidR="007B7B67" w:rsidRPr="006F0EA2">
        <w:rPr>
          <w:noProof/>
        </w:rPr>
        <w:t>2</w:t>
      </w:r>
      <w:r w:rsidR="002A729A" w:rsidRPr="006F0EA2">
        <w:fldChar w:fldCharType="end"/>
      </w:r>
      <w:r w:rsidRPr="006F0EA2">
        <w:t>.</w:t>
      </w:r>
      <w:r w:rsidR="00C87BCD" w:rsidRPr="006F0EA2">
        <w:fldChar w:fldCharType="begin"/>
      </w:r>
      <w:r w:rsidR="00C87BCD" w:rsidRPr="006F0EA2">
        <w:instrText xml:space="preserve">  SEQ Рисунок \* ARABIC \s 1  </w:instrText>
      </w:r>
      <w:r w:rsidR="00C87BCD" w:rsidRPr="006F0EA2">
        <w:fldChar w:fldCharType="separate"/>
      </w:r>
      <w:r w:rsidR="007B7B67" w:rsidRPr="006F0EA2">
        <w:rPr>
          <w:noProof/>
        </w:rPr>
        <w:t>2</w:t>
      </w:r>
      <w:r w:rsidR="00C87BCD" w:rsidRPr="006F0EA2">
        <w:rPr>
          <w:noProof/>
        </w:rPr>
        <w:fldChar w:fldCharType="end"/>
      </w:r>
      <w:bookmarkEnd w:id="34"/>
      <w:r w:rsidRPr="006F0EA2">
        <w:t xml:space="preserve"> – Схема расположения пункта контроля состояния атмосферного воздуха и точек замера уровня шума</w:t>
      </w:r>
      <w:r w:rsidR="00EC77F6" w:rsidRPr="006F0EA2">
        <w:br w:type="page"/>
      </w:r>
    </w:p>
    <w:p w:rsidR="00FD33D8" w:rsidRPr="006F0EA2" w:rsidRDefault="00FD33D8" w:rsidP="009C7966">
      <w:r w:rsidRPr="006F0EA2">
        <w:lastRenderedPageBreak/>
        <w:t xml:space="preserve">Результаты замеров </w:t>
      </w:r>
      <w:smartTag w:uri="urn:schemas-microsoft-com:office:smarttags" w:element="metricconverter">
        <w:smartTagPr>
          <w:attr w:name="ProductID" w:val="2012 г"/>
        </w:smartTagPr>
        <w:r w:rsidRPr="006F0EA2">
          <w:t>2012 г</w:t>
        </w:r>
      </w:smartTag>
      <w:r w:rsidRPr="006F0EA2">
        <w:t>.</w:t>
      </w:r>
      <w:r w:rsidR="00EC77F6" w:rsidRPr="006F0EA2">
        <w:t>,</w:t>
      </w:r>
      <w:r w:rsidRPr="006F0EA2">
        <w:t xml:space="preserve"> </w:t>
      </w:r>
      <w:smartTag w:uri="urn:schemas-microsoft-com:office:smarttags" w:element="metricconverter">
        <w:smartTagPr>
          <w:attr w:name="ProductID" w:val="2013 г"/>
        </w:smartTagPr>
        <w:r w:rsidRPr="006F0EA2">
          <w:t>2013 г</w:t>
        </w:r>
      </w:smartTag>
      <w:r w:rsidRPr="006F0EA2">
        <w:t>. свидетельствуют об отсутствии превышений ПДК</w:t>
      </w:r>
      <w:r w:rsidRPr="006F0EA2">
        <w:rPr>
          <w:vertAlign w:val="subscript"/>
        </w:rPr>
        <w:t>м.р.</w:t>
      </w:r>
      <w:r w:rsidRPr="006F0EA2">
        <w:t xml:space="preserve"> на границе СЗЗ (таблица</w:t>
      </w:r>
      <w:r w:rsidRPr="006F0EA2">
        <w:rPr>
          <w:lang w:val="en-US"/>
        </w:rPr>
        <w:t> </w:t>
      </w:r>
      <w:r w:rsidR="00C87BCD" w:rsidRPr="006F0EA2">
        <w:fldChar w:fldCharType="begin"/>
      </w:r>
      <w:r w:rsidR="00C87BCD" w:rsidRPr="006F0EA2">
        <w:instrText xml:space="preserve">  REF _Tab150407103832\h  \* MERGEFORMAT </w:instrText>
      </w:r>
      <w:r w:rsidR="00C87BCD" w:rsidRPr="006F0EA2">
        <w:fldChar w:fldCharType="separate"/>
      </w:r>
      <w:r w:rsidR="007B7B67" w:rsidRPr="006F0EA2">
        <w:rPr>
          <w:noProof/>
        </w:rPr>
        <w:t>2.3</w:t>
      </w:r>
      <w:r w:rsidR="00C87BCD" w:rsidRPr="006F0EA2">
        <w:fldChar w:fldCharType="end"/>
      </w:r>
      <w:r w:rsidRPr="006F0EA2">
        <w:t>). В 2013 г. содержание хлорида калия в атмосферном воздухе на границе СЗЗ в 90 % случаев не превышало 0,02 мг/м</w:t>
      </w:r>
      <w:r w:rsidRPr="006F0EA2">
        <w:rPr>
          <w:vertAlign w:val="superscript"/>
        </w:rPr>
        <w:t>3</w:t>
      </w:r>
      <w:r w:rsidRPr="006F0EA2">
        <w:t>, содержание хлорида натрия не превышало 0,03 мг/м</w:t>
      </w:r>
      <w:r w:rsidRPr="006F0EA2">
        <w:rPr>
          <w:vertAlign w:val="superscript"/>
        </w:rPr>
        <w:t>3</w:t>
      </w:r>
      <w:r w:rsidRPr="006F0EA2">
        <w:t xml:space="preserve"> также в 90 % замеров. В 10 % замеров среднее содержание хлорида натрия составило 0,083 мг/м</w:t>
      </w:r>
      <w:r w:rsidRPr="006F0EA2">
        <w:rPr>
          <w:vertAlign w:val="superscript"/>
        </w:rPr>
        <w:t>3</w:t>
      </w:r>
      <w:r w:rsidRPr="006F0EA2">
        <w:t>, хлорида калия – 0,063 мг/м</w:t>
      </w:r>
      <w:r w:rsidRPr="006F0EA2">
        <w:rPr>
          <w:vertAlign w:val="superscript"/>
        </w:rPr>
        <w:t>3</w:t>
      </w:r>
      <w:r w:rsidRPr="006F0EA2">
        <w:t>.</w:t>
      </w:r>
    </w:p>
    <w:p w:rsidR="00FD33D8" w:rsidRPr="006F0EA2" w:rsidRDefault="00EC77F6" w:rsidP="00D521EF">
      <w:pPr>
        <w:pStyle w:val="aff4"/>
      </w:pPr>
      <w:r w:rsidRPr="006F0EA2">
        <w:t xml:space="preserve">Таблица </w:t>
      </w:r>
      <w:bookmarkStart w:id="35" w:name="_Tab150407103832"/>
      <w:r w:rsidR="002A729A" w:rsidRPr="006F0EA2">
        <w:fldChar w:fldCharType="begin"/>
      </w:r>
      <w:r w:rsidRPr="006F0EA2">
        <w:instrText xml:space="preserve">  STYLEREF  1 \s  </w:instrText>
      </w:r>
      <w:r w:rsidR="002A729A" w:rsidRPr="006F0EA2">
        <w:fldChar w:fldCharType="separate"/>
      </w:r>
      <w:r w:rsidR="007B7B67" w:rsidRPr="006F0EA2">
        <w:rPr>
          <w:noProof/>
        </w:rPr>
        <w:t>2</w:t>
      </w:r>
      <w:r w:rsidR="002A729A" w:rsidRPr="006F0EA2">
        <w:fldChar w:fldCharType="end"/>
      </w:r>
      <w:r w:rsidRPr="006F0EA2">
        <w:t>.</w:t>
      </w:r>
      <w:r w:rsidR="002A729A" w:rsidRPr="006F0EA2">
        <w:fldChar w:fldCharType="begin"/>
      </w:r>
      <w:r w:rsidRPr="006F0EA2">
        <w:instrText xml:space="preserve">  SEQ Таблица \* ARABIC \s 1  </w:instrText>
      </w:r>
      <w:r w:rsidR="002A729A" w:rsidRPr="006F0EA2">
        <w:fldChar w:fldCharType="separate"/>
      </w:r>
      <w:r w:rsidR="007B7B67" w:rsidRPr="006F0EA2">
        <w:rPr>
          <w:noProof/>
        </w:rPr>
        <w:t>3</w:t>
      </w:r>
      <w:r w:rsidR="002A729A" w:rsidRPr="006F0EA2">
        <w:fldChar w:fldCharType="end"/>
      </w:r>
      <w:bookmarkEnd w:id="35"/>
      <w:r w:rsidRPr="006F0EA2">
        <w:t xml:space="preserve"> – </w:t>
      </w:r>
      <w:r w:rsidR="00FD33D8" w:rsidRPr="006F0EA2">
        <w:t>Результаты наблюдений за уровнем загрязнения атмосферного воздуха на границе СЗЗ БКПРУ-4</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9"/>
        <w:gridCol w:w="1559"/>
        <w:gridCol w:w="1559"/>
        <w:gridCol w:w="1559"/>
        <w:gridCol w:w="1560"/>
      </w:tblGrid>
      <w:tr w:rsidR="009C7966" w:rsidRPr="006F0EA2" w:rsidTr="009C7966">
        <w:trPr>
          <w:trHeight w:val="454"/>
          <w:tblHeader/>
        </w:trPr>
        <w:tc>
          <w:tcPr>
            <w:tcW w:w="3969" w:type="dxa"/>
          </w:tcPr>
          <w:p w:rsidR="00FD33D8" w:rsidRPr="006F0EA2" w:rsidRDefault="00FD33D8" w:rsidP="009C7966">
            <w:pPr>
              <w:ind w:firstLine="0"/>
              <w:jc w:val="center"/>
              <w:rPr>
                <w:sz w:val="24"/>
                <w:szCs w:val="24"/>
              </w:rPr>
            </w:pPr>
            <w:r w:rsidRPr="006F0EA2">
              <w:rPr>
                <w:sz w:val="24"/>
                <w:szCs w:val="24"/>
              </w:rPr>
              <w:t>Загрязняющее вещество</w:t>
            </w:r>
          </w:p>
        </w:tc>
        <w:tc>
          <w:tcPr>
            <w:tcW w:w="1559" w:type="dxa"/>
          </w:tcPr>
          <w:p w:rsidR="00FD33D8" w:rsidRPr="006F0EA2" w:rsidRDefault="00FD33D8" w:rsidP="009C7966">
            <w:pPr>
              <w:ind w:firstLine="0"/>
              <w:jc w:val="center"/>
              <w:rPr>
                <w:sz w:val="24"/>
                <w:szCs w:val="24"/>
              </w:rPr>
            </w:pPr>
            <w:r w:rsidRPr="006F0EA2">
              <w:rPr>
                <w:sz w:val="24"/>
                <w:szCs w:val="24"/>
              </w:rPr>
              <w:t>Азота диоксид</w:t>
            </w:r>
          </w:p>
        </w:tc>
        <w:tc>
          <w:tcPr>
            <w:tcW w:w="1559" w:type="dxa"/>
          </w:tcPr>
          <w:p w:rsidR="00FD33D8" w:rsidRPr="006F0EA2" w:rsidRDefault="00FD33D8" w:rsidP="009C7966">
            <w:pPr>
              <w:ind w:firstLine="0"/>
              <w:jc w:val="center"/>
              <w:rPr>
                <w:sz w:val="24"/>
                <w:szCs w:val="24"/>
              </w:rPr>
            </w:pPr>
            <w:r w:rsidRPr="006F0EA2">
              <w:rPr>
                <w:sz w:val="24"/>
                <w:szCs w:val="24"/>
              </w:rPr>
              <w:t>Серы диоксид</w:t>
            </w:r>
          </w:p>
        </w:tc>
        <w:tc>
          <w:tcPr>
            <w:tcW w:w="1559" w:type="dxa"/>
          </w:tcPr>
          <w:p w:rsidR="00FD33D8" w:rsidRPr="006F0EA2" w:rsidRDefault="00FD33D8" w:rsidP="009C7966">
            <w:pPr>
              <w:ind w:firstLine="0"/>
              <w:jc w:val="center"/>
              <w:rPr>
                <w:sz w:val="24"/>
                <w:szCs w:val="24"/>
              </w:rPr>
            </w:pPr>
            <w:r w:rsidRPr="006F0EA2">
              <w:rPr>
                <w:sz w:val="24"/>
                <w:szCs w:val="24"/>
              </w:rPr>
              <w:t>Натрий хлорид</w:t>
            </w:r>
          </w:p>
        </w:tc>
        <w:tc>
          <w:tcPr>
            <w:tcW w:w="1560" w:type="dxa"/>
          </w:tcPr>
          <w:p w:rsidR="00FD33D8" w:rsidRPr="006F0EA2" w:rsidRDefault="00FD33D8" w:rsidP="009C7966">
            <w:pPr>
              <w:ind w:firstLine="0"/>
              <w:jc w:val="center"/>
              <w:rPr>
                <w:sz w:val="24"/>
                <w:szCs w:val="24"/>
              </w:rPr>
            </w:pPr>
            <w:r w:rsidRPr="006F0EA2">
              <w:rPr>
                <w:sz w:val="24"/>
                <w:szCs w:val="24"/>
              </w:rPr>
              <w:t>Калий хлорид</w:t>
            </w:r>
          </w:p>
        </w:tc>
      </w:tr>
      <w:tr w:rsidR="009C7966" w:rsidRPr="006F0EA2" w:rsidTr="009C7966">
        <w:trPr>
          <w:trHeight w:val="454"/>
        </w:trPr>
        <w:tc>
          <w:tcPr>
            <w:tcW w:w="3969" w:type="dxa"/>
            <w:vAlign w:val="center"/>
          </w:tcPr>
          <w:p w:rsidR="00FD33D8" w:rsidRPr="006F0EA2" w:rsidRDefault="00FD33D8" w:rsidP="009C7966">
            <w:pPr>
              <w:ind w:firstLine="0"/>
              <w:rPr>
                <w:sz w:val="24"/>
                <w:szCs w:val="24"/>
              </w:rPr>
            </w:pPr>
            <w:r w:rsidRPr="006F0EA2">
              <w:rPr>
                <w:sz w:val="24"/>
                <w:szCs w:val="24"/>
              </w:rPr>
              <w:t>ПДК</w:t>
            </w:r>
            <w:r w:rsidRPr="006F0EA2">
              <w:rPr>
                <w:sz w:val="24"/>
                <w:szCs w:val="24"/>
                <w:vertAlign w:val="subscript"/>
              </w:rPr>
              <w:t>м.р.</w:t>
            </w:r>
            <w:r w:rsidRPr="006F0EA2">
              <w:rPr>
                <w:sz w:val="24"/>
                <w:szCs w:val="24"/>
              </w:rPr>
              <w:t>,</w:t>
            </w:r>
            <w:r w:rsidR="009C7966" w:rsidRPr="006F0EA2">
              <w:rPr>
                <w:sz w:val="24"/>
                <w:szCs w:val="24"/>
              </w:rPr>
              <w:t xml:space="preserve"> </w:t>
            </w:r>
            <w:r w:rsidRPr="006F0EA2">
              <w:rPr>
                <w:sz w:val="24"/>
                <w:szCs w:val="24"/>
              </w:rPr>
              <w:t>мг/м</w:t>
            </w:r>
            <w:r w:rsidRPr="006F0EA2">
              <w:rPr>
                <w:sz w:val="24"/>
                <w:szCs w:val="24"/>
                <w:vertAlign w:val="superscript"/>
              </w:rPr>
              <w:t>3</w:t>
            </w:r>
          </w:p>
        </w:tc>
        <w:tc>
          <w:tcPr>
            <w:tcW w:w="1559" w:type="dxa"/>
            <w:vAlign w:val="center"/>
          </w:tcPr>
          <w:p w:rsidR="00FD33D8" w:rsidRPr="006F0EA2" w:rsidRDefault="00FD33D8" w:rsidP="009C7966">
            <w:pPr>
              <w:ind w:firstLine="0"/>
              <w:jc w:val="center"/>
              <w:rPr>
                <w:sz w:val="24"/>
                <w:szCs w:val="24"/>
              </w:rPr>
            </w:pPr>
            <w:r w:rsidRPr="006F0EA2">
              <w:rPr>
                <w:sz w:val="24"/>
                <w:szCs w:val="24"/>
              </w:rPr>
              <w:t>0,2</w:t>
            </w:r>
          </w:p>
        </w:tc>
        <w:tc>
          <w:tcPr>
            <w:tcW w:w="1559" w:type="dxa"/>
            <w:vAlign w:val="center"/>
          </w:tcPr>
          <w:p w:rsidR="00FD33D8" w:rsidRPr="006F0EA2" w:rsidRDefault="00FD33D8" w:rsidP="009C7966">
            <w:pPr>
              <w:ind w:firstLine="0"/>
              <w:jc w:val="center"/>
              <w:rPr>
                <w:sz w:val="24"/>
                <w:szCs w:val="24"/>
              </w:rPr>
            </w:pPr>
            <w:r w:rsidRPr="006F0EA2">
              <w:rPr>
                <w:sz w:val="24"/>
                <w:szCs w:val="24"/>
              </w:rPr>
              <w:t>0,5</w:t>
            </w:r>
          </w:p>
        </w:tc>
        <w:tc>
          <w:tcPr>
            <w:tcW w:w="1559" w:type="dxa"/>
            <w:vAlign w:val="center"/>
          </w:tcPr>
          <w:p w:rsidR="00FD33D8" w:rsidRPr="006F0EA2" w:rsidRDefault="00FD33D8" w:rsidP="009C7966">
            <w:pPr>
              <w:ind w:firstLine="0"/>
              <w:jc w:val="center"/>
              <w:rPr>
                <w:sz w:val="24"/>
                <w:szCs w:val="24"/>
              </w:rPr>
            </w:pPr>
            <w:r w:rsidRPr="006F0EA2">
              <w:rPr>
                <w:sz w:val="24"/>
                <w:szCs w:val="24"/>
              </w:rPr>
              <w:t>0,5</w:t>
            </w:r>
          </w:p>
        </w:tc>
        <w:tc>
          <w:tcPr>
            <w:tcW w:w="1560" w:type="dxa"/>
            <w:vAlign w:val="center"/>
          </w:tcPr>
          <w:p w:rsidR="00FD33D8" w:rsidRPr="006F0EA2" w:rsidRDefault="00FD33D8" w:rsidP="009C7966">
            <w:pPr>
              <w:ind w:firstLine="0"/>
              <w:jc w:val="center"/>
              <w:rPr>
                <w:sz w:val="24"/>
                <w:szCs w:val="24"/>
              </w:rPr>
            </w:pPr>
            <w:r w:rsidRPr="006F0EA2">
              <w:rPr>
                <w:sz w:val="24"/>
                <w:szCs w:val="24"/>
              </w:rPr>
              <w:t>0,3</w:t>
            </w:r>
          </w:p>
        </w:tc>
      </w:tr>
      <w:tr w:rsidR="00FD33D8" w:rsidRPr="006F0EA2" w:rsidTr="009C7966">
        <w:trPr>
          <w:trHeight w:val="454"/>
        </w:trPr>
        <w:tc>
          <w:tcPr>
            <w:tcW w:w="10206" w:type="dxa"/>
            <w:gridSpan w:val="5"/>
            <w:vAlign w:val="center"/>
          </w:tcPr>
          <w:p w:rsidR="00FD33D8" w:rsidRPr="006F0EA2" w:rsidRDefault="00FD33D8" w:rsidP="009C7966">
            <w:pPr>
              <w:ind w:firstLine="0"/>
              <w:jc w:val="center"/>
              <w:rPr>
                <w:sz w:val="24"/>
                <w:szCs w:val="24"/>
              </w:rPr>
            </w:pPr>
            <w:r w:rsidRPr="006F0EA2">
              <w:rPr>
                <w:sz w:val="24"/>
                <w:szCs w:val="24"/>
              </w:rPr>
              <w:t>2012 г.</w:t>
            </w:r>
          </w:p>
        </w:tc>
      </w:tr>
      <w:tr w:rsidR="009C7966" w:rsidRPr="006F0EA2" w:rsidTr="009C7966">
        <w:trPr>
          <w:trHeight w:val="454"/>
        </w:trPr>
        <w:tc>
          <w:tcPr>
            <w:tcW w:w="3969" w:type="dxa"/>
            <w:vAlign w:val="center"/>
          </w:tcPr>
          <w:p w:rsidR="00FD33D8" w:rsidRPr="006F0EA2" w:rsidRDefault="00FD33D8" w:rsidP="009C7966">
            <w:pPr>
              <w:ind w:firstLine="0"/>
              <w:rPr>
                <w:sz w:val="24"/>
                <w:szCs w:val="24"/>
              </w:rPr>
            </w:pPr>
            <w:r w:rsidRPr="006F0EA2">
              <w:rPr>
                <w:sz w:val="24"/>
                <w:szCs w:val="24"/>
              </w:rPr>
              <w:t>Максимальная</w:t>
            </w:r>
            <w:r w:rsidR="009C7966" w:rsidRPr="006F0EA2">
              <w:rPr>
                <w:sz w:val="24"/>
                <w:szCs w:val="24"/>
              </w:rPr>
              <w:t xml:space="preserve"> </w:t>
            </w:r>
            <w:r w:rsidRPr="006F0EA2">
              <w:rPr>
                <w:sz w:val="24"/>
                <w:szCs w:val="24"/>
              </w:rPr>
              <w:t>концентрация, мг/м</w:t>
            </w:r>
            <w:r w:rsidRPr="006F0EA2">
              <w:rPr>
                <w:sz w:val="24"/>
                <w:szCs w:val="24"/>
                <w:vertAlign w:val="superscript"/>
              </w:rPr>
              <w:t>3</w:t>
            </w:r>
          </w:p>
        </w:tc>
        <w:tc>
          <w:tcPr>
            <w:tcW w:w="1559" w:type="dxa"/>
            <w:vAlign w:val="center"/>
          </w:tcPr>
          <w:p w:rsidR="00FD33D8" w:rsidRPr="006F0EA2" w:rsidRDefault="00FD33D8" w:rsidP="009C7966">
            <w:pPr>
              <w:ind w:firstLine="0"/>
              <w:jc w:val="center"/>
              <w:rPr>
                <w:sz w:val="24"/>
                <w:szCs w:val="24"/>
              </w:rPr>
            </w:pPr>
            <w:r w:rsidRPr="006F0EA2">
              <w:rPr>
                <w:sz w:val="24"/>
                <w:szCs w:val="24"/>
              </w:rPr>
              <w:t>0,02</w:t>
            </w:r>
          </w:p>
        </w:tc>
        <w:tc>
          <w:tcPr>
            <w:tcW w:w="1559" w:type="dxa"/>
            <w:vAlign w:val="center"/>
          </w:tcPr>
          <w:p w:rsidR="00FD33D8" w:rsidRPr="006F0EA2" w:rsidRDefault="00FD33D8" w:rsidP="009C7966">
            <w:pPr>
              <w:ind w:firstLine="0"/>
              <w:jc w:val="center"/>
              <w:rPr>
                <w:sz w:val="24"/>
                <w:szCs w:val="24"/>
              </w:rPr>
            </w:pPr>
            <w:r w:rsidRPr="006F0EA2">
              <w:rPr>
                <w:sz w:val="24"/>
                <w:szCs w:val="24"/>
              </w:rPr>
              <w:t>0,05</w:t>
            </w:r>
          </w:p>
        </w:tc>
        <w:tc>
          <w:tcPr>
            <w:tcW w:w="1559" w:type="dxa"/>
            <w:vAlign w:val="center"/>
          </w:tcPr>
          <w:p w:rsidR="00FD33D8" w:rsidRPr="006F0EA2" w:rsidRDefault="00FD33D8" w:rsidP="009C7966">
            <w:pPr>
              <w:ind w:firstLine="0"/>
              <w:jc w:val="center"/>
              <w:rPr>
                <w:sz w:val="24"/>
                <w:szCs w:val="24"/>
              </w:rPr>
            </w:pPr>
            <w:r w:rsidRPr="006F0EA2">
              <w:rPr>
                <w:sz w:val="24"/>
                <w:szCs w:val="24"/>
              </w:rPr>
              <w:t>0,27</w:t>
            </w:r>
          </w:p>
        </w:tc>
        <w:tc>
          <w:tcPr>
            <w:tcW w:w="1560" w:type="dxa"/>
            <w:vAlign w:val="center"/>
          </w:tcPr>
          <w:p w:rsidR="00FD33D8" w:rsidRPr="006F0EA2" w:rsidRDefault="00FD33D8" w:rsidP="009C7966">
            <w:pPr>
              <w:ind w:firstLine="0"/>
              <w:jc w:val="center"/>
              <w:rPr>
                <w:sz w:val="24"/>
                <w:szCs w:val="24"/>
              </w:rPr>
            </w:pPr>
            <w:r w:rsidRPr="006F0EA2">
              <w:rPr>
                <w:sz w:val="24"/>
                <w:szCs w:val="24"/>
              </w:rPr>
              <w:t>0,155</w:t>
            </w:r>
          </w:p>
        </w:tc>
      </w:tr>
      <w:tr w:rsidR="009C7966" w:rsidRPr="006F0EA2" w:rsidTr="009C7966">
        <w:trPr>
          <w:trHeight w:val="454"/>
        </w:trPr>
        <w:tc>
          <w:tcPr>
            <w:tcW w:w="3969" w:type="dxa"/>
            <w:vAlign w:val="center"/>
          </w:tcPr>
          <w:p w:rsidR="00FD33D8" w:rsidRPr="006F0EA2" w:rsidRDefault="00FD33D8" w:rsidP="009C7966">
            <w:pPr>
              <w:ind w:firstLine="0"/>
              <w:rPr>
                <w:sz w:val="24"/>
                <w:szCs w:val="24"/>
              </w:rPr>
            </w:pPr>
            <w:r w:rsidRPr="006F0EA2">
              <w:rPr>
                <w:sz w:val="24"/>
                <w:szCs w:val="24"/>
              </w:rPr>
              <w:t>Средняя концентрация, мг/м</w:t>
            </w:r>
            <w:r w:rsidRPr="006F0EA2">
              <w:rPr>
                <w:sz w:val="24"/>
                <w:szCs w:val="24"/>
                <w:vertAlign w:val="superscript"/>
              </w:rPr>
              <w:t>3</w:t>
            </w:r>
          </w:p>
        </w:tc>
        <w:tc>
          <w:tcPr>
            <w:tcW w:w="1559" w:type="dxa"/>
            <w:vAlign w:val="center"/>
          </w:tcPr>
          <w:p w:rsidR="00FD33D8" w:rsidRPr="006F0EA2" w:rsidRDefault="00FD33D8" w:rsidP="009C7966">
            <w:pPr>
              <w:ind w:firstLine="0"/>
              <w:jc w:val="center"/>
              <w:rPr>
                <w:sz w:val="24"/>
                <w:szCs w:val="24"/>
              </w:rPr>
            </w:pPr>
            <w:r w:rsidRPr="006F0EA2">
              <w:rPr>
                <w:sz w:val="24"/>
                <w:szCs w:val="24"/>
              </w:rPr>
              <w:t>0,02</w:t>
            </w:r>
          </w:p>
        </w:tc>
        <w:tc>
          <w:tcPr>
            <w:tcW w:w="1559" w:type="dxa"/>
            <w:vAlign w:val="center"/>
          </w:tcPr>
          <w:p w:rsidR="00FD33D8" w:rsidRPr="006F0EA2" w:rsidRDefault="00FD33D8" w:rsidP="009C7966">
            <w:pPr>
              <w:ind w:firstLine="0"/>
              <w:jc w:val="center"/>
              <w:rPr>
                <w:sz w:val="24"/>
                <w:szCs w:val="24"/>
              </w:rPr>
            </w:pPr>
            <w:r w:rsidRPr="006F0EA2">
              <w:rPr>
                <w:sz w:val="24"/>
                <w:szCs w:val="24"/>
              </w:rPr>
              <w:t>0,05</w:t>
            </w:r>
          </w:p>
        </w:tc>
        <w:tc>
          <w:tcPr>
            <w:tcW w:w="1559" w:type="dxa"/>
            <w:vAlign w:val="center"/>
          </w:tcPr>
          <w:p w:rsidR="00FD33D8" w:rsidRPr="006F0EA2" w:rsidRDefault="00FD33D8" w:rsidP="009C7966">
            <w:pPr>
              <w:ind w:firstLine="0"/>
              <w:jc w:val="center"/>
              <w:rPr>
                <w:sz w:val="24"/>
                <w:szCs w:val="24"/>
              </w:rPr>
            </w:pPr>
            <w:r w:rsidRPr="006F0EA2">
              <w:rPr>
                <w:sz w:val="24"/>
                <w:szCs w:val="24"/>
              </w:rPr>
              <w:t>0,109</w:t>
            </w:r>
          </w:p>
        </w:tc>
        <w:tc>
          <w:tcPr>
            <w:tcW w:w="1560" w:type="dxa"/>
            <w:vAlign w:val="center"/>
          </w:tcPr>
          <w:p w:rsidR="00FD33D8" w:rsidRPr="006F0EA2" w:rsidRDefault="00FD33D8" w:rsidP="009C7966">
            <w:pPr>
              <w:ind w:firstLine="0"/>
              <w:jc w:val="center"/>
              <w:rPr>
                <w:sz w:val="24"/>
                <w:szCs w:val="24"/>
              </w:rPr>
            </w:pPr>
            <w:r w:rsidRPr="006F0EA2">
              <w:rPr>
                <w:sz w:val="24"/>
                <w:szCs w:val="24"/>
              </w:rPr>
              <w:t>0,06</w:t>
            </w:r>
          </w:p>
        </w:tc>
      </w:tr>
      <w:tr w:rsidR="00FD33D8" w:rsidRPr="006F0EA2" w:rsidTr="009C7966">
        <w:trPr>
          <w:trHeight w:val="454"/>
        </w:trPr>
        <w:tc>
          <w:tcPr>
            <w:tcW w:w="10206" w:type="dxa"/>
            <w:gridSpan w:val="5"/>
            <w:vAlign w:val="center"/>
          </w:tcPr>
          <w:p w:rsidR="00FD33D8" w:rsidRPr="006F0EA2" w:rsidRDefault="00FD33D8" w:rsidP="009C7966">
            <w:pPr>
              <w:ind w:firstLine="0"/>
              <w:jc w:val="center"/>
              <w:rPr>
                <w:sz w:val="24"/>
                <w:szCs w:val="24"/>
              </w:rPr>
            </w:pPr>
            <w:r w:rsidRPr="006F0EA2">
              <w:rPr>
                <w:sz w:val="24"/>
                <w:szCs w:val="24"/>
              </w:rPr>
              <w:t>2013 г.</w:t>
            </w:r>
          </w:p>
        </w:tc>
      </w:tr>
      <w:tr w:rsidR="009C7966" w:rsidRPr="006F0EA2" w:rsidTr="009C7966">
        <w:trPr>
          <w:trHeight w:val="454"/>
        </w:trPr>
        <w:tc>
          <w:tcPr>
            <w:tcW w:w="3969" w:type="dxa"/>
            <w:vAlign w:val="center"/>
          </w:tcPr>
          <w:p w:rsidR="00FD33D8" w:rsidRPr="006F0EA2" w:rsidRDefault="00FD33D8" w:rsidP="009C7966">
            <w:pPr>
              <w:ind w:firstLine="0"/>
              <w:rPr>
                <w:sz w:val="24"/>
                <w:szCs w:val="24"/>
              </w:rPr>
            </w:pPr>
            <w:r w:rsidRPr="006F0EA2">
              <w:rPr>
                <w:sz w:val="24"/>
                <w:szCs w:val="24"/>
              </w:rPr>
              <w:t>Максимальная</w:t>
            </w:r>
            <w:r w:rsidR="009C7966" w:rsidRPr="006F0EA2">
              <w:rPr>
                <w:sz w:val="24"/>
                <w:szCs w:val="24"/>
              </w:rPr>
              <w:t xml:space="preserve"> </w:t>
            </w:r>
            <w:r w:rsidRPr="006F0EA2">
              <w:rPr>
                <w:sz w:val="24"/>
                <w:szCs w:val="24"/>
              </w:rPr>
              <w:t>концентрация, мг/м</w:t>
            </w:r>
            <w:r w:rsidRPr="006F0EA2">
              <w:rPr>
                <w:sz w:val="24"/>
                <w:szCs w:val="24"/>
                <w:vertAlign w:val="superscript"/>
              </w:rPr>
              <w:t>3</w:t>
            </w:r>
          </w:p>
        </w:tc>
        <w:tc>
          <w:tcPr>
            <w:tcW w:w="1559" w:type="dxa"/>
            <w:vAlign w:val="center"/>
          </w:tcPr>
          <w:p w:rsidR="00FD33D8" w:rsidRPr="006F0EA2" w:rsidRDefault="00FD33D8" w:rsidP="009C7966">
            <w:pPr>
              <w:ind w:firstLine="0"/>
              <w:jc w:val="center"/>
              <w:rPr>
                <w:sz w:val="24"/>
                <w:szCs w:val="24"/>
              </w:rPr>
            </w:pPr>
            <w:r w:rsidRPr="006F0EA2">
              <w:rPr>
                <w:sz w:val="24"/>
                <w:szCs w:val="24"/>
              </w:rPr>
              <w:t>0,02</w:t>
            </w:r>
          </w:p>
        </w:tc>
        <w:tc>
          <w:tcPr>
            <w:tcW w:w="1559" w:type="dxa"/>
            <w:vAlign w:val="center"/>
          </w:tcPr>
          <w:p w:rsidR="00FD33D8" w:rsidRPr="006F0EA2" w:rsidRDefault="00FD33D8" w:rsidP="009C7966">
            <w:pPr>
              <w:ind w:firstLine="0"/>
              <w:jc w:val="center"/>
              <w:rPr>
                <w:sz w:val="24"/>
                <w:szCs w:val="24"/>
              </w:rPr>
            </w:pPr>
            <w:r w:rsidRPr="006F0EA2">
              <w:rPr>
                <w:sz w:val="24"/>
                <w:szCs w:val="24"/>
              </w:rPr>
              <w:t>0,05</w:t>
            </w:r>
          </w:p>
        </w:tc>
        <w:tc>
          <w:tcPr>
            <w:tcW w:w="1559" w:type="dxa"/>
            <w:vAlign w:val="center"/>
          </w:tcPr>
          <w:p w:rsidR="00FD33D8" w:rsidRPr="006F0EA2" w:rsidRDefault="00FD33D8" w:rsidP="009C7966">
            <w:pPr>
              <w:ind w:firstLine="0"/>
              <w:jc w:val="center"/>
              <w:rPr>
                <w:sz w:val="24"/>
                <w:szCs w:val="24"/>
              </w:rPr>
            </w:pPr>
            <w:r w:rsidRPr="006F0EA2">
              <w:rPr>
                <w:sz w:val="24"/>
                <w:szCs w:val="24"/>
              </w:rPr>
              <w:t>0,107</w:t>
            </w:r>
          </w:p>
        </w:tc>
        <w:tc>
          <w:tcPr>
            <w:tcW w:w="1560" w:type="dxa"/>
            <w:vAlign w:val="center"/>
          </w:tcPr>
          <w:p w:rsidR="00FD33D8" w:rsidRPr="006F0EA2" w:rsidRDefault="00FD33D8" w:rsidP="009C7966">
            <w:pPr>
              <w:ind w:firstLine="0"/>
              <w:jc w:val="center"/>
              <w:rPr>
                <w:sz w:val="24"/>
                <w:szCs w:val="24"/>
              </w:rPr>
            </w:pPr>
            <w:r w:rsidRPr="006F0EA2">
              <w:rPr>
                <w:sz w:val="24"/>
                <w:szCs w:val="24"/>
              </w:rPr>
              <w:t>0,129</w:t>
            </w:r>
          </w:p>
        </w:tc>
      </w:tr>
      <w:tr w:rsidR="009C7966" w:rsidRPr="006F0EA2" w:rsidTr="009C7966">
        <w:trPr>
          <w:trHeight w:val="454"/>
        </w:trPr>
        <w:tc>
          <w:tcPr>
            <w:tcW w:w="3969" w:type="dxa"/>
            <w:vAlign w:val="center"/>
          </w:tcPr>
          <w:p w:rsidR="00FD33D8" w:rsidRPr="006F0EA2" w:rsidRDefault="00FD33D8" w:rsidP="009C7966">
            <w:pPr>
              <w:ind w:firstLine="0"/>
              <w:rPr>
                <w:sz w:val="24"/>
                <w:szCs w:val="24"/>
              </w:rPr>
            </w:pPr>
            <w:r w:rsidRPr="006F0EA2">
              <w:rPr>
                <w:sz w:val="24"/>
                <w:szCs w:val="24"/>
              </w:rPr>
              <w:t>Средняя концентрация, мг/м</w:t>
            </w:r>
            <w:r w:rsidRPr="006F0EA2">
              <w:rPr>
                <w:sz w:val="24"/>
                <w:szCs w:val="24"/>
                <w:vertAlign w:val="superscript"/>
              </w:rPr>
              <w:t>3</w:t>
            </w:r>
          </w:p>
        </w:tc>
        <w:tc>
          <w:tcPr>
            <w:tcW w:w="1559" w:type="dxa"/>
            <w:vAlign w:val="center"/>
          </w:tcPr>
          <w:p w:rsidR="00FD33D8" w:rsidRPr="006F0EA2" w:rsidRDefault="00FD33D8" w:rsidP="009C7966">
            <w:pPr>
              <w:ind w:firstLine="0"/>
              <w:jc w:val="center"/>
              <w:rPr>
                <w:sz w:val="24"/>
                <w:szCs w:val="24"/>
              </w:rPr>
            </w:pPr>
            <w:r w:rsidRPr="006F0EA2">
              <w:rPr>
                <w:sz w:val="24"/>
                <w:szCs w:val="24"/>
              </w:rPr>
              <w:t>0,02</w:t>
            </w:r>
          </w:p>
        </w:tc>
        <w:tc>
          <w:tcPr>
            <w:tcW w:w="1559" w:type="dxa"/>
            <w:vAlign w:val="center"/>
          </w:tcPr>
          <w:p w:rsidR="00FD33D8" w:rsidRPr="006F0EA2" w:rsidRDefault="00FD33D8" w:rsidP="009C7966">
            <w:pPr>
              <w:ind w:firstLine="0"/>
              <w:jc w:val="center"/>
              <w:rPr>
                <w:sz w:val="24"/>
                <w:szCs w:val="24"/>
              </w:rPr>
            </w:pPr>
            <w:r w:rsidRPr="006F0EA2">
              <w:rPr>
                <w:sz w:val="24"/>
                <w:szCs w:val="24"/>
              </w:rPr>
              <w:t>0,05</w:t>
            </w:r>
          </w:p>
        </w:tc>
        <w:tc>
          <w:tcPr>
            <w:tcW w:w="1559" w:type="dxa"/>
            <w:vAlign w:val="center"/>
          </w:tcPr>
          <w:p w:rsidR="00FD33D8" w:rsidRPr="006F0EA2" w:rsidRDefault="00FD33D8" w:rsidP="009C7966">
            <w:pPr>
              <w:ind w:firstLine="0"/>
              <w:jc w:val="center"/>
              <w:rPr>
                <w:sz w:val="24"/>
                <w:szCs w:val="24"/>
              </w:rPr>
            </w:pPr>
            <w:r w:rsidRPr="006F0EA2">
              <w:rPr>
                <w:sz w:val="24"/>
                <w:szCs w:val="24"/>
              </w:rPr>
              <w:t>0,03</w:t>
            </w:r>
          </w:p>
        </w:tc>
        <w:tc>
          <w:tcPr>
            <w:tcW w:w="1560" w:type="dxa"/>
            <w:vAlign w:val="center"/>
          </w:tcPr>
          <w:p w:rsidR="00FD33D8" w:rsidRPr="006F0EA2" w:rsidRDefault="00FD33D8" w:rsidP="009C7966">
            <w:pPr>
              <w:ind w:firstLine="0"/>
              <w:jc w:val="center"/>
              <w:rPr>
                <w:sz w:val="24"/>
                <w:szCs w:val="24"/>
              </w:rPr>
            </w:pPr>
            <w:r w:rsidRPr="006F0EA2">
              <w:rPr>
                <w:sz w:val="24"/>
                <w:szCs w:val="24"/>
              </w:rPr>
              <w:t>0,02</w:t>
            </w:r>
          </w:p>
        </w:tc>
      </w:tr>
    </w:tbl>
    <w:p w:rsidR="009C7966" w:rsidRPr="006F0EA2" w:rsidRDefault="009C7966" w:rsidP="00524D58"/>
    <w:p w:rsidR="009C7966" w:rsidRPr="006F0EA2" w:rsidRDefault="001B1866" w:rsidP="00524D58">
      <w:pPr>
        <w:rPr>
          <w:szCs w:val="28"/>
        </w:rPr>
      </w:pPr>
      <w:r w:rsidRPr="006F0EA2">
        <w:t>У</w:t>
      </w:r>
      <w:r w:rsidR="009C7966" w:rsidRPr="006F0EA2">
        <w:rPr>
          <w:szCs w:val="28"/>
        </w:rPr>
        <w:t>ровень загрязнения атмосферного воздуха в районе воздействия источников выбросов БКПРУ-4 не превышает нормативных пределов (ПДК</w:t>
      </w:r>
      <w:r w:rsidR="009C7966" w:rsidRPr="006F0EA2">
        <w:rPr>
          <w:szCs w:val="28"/>
          <w:vertAlign w:val="subscript"/>
        </w:rPr>
        <w:t>м.р.</w:t>
      </w:r>
      <w:r w:rsidR="009C7966" w:rsidRPr="006F0EA2">
        <w:rPr>
          <w:szCs w:val="28"/>
        </w:rPr>
        <w:t>) по основным загрязняющим веществам (по результатам наблюдений на стационарных постах Пермского ЦГМС) и по специфическим загрязняющим веществам: натрий хлорид и калий хлорид (по результатам мониторинга на границе СЗЗ)</w:t>
      </w:r>
      <w:r w:rsidR="001102DA" w:rsidRPr="006F0EA2">
        <w:rPr>
          <w:szCs w:val="28"/>
        </w:rPr>
        <w:t xml:space="preserve"> [</w:t>
      </w:r>
      <w:r w:rsidR="00C87BCD" w:rsidRPr="006F0EA2">
        <w:fldChar w:fldCharType="begin"/>
      </w:r>
      <w:r w:rsidR="00C87BCD" w:rsidRPr="006F0EA2">
        <w:instrText xml:space="preserve"> REF _Ref402787749 \h  \* MERGEFORMAT </w:instrText>
      </w:r>
      <w:r w:rsidR="00C87BCD" w:rsidRPr="006F0EA2">
        <w:fldChar w:fldCharType="separate"/>
      </w:r>
      <w:r w:rsidR="007B7B67" w:rsidRPr="006F0EA2">
        <w:rPr>
          <w:rFonts w:eastAsia="Times New Roman" w:cs="Times New Roman"/>
          <w:noProof/>
        </w:rPr>
        <w:t>3.4</w:t>
      </w:r>
      <w:r w:rsidR="00C87BCD" w:rsidRPr="006F0EA2">
        <w:fldChar w:fldCharType="end"/>
      </w:r>
      <w:r w:rsidR="001102DA" w:rsidRPr="006F0EA2">
        <w:rPr>
          <w:szCs w:val="28"/>
        </w:rPr>
        <w:t>]</w:t>
      </w:r>
      <w:r w:rsidR="009C7966" w:rsidRPr="006F0EA2">
        <w:rPr>
          <w:szCs w:val="28"/>
        </w:rPr>
        <w:t xml:space="preserve">. </w:t>
      </w:r>
    </w:p>
    <w:p w:rsidR="00C1275F" w:rsidRPr="006F0EA2" w:rsidRDefault="001B1866" w:rsidP="00524D58">
      <w:r w:rsidRPr="006F0EA2">
        <w:t>В 2011 г. разработан проект СЗЗ БКПРУ-4 [</w:t>
      </w:r>
      <w:r w:rsidR="00C87BCD" w:rsidRPr="006F0EA2">
        <w:fldChar w:fldCharType="begin"/>
      </w:r>
      <w:r w:rsidR="00C87BCD" w:rsidRPr="006F0EA2">
        <w:instrText xml:space="preserve"> REF _Ref416168214 \h  \* MERGEFORMAT </w:instrText>
      </w:r>
      <w:r w:rsidR="00C87BCD" w:rsidRPr="006F0EA2">
        <w:fldChar w:fldCharType="separate"/>
      </w:r>
      <w:r w:rsidR="007B7B67" w:rsidRPr="006F0EA2">
        <w:rPr>
          <w:rFonts w:eastAsia="Times New Roman" w:cs="Times New Roman"/>
          <w:noProof/>
        </w:rPr>
        <w:t>3.5</w:t>
      </w:r>
      <w:r w:rsidR="00C87BCD" w:rsidRPr="006F0EA2">
        <w:fldChar w:fldCharType="end"/>
      </w:r>
      <w:r w:rsidRPr="006F0EA2">
        <w:t xml:space="preserve">], по которому 14.11.2011 вынесено постановление Главного государственного санитарного врача РФ Г.Г. Онищенко. Данным постановлением установлена единая СЗЗ (далее – утверждённая СЗЗ) переменного размера. </w:t>
      </w:r>
    </w:p>
    <w:p w:rsidR="001B1866" w:rsidRPr="006F0EA2" w:rsidRDefault="001B1866" w:rsidP="00524D58">
      <w:r w:rsidRPr="006F0EA2">
        <w:t xml:space="preserve">В настоящее время разработан «Проект расчетной </w:t>
      </w:r>
      <w:r w:rsidR="00AA04FC" w:rsidRPr="006F0EA2">
        <w:t>санитарно-расчетной зоны</w:t>
      </w:r>
      <w:r w:rsidRPr="006F0EA2">
        <w:t xml:space="preserve"> БКПРУ-4 ПАО «Уралкалий» с учетом расширения солеотвала» [</w:t>
      </w:r>
      <w:r w:rsidR="00C87BCD" w:rsidRPr="006F0EA2">
        <w:fldChar w:fldCharType="begin"/>
      </w:r>
      <w:r w:rsidR="00C87BCD" w:rsidRPr="006F0EA2">
        <w:instrText xml:space="preserve"> REF _Ref416168269 \h  \* MERGEFORMAT </w:instrText>
      </w:r>
      <w:r w:rsidR="00C87BCD" w:rsidRPr="006F0EA2">
        <w:fldChar w:fldCharType="separate"/>
      </w:r>
      <w:r w:rsidR="007B7B67" w:rsidRPr="006F0EA2">
        <w:rPr>
          <w:rFonts w:eastAsia="Times New Roman" w:cs="Times New Roman"/>
          <w:noProof/>
        </w:rPr>
        <w:t>3.6</w:t>
      </w:r>
      <w:r w:rsidR="00C87BCD" w:rsidRPr="006F0EA2">
        <w:fldChar w:fldCharType="end"/>
      </w:r>
      <w:r w:rsidRPr="006F0EA2">
        <w:t>] (далее – расчетная СЗЗ)</w:t>
      </w:r>
      <w:r w:rsidR="00AA04FC" w:rsidRPr="006F0EA2">
        <w:t xml:space="preserve">, на </w:t>
      </w:r>
      <w:r w:rsidR="00254948" w:rsidRPr="006F0EA2">
        <w:t xml:space="preserve">который на основании экспертного заключения ФБЗУ «Центр гигиены и эпидемиологии в Пермском крае» от 13.11.2015 № 530-Пт </w:t>
      </w:r>
      <w:r w:rsidR="004B55C3" w:rsidRPr="006F0EA2">
        <w:br/>
      </w:r>
      <w:r w:rsidR="00254948" w:rsidRPr="006F0EA2">
        <w:t>выдано</w:t>
      </w:r>
      <w:r w:rsidR="00AA04FC" w:rsidRPr="006F0EA2">
        <w:t xml:space="preserve"> санитарно-эпидемиологическое заключение от 20.11.2015 № 59.55.18.000.Т.001338.11.15 (приложение </w:t>
      </w:r>
      <w:r w:rsidR="00254948" w:rsidRPr="006F0EA2">
        <w:t>Х</w:t>
      </w:r>
      <w:r w:rsidR="00AA04FC" w:rsidRPr="006F0EA2">
        <w:t xml:space="preserve"> тома 2 (95.051-О</w:t>
      </w:r>
      <w:r w:rsidR="00254948" w:rsidRPr="006F0EA2">
        <w:t>В</w:t>
      </w:r>
      <w:r w:rsidR="00AA04FC" w:rsidRPr="006F0EA2">
        <w:t>ОС2)).</w:t>
      </w:r>
      <w:r w:rsidRPr="006F0EA2">
        <w:t xml:space="preserve"> </w:t>
      </w:r>
      <w:r w:rsidR="007860CD" w:rsidRPr="006F0EA2">
        <w:t>Согласно проекту [</w:t>
      </w:r>
      <w:r w:rsidR="00C87BCD" w:rsidRPr="006F0EA2">
        <w:fldChar w:fldCharType="begin"/>
      </w:r>
      <w:r w:rsidR="00C87BCD" w:rsidRPr="006F0EA2">
        <w:instrText xml:space="preserve"> REF _Ref416168269 \h  \* MERGEFORMAT </w:instrText>
      </w:r>
      <w:r w:rsidR="00C87BCD" w:rsidRPr="006F0EA2">
        <w:fldChar w:fldCharType="separate"/>
      </w:r>
      <w:r w:rsidR="007B7B67" w:rsidRPr="006F0EA2">
        <w:rPr>
          <w:rFonts w:eastAsia="Times New Roman" w:cs="Times New Roman"/>
          <w:noProof/>
        </w:rPr>
        <w:t>3.6</w:t>
      </w:r>
      <w:r w:rsidR="00C87BCD" w:rsidRPr="006F0EA2">
        <w:fldChar w:fldCharType="end"/>
      </w:r>
      <w:r w:rsidR="007860CD" w:rsidRPr="006F0EA2">
        <w:t xml:space="preserve">] расчетная санитарно-защитная зона БКПРУ-4 имеет переменное значение. </w:t>
      </w:r>
      <w:r w:rsidRPr="006F0EA2">
        <w:t>Границ</w:t>
      </w:r>
      <w:r w:rsidR="007860CD" w:rsidRPr="006F0EA2">
        <w:t>а</w:t>
      </w:r>
      <w:r w:rsidRPr="006F0EA2">
        <w:t xml:space="preserve"> расчетной СЗЗ БКПРУ-4 ПАО «Уралкалий» </w:t>
      </w:r>
      <w:r w:rsidR="00524D58" w:rsidRPr="006F0EA2">
        <w:t>показана</w:t>
      </w:r>
      <w:r w:rsidRPr="006F0EA2">
        <w:t xml:space="preserve"> выше на рисунке </w:t>
      </w:r>
      <w:r w:rsidR="00C87BCD" w:rsidRPr="006F0EA2">
        <w:fldChar w:fldCharType="begin"/>
      </w:r>
      <w:r w:rsidR="00C87BCD" w:rsidRPr="006F0EA2">
        <w:instrText xml:space="preserve">  REF _Pic141014112357\h  \* MERGEFORMAT </w:instrText>
      </w:r>
      <w:r w:rsidR="00C87BCD" w:rsidRPr="006F0EA2">
        <w:fldChar w:fldCharType="separate"/>
      </w:r>
      <w:r w:rsidR="007B7B67" w:rsidRPr="006F0EA2">
        <w:rPr>
          <w:noProof/>
        </w:rPr>
        <w:t>2.1</w:t>
      </w:r>
      <w:r w:rsidR="00C87BCD" w:rsidRPr="006F0EA2">
        <w:fldChar w:fldCharType="end"/>
      </w:r>
      <w:r w:rsidRPr="006F0EA2">
        <w:t>.</w:t>
      </w:r>
    </w:p>
    <w:p w:rsidR="00524D58" w:rsidRPr="006F0EA2" w:rsidRDefault="00524D58" w:rsidP="00524D58">
      <w:r w:rsidRPr="006F0EA2">
        <w:br w:type="page"/>
      </w:r>
    </w:p>
    <w:p w:rsidR="00C06376" w:rsidRPr="006F0EA2" w:rsidRDefault="00AD47EF" w:rsidP="00FB7927">
      <w:pPr>
        <w:pStyle w:val="2"/>
        <w:rPr>
          <w:rFonts w:eastAsia="TimesNewRomanPS-BoldMT"/>
        </w:rPr>
      </w:pPr>
      <w:bookmarkStart w:id="36" w:name="_Toc448934916"/>
      <w:r w:rsidRPr="006F0EA2">
        <w:rPr>
          <w:rFonts w:eastAsia="TimesNewRomanPS-BoldMT"/>
        </w:rPr>
        <w:lastRenderedPageBreak/>
        <w:t>Гидросфера, состояние и загрязненность поверхностных водных объектов</w:t>
      </w:r>
      <w:bookmarkEnd w:id="36"/>
    </w:p>
    <w:p w:rsidR="00AD47EF" w:rsidRPr="006F0EA2" w:rsidRDefault="00AD47EF" w:rsidP="00AF4343">
      <w:pPr>
        <w:pStyle w:val="3"/>
      </w:pPr>
      <w:bookmarkStart w:id="37" w:name="_Toc315696466"/>
      <w:bookmarkStart w:id="38" w:name="_Toc377040432"/>
      <w:bookmarkStart w:id="39" w:name="_Toc377040632"/>
      <w:bookmarkStart w:id="40" w:name="_Toc377040702"/>
      <w:bookmarkStart w:id="41" w:name="_Toc380503262"/>
      <w:bookmarkStart w:id="42" w:name="_Toc448934917"/>
      <w:r w:rsidRPr="006F0EA2">
        <w:t>Общая характеристика поверхностных вод</w:t>
      </w:r>
      <w:bookmarkEnd w:id="37"/>
      <w:bookmarkEnd w:id="38"/>
      <w:bookmarkEnd w:id="39"/>
      <w:bookmarkEnd w:id="40"/>
      <w:bookmarkEnd w:id="41"/>
      <w:bookmarkEnd w:id="42"/>
    </w:p>
    <w:p w:rsidR="00C46759" w:rsidRPr="006F0EA2" w:rsidRDefault="00C46759" w:rsidP="00C46759">
      <w:pPr>
        <w:rPr>
          <w:szCs w:val="28"/>
        </w:rPr>
      </w:pPr>
      <w:r w:rsidRPr="006F0EA2">
        <w:rPr>
          <w:szCs w:val="28"/>
        </w:rPr>
        <w:t>Участок в Индустриальном районе г. Перми расположен на левом берегу долины реки Кама (Воткинское водохранилище), осложненном долиной реки Мулянки (бассейн Воткинского водохранилища).</w:t>
      </w:r>
    </w:p>
    <w:p w:rsidR="00C46759" w:rsidRPr="006F0EA2" w:rsidRDefault="00C46759" w:rsidP="00C46759">
      <w:pPr>
        <w:rPr>
          <w:szCs w:val="28"/>
        </w:rPr>
      </w:pPr>
      <w:r w:rsidRPr="006F0EA2">
        <w:rPr>
          <w:szCs w:val="28"/>
        </w:rPr>
        <w:t>Непосредственно на участке изысканий водные объекты отсутствуют. Ближайшим водотоком к площадке под строительство является река Мулнка. Расстояние до проектируемого объекта до водотока – 180 м.</w:t>
      </w:r>
    </w:p>
    <w:p w:rsidR="00C46759" w:rsidRPr="006F0EA2" w:rsidRDefault="00C46759" w:rsidP="00C46759">
      <w:pPr>
        <w:rPr>
          <w:szCs w:val="28"/>
        </w:rPr>
      </w:pPr>
      <w:r w:rsidRPr="006F0EA2">
        <w:rPr>
          <w:szCs w:val="28"/>
        </w:rPr>
        <w:t>Реки рассматриваемой территории относятся к равнинным рекам с четко выраженным весенним половодьем, летне-осенними дождевыми паводками и длительной устойчивой зимней меженью.</w:t>
      </w:r>
    </w:p>
    <w:p w:rsidR="00C46759" w:rsidRPr="006F0EA2" w:rsidRDefault="00C46759" w:rsidP="00C46759">
      <w:pPr>
        <w:rPr>
          <w:szCs w:val="28"/>
        </w:rPr>
      </w:pPr>
      <w:r w:rsidRPr="006F0EA2">
        <w:rPr>
          <w:szCs w:val="28"/>
        </w:rPr>
        <w:t>В годовом питании водотоков преимущественное значение имеют снеговые воды – до 56 %, дождевые воды – 20 %, подземный сток – 24 %. Соотношение подземной и поверхностной составляющих стока существенно меняется по сезонам.</w:t>
      </w:r>
    </w:p>
    <w:p w:rsidR="00C42F6F" w:rsidRPr="006F0EA2" w:rsidRDefault="00C46759" w:rsidP="00C46759">
      <w:pPr>
        <w:rPr>
          <w:szCs w:val="28"/>
        </w:rPr>
      </w:pPr>
      <w:r w:rsidRPr="006F0EA2">
        <w:rPr>
          <w:szCs w:val="28"/>
        </w:rPr>
        <w:t>Среднегодовой сток составляет по модулю стока 8,0 л/сек км2, по слоя стока – 250 мм.</w:t>
      </w:r>
    </w:p>
    <w:p w:rsidR="00C46759" w:rsidRPr="006F0EA2" w:rsidRDefault="00C46759" w:rsidP="00C46759">
      <w:pPr>
        <w:rPr>
          <w:szCs w:val="28"/>
        </w:rPr>
      </w:pPr>
      <w:r w:rsidRPr="006F0EA2">
        <w:rPr>
          <w:szCs w:val="28"/>
        </w:rPr>
        <w:t>Определение ширины водоохранных зон и прибрежных защитных полос изыскиваемого водотока произведено в соответствии со статьей 65 Водного кодекса Российской Федерации от 03.06.2006 г. №74-ФЗ (в редакции от 29.07.2017 г.).</w:t>
      </w:r>
    </w:p>
    <w:p w:rsidR="00C46759" w:rsidRPr="006F0EA2" w:rsidRDefault="00C46759" w:rsidP="00C46759">
      <w:pPr>
        <w:rPr>
          <w:szCs w:val="28"/>
        </w:rPr>
      </w:pPr>
      <w:r w:rsidRPr="006F0EA2">
        <w:rPr>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46759" w:rsidRPr="006F0EA2" w:rsidRDefault="00C46759" w:rsidP="00C46759">
      <w:pPr>
        <w:rPr>
          <w:szCs w:val="28"/>
        </w:rPr>
      </w:pPr>
      <w:r w:rsidRPr="006F0EA2">
        <w:rPr>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46759" w:rsidRPr="006F0EA2" w:rsidRDefault="00C46759" w:rsidP="00C46759">
      <w:pPr>
        <w:rPr>
          <w:szCs w:val="28"/>
        </w:rPr>
      </w:pPr>
      <w:r w:rsidRPr="006F0EA2">
        <w:rPr>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w:t>
      </w:r>
    </w:p>
    <w:p w:rsidR="00C46759" w:rsidRPr="006F0EA2" w:rsidRDefault="00C46759" w:rsidP="00C46759">
      <w:pPr>
        <w:rPr>
          <w:szCs w:val="28"/>
        </w:rPr>
      </w:pPr>
      <w:r w:rsidRPr="006F0EA2">
        <w:rPr>
          <w:szCs w:val="28"/>
        </w:rPr>
        <w:t>Ширина водоохранной зоны рек или ручьев устанавливается от их истока для рек или ручьев протяженностью:</w:t>
      </w:r>
    </w:p>
    <w:p w:rsidR="00C46759" w:rsidRPr="006F0EA2" w:rsidRDefault="00C46759" w:rsidP="00C46759">
      <w:pPr>
        <w:rPr>
          <w:szCs w:val="28"/>
        </w:rPr>
      </w:pPr>
      <w:r w:rsidRPr="006F0EA2">
        <w:rPr>
          <w:szCs w:val="28"/>
        </w:rPr>
        <w:t>1) до десяти километров – в размере пятидесяти метров;</w:t>
      </w:r>
    </w:p>
    <w:p w:rsidR="00C46759" w:rsidRPr="006F0EA2" w:rsidRDefault="00C46759" w:rsidP="00C46759">
      <w:pPr>
        <w:rPr>
          <w:szCs w:val="28"/>
        </w:rPr>
      </w:pPr>
      <w:r w:rsidRPr="006F0EA2">
        <w:rPr>
          <w:szCs w:val="28"/>
        </w:rPr>
        <w:t>2) от десяти до пятидесяти километров – в размере ста метров;</w:t>
      </w:r>
    </w:p>
    <w:p w:rsidR="00C46759" w:rsidRPr="006F0EA2" w:rsidRDefault="00C46759" w:rsidP="00C46759">
      <w:pPr>
        <w:rPr>
          <w:szCs w:val="28"/>
        </w:rPr>
      </w:pPr>
      <w:r w:rsidRPr="006F0EA2">
        <w:rPr>
          <w:szCs w:val="28"/>
        </w:rPr>
        <w:t>3) от пятидесяти километров и более – в размере двухсот метров.</w:t>
      </w:r>
    </w:p>
    <w:p w:rsidR="00C46759" w:rsidRPr="006F0EA2" w:rsidRDefault="00C46759" w:rsidP="00C46759">
      <w:pPr>
        <w:rPr>
          <w:szCs w:val="28"/>
        </w:rPr>
      </w:pPr>
      <w:r w:rsidRPr="006F0EA2">
        <w:rPr>
          <w:szCs w:val="28"/>
        </w:rPr>
        <w:t>Для реки, ручья протяженностью менее десяти километров от истока до устья водоохранная зона совпадает с прибрежной защитной полосой.</w:t>
      </w:r>
    </w:p>
    <w:p w:rsidR="00C46759" w:rsidRPr="006F0EA2" w:rsidRDefault="00C46759" w:rsidP="00C46759">
      <w:pPr>
        <w:rPr>
          <w:szCs w:val="28"/>
        </w:rPr>
      </w:pPr>
      <w:r w:rsidRPr="006F0EA2">
        <w:rPr>
          <w:szCs w:val="28"/>
        </w:rPr>
        <w:lastRenderedPageBreak/>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46759" w:rsidRPr="006F0EA2" w:rsidRDefault="00C46759" w:rsidP="00C46759">
      <w:pPr>
        <w:rPr>
          <w:szCs w:val="28"/>
        </w:rPr>
      </w:pPr>
      <w:r w:rsidRPr="006F0EA2">
        <w:rPr>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46759" w:rsidRPr="006F0EA2" w:rsidRDefault="00C46759" w:rsidP="00C46759">
      <w:pPr>
        <w:rPr>
          <w:szCs w:val="28"/>
        </w:rPr>
      </w:pPr>
      <w:r w:rsidRPr="006F0EA2">
        <w:rPr>
          <w:szCs w:val="28"/>
        </w:rPr>
        <w:t>В границах водоохранных зон запрещаются:</w:t>
      </w:r>
    </w:p>
    <w:p w:rsidR="00C46759" w:rsidRPr="006F0EA2" w:rsidRDefault="00C46759" w:rsidP="00C46759">
      <w:pPr>
        <w:rPr>
          <w:szCs w:val="28"/>
        </w:rPr>
      </w:pPr>
      <w:r w:rsidRPr="006F0EA2">
        <w:rPr>
          <w:szCs w:val="28"/>
        </w:rPr>
        <w:t>1) использование сточных вод в целях регулирования плодородия почв;</w:t>
      </w:r>
    </w:p>
    <w:p w:rsidR="00C46759" w:rsidRPr="006F0EA2" w:rsidRDefault="00C46759" w:rsidP="00C46759">
      <w:pPr>
        <w:rPr>
          <w:szCs w:val="28"/>
        </w:rPr>
      </w:pPr>
      <w:r w:rsidRPr="006F0EA2">
        <w:rPr>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46759" w:rsidRPr="006F0EA2" w:rsidRDefault="00C46759" w:rsidP="00C46759">
      <w:pPr>
        <w:rPr>
          <w:szCs w:val="28"/>
        </w:rPr>
      </w:pPr>
      <w:r w:rsidRPr="006F0EA2">
        <w:rPr>
          <w:szCs w:val="28"/>
        </w:rPr>
        <w:t>3) осуществление авиационных мер по борьбе с вредными организмами;</w:t>
      </w:r>
    </w:p>
    <w:p w:rsidR="00C46759" w:rsidRPr="006F0EA2" w:rsidRDefault="00C46759" w:rsidP="00C46759">
      <w:pPr>
        <w:rPr>
          <w:szCs w:val="28"/>
        </w:rPr>
      </w:pPr>
      <w:r w:rsidRPr="006F0EA2">
        <w:rPr>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46759" w:rsidRPr="006F0EA2" w:rsidRDefault="00C46759" w:rsidP="00C46759">
      <w:pPr>
        <w:rPr>
          <w:szCs w:val="28"/>
        </w:rPr>
      </w:pPr>
      <w:r w:rsidRPr="006F0EA2">
        <w:rPr>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46759" w:rsidRPr="006F0EA2" w:rsidRDefault="00C46759" w:rsidP="00C46759">
      <w:pPr>
        <w:rPr>
          <w:szCs w:val="28"/>
        </w:rPr>
      </w:pPr>
      <w:r w:rsidRPr="006F0EA2">
        <w:rPr>
          <w:szCs w:val="28"/>
        </w:rPr>
        <w:t>6) размещение специализированных хранилищ пестицидов и агрохимикатов, применение пестицидов и агрохимикатов;</w:t>
      </w:r>
    </w:p>
    <w:p w:rsidR="00C46759" w:rsidRPr="006F0EA2" w:rsidRDefault="00C46759" w:rsidP="00C46759">
      <w:pPr>
        <w:rPr>
          <w:szCs w:val="28"/>
        </w:rPr>
      </w:pPr>
      <w:r w:rsidRPr="006F0EA2">
        <w:rPr>
          <w:szCs w:val="28"/>
        </w:rPr>
        <w:t>7) сброс сточных, в том числе дренажных, вод;</w:t>
      </w:r>
    </w:p>
    <w:p w:rsidR="00C46759" w:rsidRPr="006F0EA2" w:rsidRDefault="00C46759" w:rsidP="00C46759">
      <w:pPr>
        <w:rPr>
          <w:szCs w:val="28"/>
        </w:rPr>
      </w:pPr>
      <w:r w:rsidRPr="006F0EA2">
        <w:rPr>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
    <w:p w:rsidR="00C46759" w:rsidRPr="006F0EA2" w:rsidRDefault="00C46759" w:rsidP="00C46759">
      <w:pPr>
        <w:rPr>
          <w:szCs w:val="28"/>
        </w:rPr>
      </w:pPr>
      <w:r w:rsidRPr="006F0EA2">
        <w:rPr>
          <w:szCs w:val="28"/>
        </w:rPr>
        <w:t>Согласно п. 4 Правил установления рыбоохранных зон (утверждены Постановлением Правительства РФ от 26.10.2008 г. № 743 (с изменениями на 20.01.2016 г.) ширина рыбоохранной зоны реки Егошиха составляет 50 м, (как для водотока протяженностью менее 10 км).</w:t>
      </w:r>
    </w:p>
    <w:p w:rsidR="00C46759" w:rsidRPr="006F0EA2" w:rsidRDefault="00C46759" w:rsidP="00C46759">
      <w:pPr>
        <w:rPr>
          <w:szCs w:val="28"/>
        </w:rPr>
      </w:pPr>
    </w:p>
    <w:p w:rsidR="00C46759" w:rsidRPr="006F0EA2" w:rsidRDefault="00C46759" w:rsidP="00C46759">
      <w:pPr>
        <w:rPr>
          <w:szCs w:val="28"/>
        </w:rPr>
      </w:pPr>
    </w:p>
    <w:p w:rsidR="00C46759" w:rsidRPr="006F0EA2" w:rsidRDefault="00C46759" w:rsidP="00C46759">
      <w:pPr>
        <w:rPr>
          <w:szCs w:val="28"/>
        </w:rPr>
      </w:pPr>
    </w:p>
    <w:p w:rsidR="00C46759" w:rsidRPr="006F0EA2" w:rsidRDefault="00C46759" w:rsidP="00C46759">
      <w:pPr>
        <w:rPr>
          <w:szCs w:val="28"/>
        </w:rPr>
      </w:pPr>
    </w:p>
    <w:p w:rsidR="00C46759" w:rsidRPr="006F0EA2" w:rsidRDefault="00C46759" w:rsidP="00C46759">
      <w:pPr>
        <w:jc w:val="right"/>
        <w:rPr>
          <w:szCs w:val="28"/>
        </w:rPr>
      </w:pPr>
      <w:r w:rsidRPr="006F0EA2">
        <w:rPr>
          <w:szCs w:val="28"/>
        </w:rPr>
        <w:lastRenderedPageBreak/>
        <w:t>Таблица 3.7</w:t>
      </w:r>
    </w:p>
    <w:p w:rsidR="00C46759" w:rsidRPr="006F0EA2" w:rsidRDefault="00C46759" w:rsidP="00C46759">
      <w:pPr>
        <w:jc w:val="center"/>
        <w:rPr>
          <w:b/>
          <w:szCs w:val="28"/>
        </w:rPr>
      </w:pPr>
      <w:r w:rsidRPr="006F0EA2">
        <w:rPr>
          <w:b/>
          <w:szCs w:val="28"/>
        </w:rPr>
        <w:t>Ширина прибрежной защитной полосы и водоохранной зоны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2"/>
        <w:gridCol w:w="1595"/>
        <w:gridCol w:w="1905"/>
        <w:gridCol w:w="1595"/>
        <w:gridCol w:w="1696"/>
      </w:tblGrid>
      <w:tr w:rsidR="00C46759" w:rsidRPr="006F0EA2" w:rsidTr="00C46759">
        <w:tc>
          <w:tcPr>
            <w:tcW w:w="709" w:type="dxa"/>
            <w:shd w:val="clear" w:color="auto" w:fill="auto"/>
          </w:tcPr>
          <w:p w:rsidR="00C46759" w:rsidRPr="006F0EA2" w:rsidRDefault="00C46759" w:rsidP="00C46759">
            <w:pPr>
              <w:rPr>
                <w:szCs w:val="28"/>
              </w:rPr>
            </w:pPr>
            <w:r w:rsidRPr="006F0EA2">
              <w:rPr>
                <w:szCs w:val="28"/>
              </w:rPr>
              <w:t>№</w:t>
            </w:r>
          </w:p>
        </w:tc>
        <w:tc>
          <w:tcPr>
            <w:tcW w:w="2232" w:type="dxa"/>
            <w:shd w:val="clear" w:color="auto" w:fill="auto"/>
          </w:tcPr>
          <w:p w:rsidR="00C46759" w:rsidRPr="006F0EA2" w:rsidRDefault="00C46759" w:rsidP="00C46759">
            <w:pPr>
              <w:rPr>
                <w:szCs w:val="28"/>
              </w:rPr>
            </w:pPr>
            <w:r w:rsidRPr="006F0EA2">
              <w:rPr>
                <w:szCs w:val="28"/>
              </w:rPr>
              <w:t>Название водного объекта</w:t>
            </w:r>
          </w:p>
        </w:tc>
        <w:tc>
          <w:tcPr>
            <w:tcW w:w="1595" w:type="dxa"/>
            <w:shd w:val="clear" w:color="auto" w:fill="auto"/>
          </w:tcPr>
          <w:p w:rsidR="00C46759" w:rsidRPr="006F0EA2" w:rsidRDefault="00C46759" w:rsidP="00C46759">
            <w:pPr>
              <w:rPr>
                <w:szCs w:val="28"/>
              </w:rPr>
            </w:pPr>
            <w:r w:rsidRPr="006F0EA2">
              <w:rPr>
                <w:szCs w:val="28"/>
              </w:rPr>
              <w:t>Длина водотока, ка</w:t>
            </w:r>
          </w:p>
        </w:tc>
        <w:tc>
          <w:tcPr>
            <w:tcW w:w="1595" w:type="dxa"/>
            <w:shd w:val="clear" w:color="auto" w:fill="auto"/>
          </w:tcPr>
          <w:p w:rsidR="00C46759" w:rsidRPr="006F0EA2" w:rsidRDefault="00C46759" w:rsidP="00C46759">
            <w:pPr>
              <w:rPr>
                <w:szCs w:val="28"/>
              </w:rPr>
            </w:pPr>
            <w:r w:rsidRPr="006F0EA2">
              <w:rPr>
                <w:szCs w:val="28"/>
              </w:rPr>
              <w:t>Ширина водоохранной зоны, м</w:t>
            </w:r>
          </w:p>
        </w:tc>
        <w:tc>
          <w:tcPr>
            <w:tcW w:w="1595" w:type="dxa"/>
            <w:shd w:val="clear" w:color="auto" w:fill="auto"/>
          </w:tcPr>
          <w:p w:rsidR="00C46759" w:rsidRPr="006F0EA2" w:rsidRDefault="00C46759" w:rsidP="00C46759">
            <w:pPr>
              <w:rPr>
                <w:szCs w:val="28"/>
              </w:rPr>
            </w:pPr>
            <w:r w:rsidRPr="006F0EA2">
              <w:rPr>
                <w:szCs w:val="28"/>
              </w:rPr>
              <w:t>Угол наклона берега, град</w:t>
            </w:r>
          </w:p>
        </w:tc>
        <w:tc>
          <w:tcPr>
            <w:tcW w:w="1595" w:type="dxa"/>
            <w:shd w:val="clear" w:color="auto" w:fill="auto"/>
          </w:tcPr>
          <w:p w:rsidR="00C46759" w:rsidRPr="006F0EA2" w:rsidRDefault="00C46759" w:rsidP="00C46759">
            <w:pPr>
              <w:rPr>
                <w:szCs w:val="28"/>
              </w:rPr>
            </w:pPr>
            <w:r w:rsidRPr="006F0EA2">
              <w:rPr>
                <w:szCs w:val="28"/>
              </w:rPr>
              <w:t>Ширина прибрежной защитной полосы, м</w:t>
            </w:r>
          </w:p>
        </w:tc>
      </w:tr>
      <w:tr w:rsidR="00C46759" w:rsidRPr="006F0EA2" w:rsidTr="00C46759">
        <w:tc>
          <w:tcPr>
            <w:tcW w:w="709" w:type="dxa"/>
            <w:shd w:val="clear" w:color="auto" w:fill="auto"/>
          </w:tcPr>
          <w:p w:rsidR="00C46759" w:rsidRPr="006F0EA2" w:rsidRDefault="00C46759" w:rsidP="00C46759">
            <w:pPr>
              <w:rPr>
                <w:szCs w:val="28"/>
              </w:rPr>
            </w:pPr>
            <w:r w:rsidRPr="006F0EA2">
              <w:rPr>
                <w:szCs w:val="28"/>
              </w:rPr>
              <w:t>1</w:t>
            </w:r>
          </w:p>
        </w:tc>
        <w:tc>
          <w:tcPr>
            <w:tcW w:w="2232" w:type="dxa"/>
            <w:shd w:val="clear" w:color="auto" w:fill="auto"/>
          </w:tcPr>
          <w:p w:rsidR="00C46759" w:rsidRPr="006F0EA2" w:rsidRDefault="00C46759" w:rsidP="00C46759">
            <w:pPr>
              <w:rPr>
                <w:szCs w:val="28"/>
              </w:rPr>
            </w:pPr>
            <w:r w:rsidRPr="006F0EA2">
              <w:rPr>
                <w:szCs w:val="28"/>
              </w:rPr>
              <w:t>Река Мулянка</w:t>
            </w:r>
          </w:p>
        </w:tc>
        <w:tc>
          <w:tcPr>
            <w:tcW w:w="1595" w:type="dxa"/>
            <w:shd w:val="clear" w:color="auto" w:fill="auto"/>
          </w:tcPr>
          <w:p w:rsidR="00C46759" w:rsidRPr="006F0EA2" w:rsidRDefault="00C46759" w:rsidP="00C46759">
            <w:pPr>
              <w:rPr>
                <w:szCs w:val="28"/>
              </w:rPr>
            </w:pPr>
            <w:r w:rsidRPr="006F0EA2">
              <w:rPr>
                <w:szCs w:val="28"/>
              </w:rPr>
              <w:t>52</w:t>
            </w:r>
          </w:p>
        </w:tc>
        <w:tc>
          <w:tcPr>
            <w:tcW w:w="1595" w:type="dxa"/>
            <w:shd w:val="clear" w:color="auto" w:fill="auto"/>
          </w:tcPr>
          <w:p w:rsidR="00C46759" w:rsidRPr="006F0EA2" w:rsidRDefault="00C46759" w:rsidP="00C46759">
            <w:pPr>
              <w:rPr>
                <w:szCs w:val="28"/>
              </w:rPr>
            </w:pPr>
            <w:r w:rsidRPr="006F0EA2">
              <w:rPr>
                <w:szCs w:val="28"/>
              </w:rPr>
              <w:t>50</w:t>
            </w:r>
          </w:p>
        </w:tc>
        <w:tc>
          <w:tcPr>
            <w:tcW w:w="1595" w:type="dxa"/>
            <w:shd w:val="clear" w:color="auto" w:fill="auto"/>
          </w:tcPr>
          <w:p w:rsidR="00C46759" w:rsidRPr="006F0EA2" w:rsidRDefault="00C46759" w:rsidP="00C46759">
            <w:pPr>
              <w:rPr>
                <w:szCs w:val="28"/>
              </w:rPr>
            </w:pPr>
            <w:r w:rsidRPr="006F0EA2">
              <w:rPr>
                <w:szCs w:val="28"/>
                <w:lang w:val="en-US"/>
              </w:rPr>
              <w:t>&gt;</w:t>
            </w:r>
            <w:r w:rsidRPr="006F0EA2">
              <w:rPr>
                <w:szCs w:val="28"/>
              </w:rPr>
              <w:t>3</w:t>
            </w:r>
          </w:p>
        </w:tc>
        <w:tc>
          <w:tcPr>
            <w:tcW w:w="1595" w:type="dxa"/>
            <w:shd w:val="clear" w:color="auto" w:fill="auto"/>
          </w:tcPr>
          <w:p w:rsidR="00C46759" w:rsidRPr="006F0EA2" w:rsidRDefault="00C46759" w:rsidP="00C46759">
            <w:pPr>
              <w:rPr>
                <w:szCs w:val="28"/>
              </w:rPr>
            </w:pPr>
            <w:r w:rsidRPr="006F0EA2">
              <w:rPr>
                <w:szCs w:val="28"/>
              </w:rPr>
              <w:t>50</w:t>
            </w:r>
          </w:p>
        </w:tc>
      </w:tr>
    </w:tbl>
    <w:p w:rsidR="00C46759" w:rsidRPr="006F0EA2" w:rsidRDefault="00C46759" w:rsidP="00C46759">
      <w:pPr>
        <w:rPr>
          <w:szCs w:val="28"/>
        </w:rPr>
      </w:pPr>
    </w:p>
    <w:p w:rsidR="002620D9" w:rsidRPr="006F0EA2" w:rsidRDefault="002620D9" w:rsidP="002620D9">
      <w:pPr>
        <w:pStyle w:val="3"/>
        <w:ind w:left="720" w:hanging="720"/>
      </w:pPr>
      <w:bookmarkStart w:id="43" w:name="_Toc315696467"/>
      <w:bookmarkStart w:id="44" w:name="_Toc377040433"/>
      <w:bookmarkStart w:id="45" w:name="_Toc377040633"/>
      <w:bookmarkStart w:id="46" w:name="_Toc377040703"/>
      <w:bookmarkStart w:id="47" w:name="_Toc380503263"/>
      <w:bookmarkStart w:id="48" w:name="_Toc416419017"/>
      <w:bookmarkStart w:id="49" w:name="_Toc448934918"/>
      <w:r w:rsidRPr="006F0EA2">
        <w:t>Современное состояние поверхностных вод</w:t>
      </w:r>
      <w:bookmarkEnd w:id="43"/>
      <w:bookmarkEnd w:id="44"/>
      <w:bookmarkEnd w:id="45"/>
      <w:bookmarkEnd w:id="46"/>
      <w:bookmarkEnd w:id="47"/>
      <w:bookmarkEnd w:id="48"/>
      <w:bookmarkEnd w:id="49"/>
    </w:p>
    <w:p w:rsidR="00C46759" w:rsidRPr="006F0EA2" w:rsidRDefault="00C46759" w:rsidP="00C46759">
      <w:pPr>
        <w:ind w:firstLine="720"/>
        <w:rPr>
          <w:szCs w:val="28"/>
        </w:rPr>
      </w:pPr>
      <w:r w:rsidRPr="006F0EA2">
        <w:rPr>
          <w:szCs w:val="28"/>
        </w:rPr>
        <w:t>Воды естественных водоемов</w:t>
      </w:r>
    </w:p>
    <w:p w:rsidR="00C46759" w:rsidRPr="006F0EA2" w:rsidRDefault="00C46759" w:rsidP="00C46759">
      <w:pPr>
        <w:ind w:firstLine="720"/>
        <w:rPr>
          <w:szCs w:val="28"/>
        </w:rPr>
      </w:pPr>
      <w:r w:rsidRPr="006F0EA2">
        <w:rPr>
          <w:szCs w:val="28"/>
        </w:rPr>
        <w:t>В ходе инженерно-экологических изысканий была отобрана проба поверхностной воды из р. Мулянка. Результаты лабораторных исследований пробы показали, что вода района работ гидрокарбонатно-кальциево-сульфатного состава; слабощелочные, т.к. значение рН составляет 8,02. Значение минерализации составило 641 мг/дм3, следовательно, воды повышенной минерализации (согласно О.А. Алекину, 1970).</w:t>
      </w:r>
    </w:p>
    <w:p w:rsidR="00C46759" w:rsidRPr="006F0EA2" w:rsidRDefault="00C46759" w:rsidP="00C46759">
      <w:pPr>
        <w:ind w:firstLine="720"/>
        <w:rPr>
          <w:szCs w:val="28"/>
        </w:rPr>
      </w:pPr>
      <w:r w:rsidRPr="006F0EA2">
        <w:rPr>
          <w:szCs w:val="28"/>
        </w:rPr>
        <w:t>Значение общей жесткости составило 7,9 0Ж, следовательно, воды можно отнести к жестким водам. Хлоридные ионы имеют исключительно широкое распространение в природных водах, что отчасти объясняется хорошей растворимостью хлористых солей по сравнению с другими солями в природной воде (Алекин, 1953).</w:t>
      </w:r>
    </w:p>
    <w:p w:rsidR="00C46759" w:rsidRPr="006F0EA2" w:rsidRDefault="00C46759" w:rsidP="00C46759">
      <w:pPr>
        <w:ind w:firstLine="720"/>
        <w:rPr>
          <w:szCs w:val="28"/>
        </w:rPr>
      </w:pPr>
      <w:r w:rsidRPr="006F0EA2">
        <w:rPr>
          <w:szCs w:val="28"/>
        </w:rPr>
        <w:t>Концентрация хлоридов составляет 37,3 мг/дм3, что не превышает уровень ПДК (300 мг/дм3) для вод рыбохозяйственных водоемов.</w:t>
      </w:r>
    </w:p>
    <w:p w:rsidR="00EB4A90" w:rsidRPr="006F0EA2" w:rsidRDefault="00C46759" w:rsidP="00C46759">
      <w:pPr>
        <w:ind w:firstLine="720"/>
        <w:rPr>
          <w:szCs w:val="28"/>
        </w:rPr>
      </w:pPr>
      <w:r w:rsidRPr="006F0EA2">
        <w:rPr>
          <w:szCs w:val="28"/>
        </w:rPr>
        <w:t>Сульфатные ионы являются важнейшими анионами природной воды, и так же, как и хлорид-ионы, распространены повсеместно. Содержание сульфатов в природных водах лимитируется присутствием в воде ионов кальция, которые образуют с сульфатами сравнительно малорастворимый сульфат кальция. Концентрация сульфатов составляет 78,7 мг/дм3,что не превышает уровень ПДК (100 мг/дм3) для вод рыбохозяйственных водоемов.</w:t>
      </w:r>
    </w:p>
    <w:p w:rsidR="00C46759" w:rsidRPr="006F0EA2" w:rsidRDefault="00C46759" w:rsidP="00C46759">
      <w:pPr>
        <w:ind w:firstLine="720"/>
        <w:rPr>
          <w:szCs w:val="28"/>
        </w:rPr>
      </w:pPr>
      <w:r w:rsidRPr="006F0EA2">
        <w:rPr>
          <w:szCs w:val="28"/>
        </w:rPr>
        <w:t>Содержание нефтепродуктов, в отобранной пробе, не превышает ПДК (0,05 мг/дм3), значения составляют &lt;0,05 мг/дм3.</w:t>
      </w:r>
    </w:p>
    <w:p w:rsidR="00C46759" w:rsidRPr="006F0EA2" w:rsidRDefault="00C46759" w:rsidP="00C46759">
      <w:pPr>
        <w:ind w:firstLine="720"/>
        <w:rPr>
          <w:szCs w:val="28"/>
        </w:rPr>
      </w:pPr>
      <w:r w:rsidRPr="006F0EA2">
        <w:rPr>
          <w:szCs w:val="28"/>
        </w:rPr>
        <w:t>Превышения допустимых концентраций в пробе, отобранной из р. Мулянка отмечены по следующим показателям:</w:t>
      </w:r>
    </w:p>
    <w:p w:rsidR="00C46759" w:rsidRPr="006F0EA2" w:rsidRDefault="00C46759" w:rsidP="00C46759">
      <w:pPr>
        <w:ind w:firstLine="720"/>
        <w:rPr>
          <w:szCs w:val="28"/>
        </w:rPr>
      </w:pPr>
      <w:r w:rsidRPr="006F0EA2">
        <w:rPr>
          <w:szCs w:val="28"/>
        </w:rPr>
        <w:t>- аммоний-ион, значение составило 0,6 мг/дм3, при ПДК 0,5 мг/дм3</w:t>
      </w:r>
    </w:p>
    <w:p w:rsidR="00C46759" w:rsidRPr="006F0EA2" w:rsidRDefault="00C46759" w:rsidP="00C46759">
      <w:pPr>
        <w:ind w:firstLine="720"/>
        <w:rPr>
          <w:szCs w:val="28"/>
        </w:rPr>
      </w:pPr>
      <w:r w:rsidRPr="006F0EA2">
        <w:rPr>
          <w:szCs w:val="28"/>
        </w:rPr>
        <w:t>- нитрит-ион, значение составило 0,24 мг/дм3, при ПДК 0,08 мг/дм3;</w:t>
      </w:r>
    </w:p>
    <w:p w:rsidR="00C46759" w:rsidRPr="006F0EA2" w:rsidRDefault="00C46759" w:rsidP="00C46759">
      <w:pPr>
        <w:ind w:firstLine="720"/>
        <w:rPr>
          <w:szCs w:val="28"/>
        </w:rPr>
      </w:pPr>
      <w:r w:rsidRPr="006F0EA2">
        <w:rPr>
          <w:szCs w:val="28"/>
        </w:rPr>
        <w:t>- железо, значение составило 0,26 мг/дм3, при ПДК 0,1 мг/дм3;</w:t>
      </w:r>
    </w:p>
    <w:p w:rsidR="00C46759" w:rsidRPr="006F0EA2" w:rsidRDefault="00C46759" w:rsidP="00C46759">
      <w:pPr>
        <w:ind w:firstLine="720"/>
        <w:rPr>
          <w:szCs w:val="28"/>
        </w:rPr>
      </w:pPr>
      <w:r w:rsidRPr="006F0EA2">
        <w:rPr>
          <w:szCs w:val="28"/>
        </w:rPr>
        <w:t>- марганец, значение составило 0,01 мг/дм3, при ПДК 0,01 мг/дм3;</w:t>
      </w:r>
    </w:p>
    <w:p w:rsidR="00C46759" w:rsidRPr="006F0EA2" w:rsidRDefault="00C46759" w:rsidP="00C46759">
      <w:pPr>
        <w:ind w:firstLine="720"/>
        <w:rPr>
          <w:szCs w:val="28"/>
        </w:rPr>
      </w:pPr>
      <w:r w:rsidRPr="006F0EA2">
        <w:rPr>
          <w:szCs w:val="28"/>
        </w:rPr>
        <w:t>- медь, значение составило 0,0031 мг/дм3, при ПДК 0,001 мг/дм3.</w:t>
      </w:r>
    </w:p>
    <w:p w:rsidR="00C46759" w:rsidRPr="006F0EA2" w:rsidRDefault="00C46759" w:rsidP="00C46759">
      <w:pPr>
        <w:ind w:firstLine="720"/>
        <w:rPr>
          <w:szCs w:val="28"/>
        </w:rPr>
      </w:pPr>
      <w:r w:rsidRPr="006F0EA2">
        <w:rPr>
          <w:szCs w:val="28"/>
        </w:rPr>
        <w:t>По другим определяемым показателям, в отобранной пробе поверхностных вод, содержание загрязняющих веществ, не превышает ПДК.</w:t>
      </w:r>
    </w:p>
    <w:p w:rsidR="00C46759" w:rsidRPr="006F0EA2" w:rsidRDefault="00C46759" w:rsidP="00C46759">
      <w:pPr>
        <w:ind w:firstLine="720"/>
        <w:rPr>
          <w:szCs w:val="28"/>
        </w:rPr>
      </w:pPr>
      <w:r w:rsidRPr="006F0EA2">
        <w:rPr>
          <w:szCs w:val="28"/>
        </w:rPr>
        <w:lastRenderedPageBreak/>
        <w:t>Повышенное содержание железа в поверхностных водах, связано с близостью автодорог. Можно предположить, что загрязнение поверхностных вод тяжелыми металлами произошло в результате природно-техногенных процессов и явлений, которые развиваются в геологической среде в результате, например, хозяйственной деятельности человека.</w:t>
      </w:r>
    </w:p>
    <w:p w:rsidR="00C46759" w:rsidRPr="006F0EA2" w:rsidRDefault="00C46759" w:rsidP="00C46759">
      <w:pPr>
        <w:ind w:firstLine="720"/>
        <w:jc w:val="right"/>
        <w:rPr>
          <w:szCs w:val="28"/>
        </w:rPr>
      </w:pPr>
      <w:r w:rsidRPr="006F0EA2">
        <w:rPr>
          <w:szCs w:val="28"/>
        </w:rPr>
        <w:t xml:space="preserve">Таблица 27 </w:t>
      </w:r>
    </w:p>
    <w:p w:rsidR="00C46759" w:rsidRPr="006F0EA2" w:rsidRDefault="00C46759" w:rsidP="00C46759">
      <w:pPr>
        <w:ind w:firstLine="720"/>
        <w:jc w:val="center"/>
        <w:rPr>
          <w:szCs w:val="28"/>
        </w:rPr>
      </w:pPr>
      <w:r w:rsidRPr="006F0EA2">
        <w:rPr>
          <w:szCs w:val="28"/>
        </w:rPr>
        <w:t>Химический состав поверхностных вод</w:t>
      </w:r>
    </w:p>
    <w:tbl>
      <w:tblPr>
        <w:tblStyle w:val="afd"/>
        <w:tblW w:w="0" w:type="auto"/>
        <w:jc w:val="center"/>
        <w:tblLook w:val="04A0" w:firstRow="1" w:lastRow="0" w:firstColumn="1" w:lastColumn="0" w:noHBand="0" w:noVBand="1"/>
      </w:tblPr>
      <w:tblGrid>
        <w:gridCol w:w="3473"/>
        <w:gridCol w:w="2164"/>
        <w:gridCol w:w="2409"/>
      </w:tblGrid>
      <w:tr w:rsidR="00EB4DC1" w:rsidRPr="006F0EA2" w:rsidTr="00EB4DC1">
        <w:trPr>
          <w:jc w:val="center"/>
        </w:trPr>
        <w:tc>
          <w:tcPr>
            <w:tcW w:w="5637" w:type="dxa"/>
            <w:gridSpan w:val="2"/>
            <w:vMerge w:val="restart"/>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Место отбора проб</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Р. Мулянка</w:t>
            </w:r>
          </w:p>
        </w:tc>
      </w:tr>
      <w:tr w:rsidR="00EB4DC1" w:rsidRPr="006F0EA2" w:rsidTr="00EB4DC1">
        <w:trPr>
          <w:jc w:val="center"/>
        </w:trPr>
        <w:tc>
          <w:tcPr>
            <w:tcW w:w="5637" w:type="dxa"/>
            <w:gridSpan w:val="2"/>
            <w:vMerge/>
            <w:vAlign w:val="center"/>
          </w:tcPr>
          <w:p w:rsidR="00EB4DC1" w:rsidRPr="006F0EA2" w:rsidRDefault="00EB4DC1" w:rsidP="00EB4DC1">
            <w:pPr>
              <w:ind w:firstLine="0"/>
              <w:jc w:val="center"/>
              <w:rPr>
                <w:rFonts w:cs="Times New Roman"/>
                <w:sz w:val="24"/>
                <w:szCs w:val="24"/>
              </w:rPr>
            </w:pP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2455-1</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Показатель</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ПДК</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Значение</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рН (водородный показатель), ед.рН</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8,02</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Жесткость общая, град.жесткости</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7</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7,9</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Аммоний-ион,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0,5</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0,6</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Калий,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50</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1,7</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Натрий,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120</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30,7</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Магний,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40</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30,5</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Кальций,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180</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107,3</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Гидрокарбонат-ион,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335,5</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Хлорид-ион,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300</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37,3</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Сульфат-ион,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100</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78,7</w:t>
            </w:r>
          </w:p>
        </w:tc>
      </w:tr>
      <w:tr w:rsidR="00EB4DC1" w:rsidRPr="006F0EA2" w:rsidTr="00EB4DC1">
        <w:trPr>
          <w:jc w:val="center"/>
        </w:trPr>
        <w:tc>
          <w:tcPr>
            <w:tcW w:w="3473" w:type="dxa"/>
            <w:vAlign w:val="center"/>
          </w:tcPr>
          <w:p w:rsidR="00EB4DC1" w:rsidRPr="006F0EA2" w:rsidRDefault="00EB4DC1" w:rsidP="00EB4DC1">
            <w:pPr>
              <w:tabs>
                <w:tab w:val="left" w:pos="691"/>
              </w:tabs>
              <w:ind w:firstLine="0"/>
              <w:jc w:val="center"/>
              <w:rPr>
                <w:rFonts w:cs="Times New Roman"/>
                <w:sz w:val="24"/>
                <w:szCs w:val="24"/>
              </w:rPr>
            </w:pPr>
            <w:r w:rsidRPr="006F0EA2">
              <w:rPr>
                <w:rFonts w:cs="Times New Roman"/>
                <w:sz w:val="24"/>
                <w:szCs w:val="24"/>
              </w:rPr>
              <w:t>Нитрит-ион,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0,08</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0,24</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Нитрат-ион,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40</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18,7</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Минерализация,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641</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Железо общее,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0,1</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0,26</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Марганец,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0,01</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0,01</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Нефтепродукты,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0,05</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0,05</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ХПК, мгО/дм3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41</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БПК5, мгО2/дм3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2,0</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Медь,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0,001</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0,0031</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Цинк,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0,01</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0,0097</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Никель,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0,01</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0,01</w:t>
            </w:r>
          </w:p>
        </w:tc>
      </w:tr>
      <w:tr w:rsidR="00EB4DC1" w:rsidRPr="006F0EA2" w:rsidTr="00EB4DC1">
        <w:trPr>
          <w:jc w:val="center"/>
        </w:trPr>
        <w:tc>
          <w:tcPr>
            <w:tcW w:w="3473"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Растворенный кислород, мг/дм3</w:t>
            </w:r>
          </w:p>
        </w:tc>
        <w:tc>
          <w:tcPr>
            <w:tcW w:w="2164"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w:t>
            </w:r>
          </w:p>
        </w:tc>
        <w:tc>
          <w:tcPr>
            <w:tcW w:w="2409" w:type="dxa"/>
            <w:vAlign w:val="center"/>
          </w:tcPr>
          <w:p w:rsidR="00EB4DC1" w:rsidRPr="006F0EA2" w:rsidRDefault="00EB4DC1" w:rsidP="00EB4DC1">
            <w:pPr>
              <w:ind w:firstLine="0"/>
              <w:jc w:val="center"/>
              <w:rPr>
                <w:rFonts w:cs="Times New Roman"/>
                <w:sz w:val="24"/>
                <w:szCs w:val="24"/>
              </w:rPr>
            </w:pPr>
            <w:r w:rsidRPr="006F0EA2">
              <w:rPr>
                <w:rFonts w:cs="Times New Roman"/>
                <w:sz w:val="24"/>
                <w:szCs w:val="24"/>
              </w:rPr>
              <w:t>10,8</w:t>
            </w:r>
          </w:p>
        </w:tc>
      </w:tr>
    </w:tbl>
    <w:p w:rsidR="00EB4DC1" w:rsidRPr="006F0EA2" w:rsidRDefault="00EB4DC1" w:rsidP="00C46759">
      <w:pPr>
        <w:ind w:firstLine="720"/>
        <w:jc w:val="center"/>
        <w:rPr>
          <w:szCs w:val="28"/>
        </w:rPr>
      </w:pPr>
    </w:p>
    <w:p w:rsidR="00EB4DC1" w:rsidRPr="006F0EA2" w:rsidRDefault="00EB4DC1" w:rsidP="002620D9">
      <w:pPr>
        <w:rPr>
          <w:szCs w:val="28"/>
        </w:rPr>
        <w:sectPr w:rsidR="00EB4DC1" w:rsidRPr="006F0EA2" w:rsidSect="00B21F0C">
          <w:headerReference w:type="default" r:id="rId10"/>
          <w:footerReference w:type="default" r:id="rId11"/>
          <w:pgSz w:w="11906" w:h="16838" w:code="9"/>
          <w:pgMar w:top="284" w:right="567" w:bottom="1418" w:left="1134" w:header="278" w:footer="284" w:gutter="0"/>
          <w:cols w:space="708"/>
          <w:docGrid w:linePitch="360"/>
        </w:sectPr>
      </w:pPr>
    </w:p>
    <w:p w:rsidR="00E97255" w:rsidRPr="006F0EA2" w:rsidRDefault="00AD47EF" w:rsidP="00E557ED">
      <w:pPr>
        <w:pStyle w:val="2"/>
        <w:rPr>
          <w:rFonts w:eastAsia="TimesNewRomanPS-BoldMT"/>
        </w:rPr>
      </w:pPr>
      <w:bookmarkStart w:id="50" w:name="_Toc448934920"/>
      <w:r w:rsidRPr="006F0EA2">
        <w:rPr>
          <w:rFonts w:eastAsia="TimesNewRomanPS-BoldMT"/>
        </w:rPr>
        <w:lastRenderedPageBreak/>
        <w:t>Оценка существующего состояния территории и геологической среды</w:t>
      </w:r>
      <w:bookmarkEnd w:id="50"/>
    </w:p>
    <w:p w:rsidR="00AD47EF" w:rsidRPr="006F0EA2" w:rsidRDefault="00AD47EF" w:rsidP="00AF4343">
      <w:pPr>
        <w:pStyle w:val="3"/>
      </w:pPr>
      <w:bookmarkStart w:id="51" w:name="_Toc315696471"/>
      <w:bookmarkStart w:id="52" w:name="_Toc377040437"/>
      <w:bookmarkStart w:id="53" w:name="_Toc377040637"/>
      <w:bookmarkStart w:id="54" w:name="_Toc377040707"/>
      <w:bookmarkStart w:id="55" w:name="_Toc380503267"/>
      <w:bookmarkStart w:id="56" w:name="_Toc448934921"/>
      <w:r w:rsidRPr="006F0EA2">
        <w:t>Литолого-стратиграфическая характеристика геологического разреза</w:t>
      </w:r>
      <w:bookmarkEnd w:id="51"/>
      <w:bookmarkEnd w:id="52"/>
      <w:bookmarkEnd w:id="53"/>
      <w:bookmarkEnd w:id="54"/>
      <w:bookmarkEnd w:id="55"/>
      <w:bookmarkEnd w:id="56"/>
    </w:p>
    <w:p w:rsidR="00E557ED" w:rsidRPr="006F0EA2" w:rsidRDefault="00E557ED" w:rsidP="00E557ED">
      <w:bookmarkStart w:id="57" w:name="_Toc315696473"/>
      <w:bookmarkStart w:id="58" w:name="_Toc377040439"/>
      <w:bookmarkStart w:id="59" w:name="_Toc377040639"/>
      <w:bookmarkStart w:id="60" w:name="_Toc377040709"/>
      <w:bookmarkStart w:id="61" w:name="_Toc380503269"/>
      <w:r w:rsidRPr="006F0EA2">
        <w:t>В геологическом строении участка изысканий по данным бурения до изученной глубины 12.0 м принимают участие аллювиальные отложения. С поверхности четвертичные отложения перекрыты техногенными отложениями и почвенно-растительным слоем.</w:t>
      </w:r>
    </w:p>
    <w:p w:rsidR="00E557ED" w:rsidRPr="006F0EA2" w:rsidRDefault="00E557ED" w:rsidP="00E557ED">
      <w:r w:rsidRPr="006F0EA2">
        <w:t>Геолого-литологический разрез (сверху - вниз) следующий:</w:t>
      </w:r>
    </w:p>
    <w:p w:rsidR="00E557ED" w:rsidRPr="006F0EA2" w:rsidRDefault="00E557ED" w:rsidP="00E557ED">
      <w:pPr>
        <w:jc w:val="center"/>
      </w:pPr>
      <w:r w:rsidRPr="006F0EA2">
        <w:t>Четвертичная система – Q</w:t>
      </w:r>
    </w:p>
    <w:p w:rsidR="00E557ED" w:rsidRPr="006F0EA2" w:rsidRDefault="00E557ED" w:rsidP="00E557ED">
      <w:pPr>
        <w:jc w:val="center"/>
      </w:pPr>
      <w:r w:rsidRPr="006F0EA2">
        <w:t>Современные отложения – bQ</w:t>
      </w:r>
    </w:p>
    <w:p w:rsidR="00E557ED" w:rsidRPr="006F0EA2" w:rsidRDefault="00E557ED" w:rsidP="00E557ED">
      <w:r w:rsidRPr="006F0EA2">
        <w:t xml:space="preserve">Почвенно-растительный слой встречен скважинами №№ 1 с поверхности мощностью 0,1 м. </w:t>
      </w:r>
    </w:p>
    <w:p w:rsidR="00E557ED" w:rsidRPr="006F0EA2" w:rsidRDefault="00E557ED" w:rsidP="00E557ED">
      <w:pPr>
        <w:jc w:val="center"/>
      </w:pPr>
      <w:r w:rsidRPr="006F0EA2">
        <w:t>Современные отложения – tQ</w:t>
      </w:r>
    </w:p>
    <w:p w:rsidR="00E557ED" w:rsidRPr="006F0EA2" w:rsidRDefault="00E557ED" w:rsidP="00E557ED">
      <w:r w:rsidRPr="006F0EA2">
        <w:t>Насыпной грунт характеризуется практически однородным составом и сложением, грунь слежавшийся, отсыпан сухим способом, давность отсыпки более 20 лет. Насыпной грунт встречен всеми выработками и представлен в скважинах песком средней крупности (участками гравелистым) малой степени водонасыщения средней плотности и плотным с включениями строиетльного мусора до 10-40 %, в шурфах насыпной грунт представлен преимущественно гравийно-галечниковым грунтом с песчаным заполнителем.</w:t>
      </w:r>
    </w:p>
    <w:p w:rsidR="00E557ED" w:rsidRPr="006F0EA2" w:rsidRDefault="00E557ED" w:rsidP="00E557ED">
      <w:r w:rsidRPr="006F0EA2">
        <w:t>Мощность в скважинах 5,4 – 5,5 м. Мощность в шурфах 0,9 – 2,3 м.</w:t>
      </w:r>
    </w:p>
    <w:p w:rsidR="00E557ED" w:rsidRPr="006F0EA2" w:rsidRDefault="00E557ED" w:rsidP="00E557ED">
      <w:pPr>
        <w:jc w:val="center"/>
      </w:pPr>
      <w:r w:rsidRPr="006F0EA2">
        <w:t>Аллювиальные отложения – аQ</w:t>
      </w:r>
    </w:p>
    <w:p w:rsidR="00E557ED" w:rsidRPr="006F0EA2" w:rsidRDefault="00E557ED" w:rsidP="00E557ED">
      <w:r w:rsidRPr="006F0EA2">
        <w:t>Гравийно-галечниковый грунт малой степени водонасыщения с песчаным заполнителем с содержанием от 30 до 50 %. Гравий и галька окатанные, кварцево-кремнистого состава. Слой встречен скважиной № 1, шурфами №№ 1.2.</w:t>
      </w:r>
    </w:p>
    <w:p w:rsidR="00CF2688" w:rsidRPr="006F0EA2" w:rsidRDefault="00E557ED" w:rsidP="00E557ED">
      <w:r w:rsidRPr="006F0EA2">
        <w:t>Мощность в скважине 1,0 м. Мощность в шурфах 0,5 м.</w:t>
      </w:r>
    </w:p>
    <w:p w:rsidR="00E557ED" w:rsidRPr="006F0EA2" w:rsidRDefault="00E557ED" w:rsidP="00E557ED"/>
    <w:p w:rsidR="00AD47EF" w:rsidRPr="006F0EA2" w:rsidRDefault="00AD47EF" w:rsidP="00AF4343">
      <w:pPr>
        <w:pStyle w:val="3"/>
      </w:pPr>
      <w:bookmarkStart w:id="62" w:name="_Toc448934923"/>
      <w:r w:rsidRPr="006F0EA2">
        <w:t>Общая характеристика гидрогеологических условий</w:t>
      </w:r>
      <w:bookmarkEnd w:id="57"/>
      <w:bookmarkEnd w:id="58"/>
      <w:bookmarkEnd w:id="59"/>
      <w:bookmarkEnd w:id="60"/>
      <w:bookmarkEnd w:id="61"/>
      <w:bookmarkEnd w:id="62"/>
    </w:p>
    <w:p w:rsidR="0023404A" w:rsidRPr="006F0EA2" w:rsidRDefault="0023404A" w:rsidP="0023404A">
      <w:r w:rsidRPr="006F0EA2">
        <w:t>По схеме гидрогеологического районирования территории России рассматриваемый район относится к северной части Предуральского артезианского бассейна Восточно-Европейской системы артезианских бассейнов, к Северо-Предуральскому бассейну блоково-пластовых вод.</w:t>
      </w:r>
    </w:p>
    <w:p w:rsidR="0023404A" w:rsidRPr="006F0EA2" w:rsidRDefault="0023404A" w:rsidP="0023404A">
      <w:r w:rsidRPr="006F0EA2">
        <w:t>Исходя из особенностей геологического строения, условий залегания стратиграфических подразделений, их литологии и фильтрационных свойств, на описываемой территории выделены горизонты, комплексы и свиты, которые являются водоносными (слабоводоносными) и локально-водоносными (водопроницаемыми).</w:t>
      </w:r>
    </w:p>
    <w:p w:rsidR="00E557ED" w:rsidRPr="006F0EA2" w:rsidRDefault="00E557ED" w:rsidP="00E557ED">
      <w:r w:rsidRPr="006F0EA2">
        <w:t>В гидрогеологическом отношении участок характеризуется развитием горизонт подземных вод четвертичных отложений. Водовмещающими являются аллювиальные пески гравелистые.</w:t>
      </w:r>
    </w:p>
    <w:p w:rsidR="00E557ED" w:rsidRPr="006F0EA2" w:rsidRDefault="00E557ED" w:rsidP="00E557ED">
      <w:r w:rsidRPr="006F0EA2">
        <w:lastRenderedPageBreak/>
        <w:t>В период изысканий, выполненных в августе 201 5 года, появления подземных вод отмечено на глубинах 7,0 - 9,5 м, установившиеся уровни зафиксированы на глубинах 7,0 – 8,0 м или на отметках 99,56 – 99,92 в системе высот г. Перми.</w:t>
      </w:r>
    </w:p>
    <w:p w:rsidR="00E557ED" w:rsidRPr="006F0EA2" w:rsidRDefault="00E557ED" w:rsidP="00E557ED">
      <w:r w:rsidRPr="006F0EA2">
        <w:t>Горизонт постоянный, хорошо выраженный. Питание инфильтрационное за счет осадков, наиболее обильного в  период таяния снежного покрова.</w:t>
      </w:r>
    </w:p>
    <w:p w:rsidR="00E557ED" w:rsidRPr="006F0EA2" w:rsidRDefault="00E557ED" w:rsidP="00E557ED">
      <w:r w:rsidRPr="006F0EA2">
        <w:t>Воды гидрокарбонатно-сульфатно-кальциево-магниевого состава, минерализация достигает 0,7 – 0, 8 г/л.</w:t>
      </w:r>
    </w:p>
    <w:p w:rsidR="00C83BD0" w:rsidRPr="006F0EA2" w:rsidRDefault="00E557ED" w:rsidP="00E557ED">
      <w:r w:rsidRPr="006F0EA2">
        <w:t>Подземные воды неагрессивны к бетону с маркой по водонепроницаемости W4, W6, W8. К арматуре железобетонных конструкций вода неагрессивна при постоянном погружении и при периодическом смачивании.</w:t>
      </w:r>
    </w:p>
    <w:p w:rsidR="00C57D53" w:rsidRPr="006F0EA2" w:rsidRDefault="00C57D53" w:rsidP="0045654C"/>
    <w:p w:rsidR="006A24F6" w:rsidRPr="006F0EA2" w:rsidRDefault="006A24F6" w:rsidP="00AF4343">
      <w:pPr>
        <w:pStyle w:val="3"/>
      </w:pPr>
      <w:bookmarkStart w:id="63" w:name="_Toc448934926"/>
      <w:r w:rsidRPr="006F0EA2">
        <w:t>Современное состояние подземных вод</w:t>
      </w:r>
      <w:bookmarkEnd w:id="63"/>
      <w:r w:rsidRPr="006F0EA2">
        <w:t xml:space="preserve"> </w:t>
      </w:r>
    </w:p>
    <w:p w:rsidR="00E557ED" w:rsidRPr="006F0EA2" w:rsidRDefault="00E557ED" w:rsidP="00E557ED">
      <w:pPr>
        <w:rPr>
          <w:lang w:bidi="ar-SA"/>
        </w:rPr>
      </w:pPr>
      <w:r w:rsidRPr="006F0EA2">
        <w:rPr>
          <w:lang w:bidi="ar-SA"/>
        </w:rPr>
        <w:t>В ходе инженерно-экологических изысканий была отобрана проба воды из скважины на территории объекта изысканий. Результаты лабораторных исследований пробы подземной воды показали, что вода района работ сульфатно-кальциево-гидрокарбонатного состава, нейтральная, т.к. значение рН составляет 7,36. Значение минерализации составляет 1659 мг/дм3, следовательно, вода слабоминерализованная. Значение общей жесткости составило 20,2 0Ж, что характерно для очень жесткой воды.</w:t>
      </w:r>
    </w:p>
    <w:p w:rsidR="00E557ED" w:rsidRPr="006F0EA2" w:rsidRDefault="00E557ED" w:rsidP="00E557ED">
      <w:pPr>
        <w:rPr>
          <w:lang w:bidi="ar-SA"/>
        </w:rPr>
      </w:pPr>
      <w:r w:rsidRPr="006F0EA2">
        <w:rPr>
          <w:lang w:bidi="ar-SA"/>
        </w:rPr>
        <w:t>Концентрация хлоридов, в отобранной пробе, составляет 42,1 мг/дм3, что не превышает уровень ПДК (350 мг/дм3). Содержание нефтепродуктов, в отобранной пробе грунтовых вод, не превышает ПДК, значение составляет &lt;0,05 мг/дм3, при ПДК 0,1 мг/дм3.</w:t>
      </w:r>
    </w:p>
    <w:p w:rsidR="00E557ED" w:rsidRPr="006F0EA2" w:rsidRDefault="00E557ED" w:rsidP="00E557ED">
      <w:pPr>
        <w:rPr>
          <w:lang w:bidi="ar-SA"/>
        </w:rPr>
      </w:pPr>
      <w:r w:rsidRPr="006F0EA2">
        <w:rPr>
          <w:lang w:bidi="ar-SA"/>
        </w:rPr>
        <w:t>Отмечено превышения допустимых концентраций по сульфат-иону значение составляет 958,3 мг/дм3, при ПДК 500 мг/дм3. Источником сульфат-иона в подземных водах являются процессы окисления сульфидных минералов, характерные для приповерхностных зон. Сульфаты поступают в природную среду со сточными водами многих отраслей промышленности, при сгорании топлива, выделяющаяся в процессах обжига в металлургии, загрязняя подземные воды из вышележащих водоносных горизонтов.</w:t>
      </w:r>
    </w:p>
    <w:p w:rsidR="00E557ED" w:rsidRPr="006F0EA2" w:rsidRDefault="00E557ED" w:rsidP="00E557ED">
      <w:pPr>
        <w:rPr>
          <w:lang w:bidi="ar-SA"/>
        </w:rPr>
      </w:pPr>
      <w:r w:rsidRPr="006F0EA2">
        <w:rPr>
          <w:lang w:bidi="ar-SA"/>
        </w:rPr>
        <w:t>По другим определяемым показателям содержание загрязняющих веществ не превышает ПДК. Оценка загрязнения грунтовой воды проведена в соответствии с п.4.38 СП 11- 102-97. Согласно данному пункту грунтовые воды, по степени загрязнения, можно отнести к зоне относительно удовлетворительной ситуации.</w:t>
      </w:r>
    </w:p>
    <w:p w:rsidR="00E557ED" w:rsidRPr="006F0EA2" w:rsidRDefault="00E557ED" w:rsidP="00E557ED">
      <w:pPr>
        <w:jc w:val="right"/>
        <w:rPr>
          <w:lang w:bidi="ar-SA"/>
        </w:rPr>
      </w:pPr>
      <w:r w:rsidRPr="006F0EA2">
        <w:rPr>
          <w:lang w:bidi="ar-SA"/>
        </w:rPr>
        <w:t xml:space="preserve">Таблица 28 </w:t>
      </w:r>
    </w:p>
    <w:p w:rsidR="00E557ED" w:rsidRPr="006F0EA2" w:rsidRDefault="00E557ED" w:rsidP="00E557ED">
      <w:pPr>
        <w:jc w:val="center"/>
        <w:rPr>
          <w:lang w:bidi="ar-SA"/>
        </w:rPr>
      </w:pPr>
      <w:r w:rsidRPr="006F0EA2">
        <w:rPr>
          <w:lang w:bidi="ar-SA"/>
        </w:rPr>
        <w:t>Химический состав подземных вод</w:t>
      </w:r>
    </w:p>
    <w:tbl>
      <w:tblPr>
        <w:tblStyle w:val="afd"/>
        <w:tblW w:w="0" w:type="auto"/>
        <w:jc w:val="center"/>
        <w:tblLook w:val="04A0" w:firstRow="1" w:lastRow="0" w:firstColumn="1" w:lastColumn="0" w:noHBand="0" w:noVBand="1"/>
      </w:tblPr>
      <w:tblGrid>
        <w:gridCol w:w="3473"/>
        <w:gridCol w:w="1738"/>
        <w:gridCol w:w="1985"/>
      </w:tblGrid>
      <w:tr w:rsidR="00E557ED" w:rsidRPr="006F0EA2" w:rsidTr="009D15EA">
        <w:trPr>
          <w:jc w:val="center"/>
        </w:trPr>
        <w:tc>
          <w:tcPr>
            <w:tcW w:w="5211" w:type="dxa"/>
            <w:gridSpan w:val="2"/>
          </w:tcPr>
          <w:p w:rsidR="00E557ED" w:rsidRPr="006F0EA2" w:rsidRDefault="00E557ED" w:rsidP="009D15EA">
            <w:pPr>
              <w:ind w:firstLine="0"/>
              <w:jc w:val="center"/>
              <w:rPr>
                <w:rFonts w:cs="Times New Roman"/>
                <w:sz w:val="24"/>
                <w:szCs w:val="24"/>
              </w:rPr>
            </w:pPr>
            <w:r w:rsidRPr="006F0EA2">
              <w:rPr>
                <w:rFonts w:cs="Times New Roman"/>
                <w:sz w:val="24"/>
                <w:szCs w:val="24"/>
              </w:rPr>
              <w:t>Место отбора</w:t>
            </w:r>
          </w:p>
        </w:tc>
        <w:tc>
          <w:tcPr>
            <w:tcW w:w="1985" w:type="dxa"/>
          </w:tcPr>
          <w:p w:rsidR="00E557ED" w:rsidRPr="006F0EA2" w:rsidRDefault="00E557ED" w:rsidP="009D15EA">
            <w:pPr>
              <w:ind w:firstLine="0"/>
              <w:jc w:val="center"/>
              <w:rPr>
                <w:rFonts w:cs="Times New Roman"/>
                <w:sz w:val="24"/>
                <w:szCs w:val="24"/>
              </w:rPr>
            </w:pPr>
            <w:r w:rsidRPr="006F0EA2">
              <w:rPr>
                <w:rFonts w:cs="Times New Roman"/>
                <w:sz w:val="24"/>
                <w:szCs w:val="24"/>
              </w:rPr>
              <w:t>Скважина</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Показатель</w:t>
            </w:r>
          </w:p>
        </w:tc>
        <w:tc>
          <w:tcPr>
            <w:tcW w:w="1738" w:type="dxa"/>
          </w:tcPr>
          <w:p w:rsidR="00E557ED" w:rsidRPr="006F0EA2" w:rsidRDefault="00E557ED" w:rsidP="009D15EA">
            <w:pPr>
              <w:ind w:firstLine="0"/>
              <w:jc w:val="center"/>
              <w:rPr>
                <w:rFonts w:cs="Times New Roman"/>
                <w:sz w:val="24"/>
                <w:szCs w:val="24"/>
              </w:rPr>
            </w:pPr>
            <w:r w:rsidRPr="006F0EA2">
              <w:rPr>
                <w:rFonts w:cs="Times New Roman"/>
                <w:sz w:val="24"/>
                <w:szCs w:val="24"/>
              </w:rPr>
              <w:t>ПДК</w:t>
            </w:r>
          </w:p>
        </w:tc>
        <w:tc>
          <w:tcPr>
            <w:tcW w:w="1985" w:type="dxa"/>
          </w:tcPr>
          <w:p w:rsidR="00E557ED" w:rsidRPr="006F0EA2" w:rsidRDefault="00E557ED" w:rsidP="009D15EA">
            <w:pPr>
              <w:ind w:firstLine="0"/>
              <w:jc w:val="center"/>
              <w:rPr>
                <w:rFonts w:cs="Times New Roman"/>
                <w:sz w:val="24"/>
                <w:szCs w:val="24"/>
              </w:rPr>
            </w:pPr>
            <w:r w:rsidRPr="006F0EA2">
              <w:rPr>
                <w:rFonts w:cs="Times New Roman"/>
                <w:sz w:val="24"/>
                <w:szCs w:val="24"/>
              </w:rPr>
              <w:t>2455-2</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рН (водородный показатель), ед.рН</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7,36</w:t>
            </w:r>
          </w:p>
        </w:tc>
      </w:tr>
      <w:tr w:rsidR="00E557ED" w:rsidRPr="006F0EA2" w:rsidTr="009D15EA">
        <w:trPr>
          <w:jc w:val="center"/>
        </w:trPr>
        <w:tc>
          <w:tcPr>
            <w:tcW w:w="3473" w:type="dxa"/>
          </w:tcPr>
          <w:p w:rsidR="00E557ED" w:rsidRPr="006F0EA2" w:rsidRDefault="00E557ED" w:rsidP="00E557ED">
            <w:pPr>
              <w:ind w:firstLine="0"/>
              <w:jc w:val="center"/>
              <w:rPr>
                <w:rFonts w:cs="Times New Roman"/>
                <w:sz w:val="24"/>
                <w:szCs w:val="24"/>
              </w:rPr>
            </w:pPr>
            <w:r w:rsidRPr="006F0EA2">
              <w:rPr>
                <w:rFonts w:cs="Times New Roman"/>
                <w:sz w:val="24"/>
                <w:szCs w:val="24"/>
              </w:rPr>
              <w:t>Жесткость общая, град.жесткости</w:t>
            </w:r>
          </w:p>
        </w:tc>
        <w:tc>
          <w:tcPr>
            <w:tcW w:w="1738" w:type="dxa"/>
          </w:tcPr>
          <w:p w:rsidR="00E557ED" w:rsidRPr="006F0EA2" w:rsidRDefault="009D15EA" w:rsidP="00A064E4">
            <w:pPr>
              <w:ind w:firstLine="0"/>
              <w:rPr>
                <w:rFonts w:cs="Times New Roman"/>
                <w:sz w:val="24"/>
                <w:szCs w:val="24"/>
              </w:rPr>
            </w:pPr>
            <w:r w:rsidRPr="006F0EA2">
              <w:rPr>
                <w:rFonts w:cs="Times New Roman"/>
                <w:sz w:val="24"/>
                <w:szCs w:val="24"/>
              </w:rPr>
              <w:t>7</w:t>
            </w:r>
          </w:p>
        </w:tc>
        <w:tc>
          <w:tcPr>
            <w:tcW w:w="1985" w:type="dxa"/>
          </w:tcPr>
          <w:p w:rsidR="00E557ED" w:rsidRPr="006F0EA2" w:rsidRDefault="009D15EA" w:rsidP="00A064E4">
            <w:pPr>
              <w:ind w:firstLine="0"/>
              <w:rPr>
                <w:rFonts w:cs="Times New Roman"/>
                <w:sz w:val="24"/>
                <w:szCs w:val="24"/>
              </w:rPr>
            </w:pPr>
            <w:r w:rsidRPr="006F0EA2">
              <w:rPr>
                <w:rFonts w:cs="Times New Roman"/>
                <w:sz w:val="24"/>
                <w:szCs w:val="24"/>
              </w:rPr>
              <w:t>20,2</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Натрий, мг/дм3</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200</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52,8</w:t>
            </w:r>
          </w:p>
        </w:tc>
      </w:tr>
      <w:tr w:rsidR="00E557ED" w:rsidRPr="006F0EA2" w:rsidTr="009D15EA">
        <w:trPr>
          <w:jc w:val="center"/>
        </w:trPr>
        <w:tc>
          <w:tcPr>
            <w:tcW w:w="3473" w:type="dxa"/>
          </w:tcPr>
          <w:p w:rsidR="00E557ED" w:rsidRPr="006F0EA2" w:rsidRDefault="00E557ED" w:rsidP="00E557ED">
            <w:pPr>
              <w:ind w:firstLine="0"/>
              <w:jc w:val="center"/>
              <w:rPr>
                <w:rFonts w:cs="Times New Roman"/>
                <w:sz w:val="24"/>
                <w:szCs w:val="24"/>
              </w:rPr>
            </w:pPr>
            <w:r w:rsidRPr="006F0EA2">
              <w:rPr>
                <w:rFonts w:cs="Times New Roman"/>
                <w:sz w:val="24"/>
                <w:szCs w:val="24"/>
              </w:rPr>
              <w:lastRenderedPageBreak/>
              <w:t>Калий, мг/дм3</w:t>
            </w:r>
          </w:p>
        </w:tc>
        <w:tc>
          <w:tcPr>
            <w:tcW w:w="1738" w:type="dxa"/>
          </w:tcPr>
          <w:p w:rsidR="00E557ED" w:rsidRPr="006F0EA2" w:rsidRDefault="009D15EA" w:rsidP="00A064E4">
            <w:pPr>
              <w:ind w:firstLine="0"/>
              <w:rPr>
                <w:rFonts w:cs="Times New Roman"/>
                <w:sz w:val="24"/>
                <w:szCs w:val="24"/>
              </w:rPr>
            </w:pPr>
            <w:r w:rsidRPr="006F0EA2">
              <w:rPr>
                <w:rFonts w:cs="Times New Roman"/>
                <w:sz w:val="24"/>
                <w:szCs w:val="24"/>
              </w:rPr>
              <w:t>50</w:t>
            </w:r>
          </w:p>
        </w:tc>
        <w:tc>
          <w:tcPr>
            <w:tcW w:w="1985" w:type="dxa"/>
          </w:tcPr>
          <w:p w:rsidR="00E557ED" w:rsidRPr="006F0EA2" w:rsidRDefault="009D15EA" w:rsidP="00A064E4">
            <w:pPr>
              <w:ind w:firstLine="0"/>
              <w:rPr>
                <w:rFonts w:cs="Times New Roman"/>
                <w:sz w:val="24"/>
                <w:szCs w:val="24"/>
              </w:rPr>
            </w:pPr>
            <w:r w:rsidRPr="006F0EA2">
              <w:rPr>
                <w:rFonts w:cs="Times New Roman"/>
                <w:sz w:val="24"/>
                <w:szCs w:val="24"/>
              </w:rPr>
              <w:t>1,2</w:t>
            </w:r>
          </w:p>
        </w:tc>
      </w:tr>
      <w:tr w:rsidR="00E557ED" w:rsidRPr="006F0EA2" w:rsidTr="009D15EA">
        <w:trPr>
          <w:jc w:val="center"/>
        </w:trPr>
        <w:tc>
          <w:tcPr>
            <w:tcW w:w="3473" w:type="dxa"/>
          </w:tcPr>
          <w:p w:rsidR="00E557ED" w:rsidRPr="006F0EA2" w:rsidRDefault="00E557ED" w:rsidP="00E557ED">
            <w:pPr>
              <w:ind w:firstLine="0"/>
              <w:jc w:val="center"/>
              <w:rPr>
                <w:rFonts w:cs="Times New Roman"/>
                <w:sz w:val="24"/>
                <w:szCs w:val="24"/>
              </w:rPr>
            </w:pPr>
            <w:r w:rsidRPr="006F0EA2">
              <w:rPr>
                <w:rFonts w:cs="Times New Roman"/>
                <w:sz w:val="24"/>
                <w:szCs w:val="24"/>
              </w:rPr>
              <w:t>Кальций, мг/дм3</w:t>
            </w:r>
          </w:p>
        </w:tc>
        <w:tc>
          <w:tcPr>
            <w:tcW w:w="1738" w:type="dxa"/>
          </w:tcPr>
          <w:p w:rsidR="00E557ED" w:rsidRPr="006F0EA2" w:rsidRDefault="009D15EA" w:rsidP="00A064E4">
            <w:pPr>
              <w:ind w:firstLine="0"/>
              <w:rPr>
                <w:rFonts w:cs="Times New Roman"/>
                <w:sz w:val="24"/>
                <w:szCs w:val="24"/>
              </w:rPr>
            </w:pPr>
            <w:r w:rsidRPr="006F0EA2">
              <w:rPr>
                <w:rFonts w:cs="Times New Roman"/>
                <w:sz w:val="24"/>
                <w:szCs w:val="24"/>
              </w:rPr>
              <w:t>-</w:t>
            </w:r>
          </w:p>
        </w:tc>
        <w:tc>
          <w:tcPr>
            <w:tcW w:w="1985" w:type="dxa"/>
          </w:tcPr>
          <w:p w:rsidR="00E557ED" w:rsidRPr="006F0EA2" w:rsidRDefault="009D15EA" w:rsidP="00A064E4">
            <w:pPr>
              <w:ind w:firstLine="0"/>
              <w:rPr>
                <w:rFonts w:cs="Times New Roman"/>
                <w:sz w:val="24"/>
                <w:szCs w:val="24"/>
              </w:rPr>
            </w:pPr>
            <w:r w:rsidRPr="006F0EA2">
              <w:rPr>
                <w:rFonts w:cs="Times New Roman"/>
                <w:sz w:val="24"/>
                <w:szCs w:val="24"/>
              </w:rPr>
              <w:t>358,3</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ab/>
              <w:t>Магний, мг/дм3</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50</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28,5</w:t>
            </w:r>
          </w:p>
        </w:tc>
      </w:tr>
      <w:tr w:rsidR="00E557ED" w:rsidRPr="006F0EA2" w:rsidTr="009D15EA">
        <w:trPr>
          <w:jc w:val="center"/>
        </w:trPr>
        <w:tc>
          <w:tcPr>
            <w:tcW w:w="3473" w:type="dxa"/>
          </w:tcPr>
          <w:p w:rsidR="00E557ED" w:rsidRPr="006F0EA2" w:rsidRDefault="00E557ED" w:rsidP="00E557ED">
            <w:pPr>
              <w:ind w:firstLine="0"/>
              <w:jc w:val="center"/>
              <w:rPr>
                <w:rFonts w:cs="Times New Roman"/>
                <w:sz w:val="24"/>
                <w:szCs w:val="24"/>
              </w:rPr>
            </w:pPr>
            <w:r w:rsidRPr="006F0EA2">
              <w:rPr>
                <w:rFonts w:cs="Times New Roman"/>
                <w:sz w:val="24"/>
                <w:szCs w:val="24"/>
              </w:rPr>
              <w:t>Гидрокарбонат-ион, мг/дм3</w:t>
            </w:r>
          </w:p>
        </w:tc>
        <w:tc>
          <w:tcPr>
            <w:tcW w:w="1738" w:type="dxa"/>
          </w:tcPr>
          <w:p w:rsidR="00E557ED" w:rsidRPr="006F0EA2" w:rsidRDefault="009D15EA" w:rsidP="00A064E4">
            <w:pPr>
              <w:ind w:firstLine="0"/>
              <w:rPr>
                <w:rFonts w:cs="Times New Roman"/>
                <w:sz w:val="24"/>
                <w:szCs w:val="24"/>
              </w:rPr>
            </w:pPr>
            <w:r w:rsidRPr="006F0EA2">
              <w:rPr>
                <w:rFonts w:cs="Times New Roman"/>
                <w:sz w:val="24"/>
                <w:szCs w:val="24"/>
              </w:rPr>
              <w:t>-</w:t>
            </w:r>
          </w:p>
        </w:tc>
        <w:tc>
          <w:tcPr>
            <w:tcW w:w="1985" w:type="dxa"/>
          </w:tcPr>
          <w:p w:rsidR="00E557ED" w:rsidRPr="006F0EA2" w:rsidRDefault="009D15EA" w:rsidP="00A064E4">
            <w:pPr>
              <w:ind w:firstLine="0"/>
              <w:rPr>
                <w:rFonts w:cs="Times New Roman"/>
                <w:sz w:val="24"/>
                <w:szCs w:val="24"/>
              </w:rPr>
            </w:pPr>
            <w:r w:rsidRPr="006F0EA2">
              <w:rPr>
                <w:rFonts w:cs="Times New Roman"/>
                <w:sz w:val="24"/>
                <w:szCs w:val="24"/>
              </w:rPr>
              <w:t>189,1</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Хлорид-ион, мг/дм3</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350</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42,1</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ab/>
              <w:t>Сульфат-ион, мг/дм3</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500</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958,3</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Нитрит-ион, мг/дм3</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3,3</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0,2</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Нитрат-ион, мг/дм3</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45</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27,9</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Минерализация, мг/дм3</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1659</w:t>
            </w:r>
          </w:p>
        </w:tc>
      </w:tr>
      <w:tr w:rsidR="00E557ED" w:rsidRPr="006F0EA2" w:rsidTr="009D15EA">
        <w:trPr>
          <w:jc w:val="center"/>
        </w:trPr>
        <w:tc>
          <w:tcPr>
            <w:tcW w:w="3473" w:type="dxa"/>
          </w:tcPr>
          <w:p w:rsidR="00E557ED" w:rsidRPr="006F0EA2" w:rsidRDefault="00E557ED" w:rsidP="009D15EA">
            <w:pPr>
              <w:ind w:firstLine="0"/>
              <w:jc w:val="center"/>
              <w:rPr>
                <w:rFonts w:cs="Times New Roman"/>
                <w:sz w:val="24"/>
                <w:szCs w:val="24"/>
              </w:rPr>
            </w:pPr>
            <w:r w:rsidRPr="006F0EA2">
              <w:rPr>
                <w:rFonts w:cs="Times New Roman"/>
                <w:sz w:val="24"/>
                <w:szCs w:val="24"/>
              </w:rPr>
              <w:t>Нефтепродукты, мг/дм3</w:t>
            </w:r>
          </w:p>
        </w:tc>
        <w:tc>
          <w:tcPr>
            <w:tcW w:w="1738" w:type="dxa"/>
          </w:tcPr>
          <w:p w:rsidR="00E557ED" w:rsidRPr="006F0EA2" w:rsidRDefault="009D15EA" w:rsidP="009D15EA">
            <w:pPr>
              <w:ind w:firstLine="0"/>
              <w:jc w:val="center"/>
              <w:rPr>
                <w:rFonts w:cs="Times New Roman"/>
                <w:sz w:val="24"/>
                <w:szCs w:val="24"/>
              </w:rPr>
            </w:pPr>
            <w:r w:rsidRPr="006F0EA2">
              <w:rPr>
                <w:rFonts w:cs="Times New Roman"/>
                <w:sz w:val="24"/>
                <w:szCs w:val="24"/>
              </w:rPr>
              <w:t>0,1</w:t>
            </w:r>
          </w:p>
        </w:tc>
        <w:tc>
          <w:tcPr>
            <w:tcW w:w="1985" w:type="dxa"/>
          </w:tcPr>
          <w:p w:rsidR="00E557ED" w:rsidRPr="006F0EA2" w:rsidRDefault="009D15EA" w:rsidP="009D15EA">
            <w:pPr>
              <w:ind w:firstLine="0"/>
              <w:jc w:val="center"/>
              <w:rPr>
                <w:rFonts w:cs="Times New Roman"/>
                <w:sz w:val="24"/>
                <w:szCs w:val="24"/>
              </w:rPr>
            </w:pPr>
            <w:r w:rsidRPr="006F0EA2">
              <w:rPr>
                <w:rFonts w:cs="Times New Roman"/>
                <w:sz w:val="24"/>
                <w:szCs w:val="24"/>
              </w:rPr>
              <w:t>0,05</w:t>
            </w:r>
          </w:p>
        </w:tc>
      </w:tr>
    </w:tbl>
    <w:p w:rsidR="00AD47EF" w:rsidRPr="006F0EA2" w:rsidRDefault="00AD47EF" w:rsidP="00A064E4"/>
    <w:p w:rsidR="00AD47EF" w:rsidRPr="006F0EA2" w:rsidRDefault="00AD47EF" w:rsidP="00AF4343">
      <w:pPr>
        <w:pStyle w:val="3"/>
      </w:pPr>
      <w:bookmarkStart w:id="64" w:name="_Toc283219672"/>
      <w:bookmarkStart w:id="65" w:name="_Toc315696480"/>
      <w:bookmarkStart w:id="66" w:name="_Toc377040446"/>
      <w:bookmarkStart w:id="67" w:name="_Toc377040646"/>
      <w:bookmarkStart w:id="68" w:name="_Toc377040716"/>
      <w:bookmarkStart w:id="69" w:name="_Toc380503276"/>
      <w:bookmarkStart w:id="70" w:name="_Toc448934929"/>
      <w:r w:rsidRPr="006F0EA2">
        <w:t>Почвенные условия территории</w:t>
      </w:r>
      <w:bookmarkEnd w:id="64"/>
      <w:bookmarkEnd w:id="65"/>
      <w:bookmarkEnd w:id="66"/>
      <w:bookmarkEnd w:id="67"/>
      <w:bookmarkEnd w:id="68"/>
      <w:bookmarkEnd w:id="69"/>
      <w:bookmarkEnd w:id="70"/>
    </w:p>
    <w:p w:rsidR="009D15EA" w:rsidRPr="006F0EA2" w:rsidRDefault="009D15EA" w:rsidP="009D15EA">
      <w:r w:rsidRPr="006F0EA2">
        <w:t>Город Пермь, на территории которого предусматривается строительство, согласно почвенно-географическому районированию, относится к Вятско-Камской провинции подзоны дерново-подзолистых почв южной тайги и располагается в Осинско-Оханско-Пермском районе дерново - средне - слабо- и сильноподзолистых тяжелосуглинистых почв.</w:t>
      </w:r>
    </w:p>
    <w:p w:rsidR="009D15EA" w:rsidRPr="006F0EA2" w:rsidRDefault="009D15EA" w:rsidP="009D15EA">
      <w:r w:rsidRPr="006F0EA2">
        <w:t>В геологическом отношении район сложен напластованиями казанского и уфимского ярусов верхней Перми, состоящими из красно-бурых (малиново-бурых) мергелистых глин, переслаивающихся серыми и зеленовато-серыми слабоизвестковистыми песчаниками. Коренные породы покрыты толщей четвертичных отложений, состоящих из элювииально-длювиальных неизвестковистых и слабоизвестковистых желто-бурых глин и тяжелых суглинков. На выровненных элементах рельефа почвообразующие породы представлены указанными элювиально-делювиальными глинами и тяжелыми суглинками. На склонах четвертичные отложения удалены текучими водами, почвообразующими породами служат элювии пермских глин и изредка известняков и мергелей. В пониженных элементах рельефа почвообразующими породами являются делювиальные бурые обычно неизвестковистые глины.</w:t>
      </w:r>
    </w:p>
    <w:p w:rsidR="009D15EA" w:rsidRPr="006F0EA2" w:rsidRDefault="009D15EA" w:rsidP="009D15EA">
      <w:r w:rsidRPr="006F0EA2">
        <w:t>Главнейшие почвы данного района дерново-среднеподзолистые и дерново-сильноподзолистые почвы, сформировавшиеся на элювиально-делювиальных глинах и тяжелых суглинках. Они приурочены к выровненным или слегка покатым плато. На склонах залегают почвы дерново-слабоподзолистые и дерново-бурые, коричнево-бурые и темно-коричневые обычно тяжелосуглинистого и глинистого механического состава. Их материнской породой является элювий пермских красно-бурых глин. В пониженных элементах рельефа при близком залегании или подтоке минерализованных грунтовых вод залегают почвы дерново-луговые глееватые.</w:t>
      </w:r>
    </w:p>
    <w:p w:rsidR="009D15EA" w:rsidRPr="006F0EA2" w:rsidRDefault="009D15EA" w:rsidP="009D15EA">
      <w:r w:rsidRPr="006F0EA2">
        <w:t>Первым и главным членом почвенного комплекса чаще всего бывают почвы дерново-</w:t>
      </w:r>
    </w:p>
    <w:p w:rsidR="009D15EA" w:rsidRPr="006F0EA2" w:rsidRDefault="009D15EA" w:rsidP="009D15EA">
      <w:r w:rsidRPr="006F0EA2">
        <w:t>среднеподзолистые тяжелосуглинистые, на втором месте стоят почвы дерново-слабоподзолистые и на последнем – дерново-сильноподзолистые. Иногда на отдельных участках довольно большие площади занимают почвы дерново-слабоподзолистые или дерново-сильноподзолистые.</w:t>
      </w:r>
    </w:p>
    <w:p w:rsidR="009D15EA" w:rsidRPr="006F0EA2" w:rsidRDefault="009D15EA" w:rsidP="009D15EA">
      <w:r w:rsidRPr="006F0EA2">
        <w:lastRenderedPageBreak/>
        <w:t>Техногенные образования</w:t>
      </w:r>
    </w:p>
    <w:p w:rsidR="009D15EA" w:rsidRPr="006F0EA2" w:rsidRDefault="009D15EA" w:rsidP="009D15EA">
      <w:r w:rsidRPr="006F0EA2">
        <w:t>Насыпной грунт характеризуется пркатически однородным составом и сложением, грунт слежавшийся, отсыпан сухим способом, давность отсыпки более 20 лет. Насыпной грунт представлен преимущественно гравийно-галечниковым грунтом с песчаным заполнителем. Глубже насыпнрй грунт представлен песок средней крупности (участками гравелистыми) малой степени водонасыщения средней плотности и плотным с включениями строиетльного мусора до 10-40 %. Насыпные грунты распространенны повсеместно на территории изыскиваемой площадки.</w:t>
      </w:r>
    </w:p>
    <w:p w:rsidR="006216E0" w:rsidRPr="006F0EA2" w:rsidRDefault="009D15EA" w:rsidP="009D15EA">
      <w:r w:rsidRPr="006F0EA2">
        <w:t>Поблизости от района работ представленны дерново-подзолистые почвы.</w:t>
      </w:r>
    </w:p>
    <w:p w:rsidR="009D15EA" w:rsidRPr="006F0EA2" w:rsidRDefault="009D15EA" w:rsidP="009D15EA">
      <w:r w:rsidRPr="006F0EA2">
        <w:t>Загрязнение почв тяжелыми металлами – в основном аэротехногенное, то есть связанное с выпадением содержащих металлы аэрозолей или растворенных форм металлов с жидкими и твердыми осадками из атмосферы. Наиболее типичными компонентами таких выпадений являются свинец, медь, цинк, никель, хром и марганец. Сопутствующими элементами могут также являться кадмий, ртуть и мышьяк. Вовлекаясь в биологический круговорот, эти химические элементы способны вызывать тяжелые стрессовые состояния у растений, передающиеся по пищевым цепям к животным и человеку, что приводит к глубоким нарушениям всей экосистемы, падению ее продуктивности.</w:t>
      </w:r>
    </w:p>
    <w:p w:rsidR="009D15EA" w:rsidRPr="006F0EA2" w:rsidRDefault="009D15EA" w:rsidP="009D15EA">
      <w:r w:rsidRPr="006F0EA2">
        <w:t>В ходе лабораторных исследований по определяемым показателям превышение ПДК/ОДК не обнаружено. Фоновые значения превышены по свинцу, кадмию, цинку, меди, кобальту, никелю и мышьяку.</w:t>
      </w:r>
    </w:p>
    <w:p w:rsidR="009D15EA" w:rsidRPr="006F0EA2" w:rsidRDefault="009D15EA" w:rsidP="009D15EA">
      <w:r w:rsidRPr="006F0EA2">
        <w:t>Свинец имеет особое значение вследствие высокой токсичности его соединений, является приоритетным элементом-токсикантом. Естественное содержание свинца в почвах наследуется от материнских пород и тесно связано с их минералогическим и химическим составом. Свинец широко используется в промышленности и на транспорте и вместе с отходами производства попадает в почву. Попадающий в почву свинец сравнительно легко образует гидроксид в условиях нейтральной или щелочной реакции. Содержание свинца в исследуемых образцах почв составляет 5,5-6,4 мг/кг, при фоновом значении – 4,1 мг/кг, следовательно, в пробах П514-1, П514-2 фоновое значение превышено.</w:t>
      </w:r>
    </w:p>
    <w:p w:rsidR="009D15EA" w:rsidRPr="006F0EA2" w:rsidRDefault="009D15EA" w:rsidP="009D15EA">
      <w:r w:rsidRPr="006F0EA2">
        <w:t>Кадмий заносится в почву из воздуха либо с фосфорсодержащими удобрениями. В некоторых случаях источником загрязнения могут быть предприятия, связанные с переработкой кадмия. Основными параметрами, определяющими содержания кадмия в почвенных растворах или его сорбцию почвенными минералами и органическими компонентами, являются рН и вид почвы, а также присутствие других элементов, например кальция. Содержание кадмия в исследуемых образцах почв составляет 0,1-0,14 мг/кг, при фоновом значении – 0,07 мг/кг, следовательно, в пробах П514-1, П514-2 фоновые значения превышены.</w:t>
      </w:r>
    </w:p>
    <w:p w:rsidR="009D15EA" w:rsidRPr="006F0EA2" w:rsidRDefault="009D15EA" w:rsidP="009D15EA">
      <w:r w:rsidRPr="006F0EA2">
        <w:t xml:space="preserve">Цинк. Вследствие очень прочной адсорбционной связи ионов цинка их содержание в почвенном растворе низкое. Важными факторами, влияющими на </w:t>
      </w:r>
      <w:r w:rsidRPr="006F0EA2">
        <w:lastRenderedPageBreak/>
        <w:t>подвижность цинка в почвах, являются содержание глинистых минералов и величина рН. При повышении рН элемент переходит в органические комплексы и связывается почвой. С органическим веществом цинк образует устойчивые формы, поэтому в большинстве случаев он накапливается в горизонтах почв с высоким содержанием гумуса и в торфе. Содержание цинка в исследуемых образцах почв составляет 50,7-59,2 мг/кг, при фоновом значении 32,1 мг/кг, следовательно, в пробах П514-1, П514-2 фоновое значение превышено.</w:t>
      </w:r>
    </w:p>
    <w:p w:rsidR="009D15EA" w:rsidRPr="006F0EA2" w:rsidRDefault="009D15EA" w:rsidP="009D15EA">
      <w:r w:rsidRPr="006F0EA2">
        <w:t>Медь. В химическом отношении медь – малоактивный металл. Основополагающим фактором, влияющим на величину содержания меди, является концентрация ее в почвообразующих породах. Наибольшее количество меди в почве связано с оксидами железа, марганца, гидроксидами железа и алюминия и, особенно, с монтмориллонитом вермикулитом. Содержание меди в исследуемых образцах почв составляет 8,5-9,3 мг/кг, при фоновом значении 7,1 мг/кг, следовательно, в пробах П514-1, П514-2, фоновые значения превышены.</w:t>
      </w:r>
    </w:p>
    <w:p w:rsidR="009D15EA" w:rsidRPr="006F0EA2" w:rsidRDefault="009D15EA" w:rsidP="009D15EA">
      <w:r w:rsidRPr="006F0EA2">
        <w:t>Кобальт. В почву соединения кобальта попадают при разложении растительных и животных организмов, а также со сточными водами металлургических, химических заводов. Содержание кобальта в исследуемых образцах почв составляет 17,2-17,3 мг/кг, при фоновом значении – 8,1 мг/кг, следовательно, в пробах П514-1, П514-2 фоновые значения превышены.</w:t>
      </w:r>
    </w:p>
    <w:p w:rsidR="009D15EA" w:rsidRPr="006F0EA2" w:rsidRDefault="009D15EA" w:rsidP="009D15EA">
      <w:r w:rsidRPr="006F0EA2">
        <w:t>Никель. Содержание никеля в почвах определяется как естественными причинами – поступление никеля из материнских и почвообразующих пород, так и антропогенными причинами – из-за техногенного загрязнения. Содержание никеля в почвах в значительной степени зависит от обеспеченности этим элементом почвообразующих пород. Большое значение в накоплении никеля играет гранулометрический состав почв, отмечается четкая корреляция, что в более легких породах его содержание наименьшее, в тяжелых – наибольшее. Содержание никеля в исследуемых образцах почв составляет 25,0-31,5 мг/кг, при фоновом значении 17,4 мг/кг, следовательно, в пробах П514-1, П514-2 фоновое значение превышено.</w:t>
      </w:r>
    </w:p>
    <w:p w:rsidR="009D15EA" w:rsidRPr="006F0EA2" w:rsidRDefault="009D15EA" w:rsidP="009D15EA">
      <w:r w:rsidRPr="006F0EA2">
        <w:t>Мышьяк. Мышьяк и все его соединения очень токсичны. В почву мышьяк попадает главным образом в результате переноса продуктов горения угольной промышленности. Наиболее прочно мышьяк удерживается в почвах, содержащих активные формы железа, алюминия, кальция. Содержание мышьяка в исследуемых образцах почв составляет 1,3-1,6 мг/кг, при фоновом значении 0,9 мг/кг, следовательно, в пробах П514-1, П514-2 фоновые значения превышены.</w:t>
      </w:r>
    </w:p>
    <w:p w:rsidR="009D15EA" w:rsidRPr="006F0EA2" w:rsidRDefault="009D15EA" w:rsidP="009D15EA">
      <w:r w:rsidRPr="006F0EA2">
        <w:t>Степень загрязнения химическими элементами с неблагоприятным воздействием на живые организмы определяется коэффициентом концентрации (Кс). Он представляет собой отношение среднего содержания компонента к его фоновому значению.</w:t>
      </w:r>
    </w:p>
    <w:p w:rsidR="009D15EA" w:rsidRPr="006F0EA2" w:rsidRDefault="009D15EA" w:rsidP="009D15EA">
      <w:r w:rsidRPr="006F0EA2">
        <w:t>Оценка загрязнения почв группой химических элементов с применением оценочных критериев проведена по суммарному показателю загрязнения почв Zс, который рассчитывается по каждому элементу:</w:t>
      </w:r>
    </w:p>
    <w:p w:rsidR="009D15EA" w:rsidRPr="006F0EA2" w:rsidRDefault="009D15EA" w:rsidP="009D15EA">
      <w:pPr>
        <w:jc w:val="center"/>
      </w:pPr>
      <w:r w:rsidRPr="006F0EA2">
        <w:t>Zс=Кс1+Кс2+Кс3+…..+Ксn - (n-1),</w:t>
      </w:r>
    </w:p>
    <w:p w:rsidR="009D15EA" w:rsidRPr="006F0EA2" w:rsidRDefault="009D15EA" w:rsidP="009D15EA">
      <w:r w:rsidRPr="006F0EA2">
        <w:lastRenderedPageBreak/>
        <w:t>где Кс – коэффициент концентрации;</w:t>
      </w:r>
    </w:p>
    <w:p w:rsidR="009D15EA" w:rsidRPr="006F0EA2" w:rsidRDefault="009D15EA" w:rsidP="009D15EA">
      <w:r w:rsidRPr="006F0EA2">
        <w:t>n – число суммируемых элементов.</w:t>
      </w:r>
    </w:p>
    <w:p w:rsidR="009D15EA" w:rsidRPr="006F0EA2" w:rsidRDefault="009D15EA" w:rsidP="009D15EA">
      <w:r w:rsidRPr="006F0EA2">
        <w:t>Критерии нормативно определены в «ориентировочной оценочной шкале опасности загрязнения почв по суммарному показателю загрязнения (Zс)» («МУ 2.1.7.730-99. Гигиеническая оценка качества почвы населенных мест. Методические указания.»):</w:t>
      </w:r>
    </w:p>
    <w:p w:rsidR="009D15EA" w:rsidRPr="006F0EA2" w:rsidRDefault="009D15EA" w:rsidP="009D15EA">
      <w:r w:rsidRPr="006F0EA2">
        <w:t>Менее 16 – допустимая;</w:t>
      </w:r>
    </w:p>
    <w:p w:rsidR="009D15EA" w:rsidRPr="006F0EA2" w:rsidRDefault="009D15EA" w:rsidP="009D15EA">
      <w:r w:rsidRPr="006F0EA2">
        <w:t>16-32 – умеренно опасная;</w:t>
      </w:r>
    </w:p>
    <w:p w:rsidR="009D15EA" w:rsidRPr="006F0EA2" w:rsidRDefault="009D15EA" w:rsidP="009D15EA">
      <w:r w:rsidRPr="006F0EA2">
        <w:t>32-128 – опасная;</w:t>
      </w:r>
    </w:p>
    <w:p w:rsidR="009D15EA" w:rsidRPr="006F0EA2" w:rsidRDefault="009D15EA" w:rsidP="009D15EA">
      <w:r w:rsidRPr="006F0EA2">
        <w:t>Более 128 – чрезвычайно опасная.</w:t>
      </w:r>
    </w:p>
    <w:p w:rsidR="009D15EA" w:rsidRPr="006F0EA2" w:rsidRDefault="009D15EA" w:rsidP="009D15EA">
      <w:r w:rsidRPr="006F0EA2">
        <w:t>По результатам расчета суммарного показателя загрязнения относительно</w:t>
      </w:r>
      <w:r w:rsidR="00226FFF" w:rsidRPr="006F0EA2">
        <w:t xml:space="preserve"> </w:t>
      </w:r>
      <w:r w:rsidRPr="006F0EA2">
        <w:t>фона выявлено, что степень загрязнения земель характеризуется как допустимая</w:t>
      </w:r>
      <w:r w:rsidR="00226FFF" w:rsidRPr="006F0EA2">
        <w:t xml:space="preserve"> </w:t>
      </w:r>
      <w:r w:rsidRPr="006F0EA2">
        <w:t>(Zc &lt;16, а именно от 3,9 до 6,4).</w:t>
      </w:r>
    </w:p>
    <w:p w:rsidR="009D15EA" w:rsidRPr="006F0EA2" w:rsidRDefault="009D15EA" w:rsidP="009D15EA"/>
    <w:p w:rsidR="009D15EA" w:rsidRPr="006F0EA2" w:rsidRDefault="009D15EA" w:rsidP="009D15EA">
      <w:pPr>
        <w:sectPr w:rsidR="009D15EA" w:rsidRPr="006F0EA2" w:rsidSect="00B21F0C">
          <w:headerReference w:type="default" r:id="rId12"/>
          <w:footerReference w:type="default" r:id="rId13"/>
          <w:pgSz w:w="11906" w:h="16838" w:code="9"/>
          <w:pgMar w:top="284" w:right="567" w:bottom="1418" w:left="1134" w:header="278" w:footer="284" w:gutter="0"/>
          <w:cols w:space="708"/>
          <w:docGrid w:linePitch="360"/>
        </w:sectPr>
      </w:pPr>
    </w:p>
    <w:p w:rsidR="00A37E7E" w:rsidRPr="006F0EA2" w:rsidRDefault="00A37E7E" w:rsidP="00FB7927">
      <w:pPr>
        <w:pStyle w:val="2"/>
      </w:pPr>
      <w:bookmarkStart w:id="71" w:name="_Toc315696482"/>
      <w:bookmarkStart w:id="72" w:name="_Toc377040448"/>
      <w:bookmarkStart w:id="73" w:name="_Toc377040648"/>
      <w:bookmarkStart w:id="74" w:name="_Toc377040718"/>
      <w:bookmarkStart w:id="75" w:name="_Toc380503278"/>
      <w:bookmarkStart w:id="76" w:name="_Toc448934931"/>
      <w:r w:rsidRPr="006F0EA2">
        <w:lastRenderedPageBreak/>
        <w:t>Характеристика растительности и животного мира</w:t>
      </w:r>
      <w:bookmarkEnd w:id="71"/>
      <w:bookmarkEnd w:id="72"/>
      <w:bookmarkEnd w:id="73"/>
      <w:bookmarkEnd w:id="74"/>
      <w:bookmarkEnd w:id="75"/>
      <w:bookmarkEnd w:id="76"/>
    </w:p>
    <w:p w:rsidR="00A37E7E" w:rsidRPr="006F0EA2" w:rsidRDefault="00A37E7E" w:rsidP="00AF4343">
      <w:pPr>
        <w:pStyle w:val="3"/>
      </w:pPr>
      <w:bookmarkStart w:id="77" w:name="_Toc315696483"/>
      <w:bookmarkStart w:id="78" w:name="_Toc377040449"/>
      <w:bookmarkStart w:id="79" w:name="_Toc377040649"/>
      <w:bookmarkStart w:id="80" w:name="_Toc377040719"/>
      <w:bookmarkStart w:id="81" w:name="_Toc380503279"/>
      <w:bookmarkStart w:id="82" w:name="_Toc448934932"/>
      <w:r w:rsidRPr="006F0EA2">
        <w:t>Общая характеристика и современное состояние растительности</w:t>
      </w:r>
      <w:bookmarkEnd w:id="77"/>
      <w:bookmarkEnd w:id="78"/>
      <w:bookmarkEnd w:id="79"/>
      <w:bookmarkEnd w:id="80"/>
      <w:bookmarkEnd w:id="81"/>
      <w:bookmarkEnd w:id="82"/>
    </w:p>
    <w:p w:rsidR="00226FFF" w:rsidRPr="006F0EA2" w:rsidRDefault="00226FFF" w:rsidP="00226FFF">
      <w:r w:rsidRPr="006F0EA2">
        <w:t>Согласно ботанико-географическому районированию Пермской области (Овеснов, 1997) территория г. Перми относится к району широколиственно-елово-пихтовых лесов Прикамья.</w:t>
      </w:r>
    </w:p>
    <w:p w:rsidR="00226FFF" w:rsidRPr="006F0EA2" w:rsidRDefault="00226FFF" w:rsidP="00226FFF">
      <w:r w:rsidRPr="006F0EA2">
        <w:t>В основе оценки растительного покрова обследуемой территории лежит обобщение фондовых и опубликованных материалов, а так же результаты, полученные при полевом обследовании.</w:t>
      </w:r>
    </w:p>
    <w:p w:rsidR="00226FFF" w:rsidRPr="006F0EA2" w:rsidRDefault="00226FFF" w:rsidP="00226FFF">
      <w:r w:rsidRPr="006F0EA2">
        <w:t>Для лесов данного ботанико-географического района характерна наиболее сложная структура; сосуществование бореальных и неморальных видов в древостое и преобладание последних в подлеске и травяном ярусе. Древесный ярус таких лесов состоит из двух-трех подъярусов. Основу первого подъяруса составляют темнохвойные породы ель сибирская и пихта сибирская, сосна обыкновенная, второго и третьего подъярусов – широколиственные породы: липа мелколиственная, реже вяз шершавый (ильм), вяз гладкий, клен платановидный, дуб черешчатый. Кроме того, к основным лесообразующим породам относят повсеместно присутствующие в древесном ярусе мелколиственные породы: березу бородавчатую, березу пушистую, тополь дрожащий (осину), тополь черный, клен остролистный, черемуху и рябину обыкновенные, ольху серую и черную, иву козью.</w:t>
      </w:r>
    </w:p>
    <w:p w:rsidR="00226FFF" w:rsidRPr="006F0EA2" w:rsidRDefault="00226FFF" w:rsidP="00226FFF">
      <w:r w:rsidRPr="006F0EA2">
        <w:t>Как правило, хорошо развит кустарниковый ярус, который представлен лещиной обыкновенной, бересклетом бородавчатым, жимолостью обыкновенной, крушиной ольховидной, калиной обыкновенной, бузиной сибирской. Несколько реже встречаются можжевельник обыкновенный, шиповник коричный, малина обыкновенная, смородина черная и красная, ракитник русский и др. – всего до 20 видов растений.</w:t>
      </w:r>
    </w:p>
    <w:p w:rsidR="00226FFF" w:rsidRPr="006F0EA2" w:rsidRDefault="00226FFF" w:rsidP="00226FFF">
      <w:r w:rsidRPr="006F0EA2">
        <w:t>Кустарнички и полукустарнички практически отсутствуют.</w:t>
      </w:r>
    </w:p>
    <w:p w:rsidR="00226FFF" w:rsidRPr="006F0EA2" w:rsidRDefault="00226FFF" w:rsidP="00226FFF">
      <w:r w:rsidRPr="006F0EA2">
        <w:t>Травяной покров обычно сплошной, высокий и состоит из 3 (4) подъярусов. В нем значительна доля папоротников (щитовник мужской, щитовник гребенчатый, кочедыжник женский) и крупнотравья (сныть обыкновенная, колокольчик широколистный, дудник лесной, лесные злаки). Среди травянистых растений наибольшее число видов представлено луговыми, сорно-полевыми и лесными видами. В меньшей степени – болотными, земноводными и водными растениями.</w:t>
      </w:r>
    </w:p>
    <w:p w:rsidR="00226FFF" w:rsidRPr="006F0EA2" w:rsidRDefault="00226FFF" w:rsidP="00226FFF">
      <w:r w:rsidRPr="006F0EA2">
        <w:t>Моховой покров развит слабо и обычно встречается в темнохвойных лесах.</w:t>
      </w:r>
    </w:p>
    <w:p w:rsidR="00226FFF" w:rsidRPr="006F0EA2" w:rsidRDefault="00226FFF" w:rsidP="00226FFF">
      <w:r w:rsidRPr="006F0EA2">
        <w:t xml:space="preserve">Объект расположен в хозяйственной зоне ООПТ «Черняевский лес». Территория Черняевского леса это типичный сосновый лес с включениями ели,березы и ольхи. Подлесок представленн липой, осиной, кустарниками и злаковыми травами: малина обыкновенная, рябина обыкновенная, шиповник коричный, крушина ольховидная и т д. Непосредственно для территории исследования характерен сплошной растительный покров, который представлен в основном травами (за исключением заасфальтированных дорог и площадок). Значительное влияние на растительный покров оказывает наличе троп, которые </w:t>
      </w:r>
      <w:r w:rsidRPr="006F0EA2">
        <w:lastRenderedPageBreak/>
        <w:t>являются проводниками сорной растительности. Поверхность покрыта рудеральной, сорной травянистой растительностью: мятлик луговой, овсяница, одуванчик лекарственный, пырей ползучий, подорожник, пастушья сумка обфкновенная, крапива жгучая и др. Агроценозы (сообщества растений, искусствено создаваемых человеком) представленны декоративными насаждениями кустарников и цветов. Одиночно и группами на всей прилегающей территории произрастают тополь, береза, сосна и кустарники (ива). Часть территории застрега или заасфальтированна.</w:t>
      </w:r>
    </w:p>
    <w:p w:rsidR="00226FFF" w:rsidRPr="006F0EA2" w:rsidRDefault="00226FFF" w:rsidP="00226FFF">
      <w:r w:rsidRPr="006F0EA2">
        <w:t>Представителей растительного мира, занесенных в Красные книги Пермского края и Российской Федерации, на участке изысканий не имеется, ввиду отсутствия естественных условий их произрастания.</w:t>
      </w:r>
    </w:p>
    <w:p w:rsidR="006B1509" w:rsidRPr="006F0EA2" w:rsidRDefault="00226FFF" w:rsidP="00226FFF">
      <w:r w:rsidRPr="006F0EA2">
        <w:t>По данным, предоставленным Министерством природных ресурсов, лесного хозяйства и экологии Пермского края, обслежовнаие испрашиваемой территории на анличе мест произрастания объектов растительного мира, занесенных в Красные книги Пермского края и Российской Федерации, Министерством не проводилось.</w:t>
      </w:r>
    </w:p>
    <w:p w:rsidR="00226FFF" w:rsidRPr="006F0EA2" w:rsidRDefault="00226FFF" w:rsidP="00226FFF"/>
    <w:p w:rsidR="00A37E7E" w:rsidRPr="006F0EA2" w:rsidRDefault="00A37E7E" w:rsidP="00AF4343">
      <w:pPr>
        <w:pStyle w:val="3"/>
      </w:pPr>
      <w:bookmarkStart w:id="83" w:name="_Toc283046622"/>
      <w:bookmarkStart w:id="84" w:name="_Toc315696484"/>
      <w:bookmarkStart w:id="85" w:name="_Toc377040450"/>
      <w:bookmarkStart w:id="86" w:name="_Toc377040650"/>
      <w:bookmarkStart w:id="87" w:name="_Toc377040720"/>
      <w:bookmarkStart w:id="88" w:name="_Toc380503280"/>
      <w:bookmarkStart w:id="89" w:name="_Toc448934933"/>
      <w:r w:rsidRPr="006F0EA2">
        <w:t>Общая характеристика и современное состояние животного мира</w:t>
      </w:r>
      <w:bookmarkEnd w:id="83"/>
      <w:bookmarkEnd w:id="84"/>
      <w:bookmarkEnd w:id="85"/>
      <w:bookmarkEnd w:id="86"/>
      <w:bookmarkEnd w:id="87"/>
      <w:bookmarkEnd w:id="88"/>
      <w:bookmarkEnd w:id="89"/>
    </w:p>
    <w:p w:rsidR="00226FFF" w:rsidRPr="006F0EA2" w:rsidRDefault="00226FFF" w:rsidP="00226FFF">
      <w:r w:rsidRPr="006F0EA2">
        <w:t>Согласно зоогеографическому районированию Пермского края территория местоположения проектируемого объекта относится к южному фаунистическому району, фауна наземных позвоночных которого представлена, главным образом, европейско-западносибирскими таежными видами и в меньшей степени видами смешанных и широколиственных лесов.</w:t>
      </w:r>
    </w:p>
    <w:p w:rsidR="00226FFF" w:rsidRPr="006F0EA2" w:rsidRDefault="00226FFF" w:rsidP="00226FFF">
      <w:r w:rsidRPr="006F0EA2">
        <w:t>Природное и ландшафтное разнообразие благотворно влияет на формирование и сохранение зоологического разнообразия. Самая низкая численность и наименьшее число видов животных наблюдается в центральных районах города.</w:t>
      </w:r>
    </w:p>
    <w:p w:rsidR="00226FFF" w:rsidRPr="006F0EA2" w:rsidRDefault="00226FFF" w:rsidP="00226FFF">
      <w:r w:rsidRPr="006F0EA2">
        <w:t>В результате антропогенного нарушения ландшафтов и изменения привычного местообитания животных (шумовое воздействие, отсутствие укрытий, и т.д.) фауна наземных позвоночных и птиц отличается крайне скудным видовым разнообразием.</w:t>
      </w:r>
    </w:p>
    <w:p w:rsidR="00226FFF" w:rsidRPr="006F0EA2" w:rsidRDefault="00226FFF" w:rsidP="00226FFF">
      <w:r w:rsidRPr="006F0EA2">
        <w:t>Фауна данных участков имеет типично синантропный характер. Особенно это проявляется в зимний период. Видовой состав территории в основном представлен птицами, преимущественно семействами врановых и воробьиных. В зимний период доминантами по численности являются серая ворона (Corvus cornix), домовой воробей (Passer domesticus), большая синица (Parus major), сорока (Pica pica) и пр.</w:t>
      </w:r>
    </w:p>
    <w:p w:rsidR="00226FFF" w:rsidRPr="006F0EA2" w:rsidRDefault="00226FFF" w:rsidP="00226FFF">
      <w:r w:rsidRPr="006F0EA2">
        <w:t>Животный мир на участке изысканий представлен в основном синатропными видами, также встречаются домашние животные, представители класса насекомых, класса поясковых червей.</w:t>
      </w:r>
    </w:p>
    <w:p w:rsidR="00226FFF" w:rsidRPr="006F0EA2" w:rsidRDefault="00226FFF" w:rsidP="00226FFF">
      <w:r w:rsidRPr="006F0EA2">
        <w:t>–из класса млекопитающих – полевки, крот, бурозубки, мышь домовая и полевая;</w:t>
      </w:r>
    </w:p>
    <w:p w:rsidR="00226FFF" w:rsidRPr="006F0EA2" w:rsidRDefault="00226FFF" w:rsidP="00226FFF">
      <w:r w:rsidRPr="006F0EA2">
        <w:t>–из класса птиц встречаются ворона серая, галка, синица большая, скворец обыкновенный, трясогузка белая, сорока, воробей полевой и домовой, голубь сизый, черный стриж, ласточка городская и др..</w:t>
      </w:r>
    </w:p>
    <w:p w:rsidR="00226FFF" w:rsidRPr="006F0EA2" w:rsidRDefault="00226FFF" w:rsidP="00226FFF">
      <w:r w:rsidRPr="006F0EA2">
        <w:lastRenderedPageBreak/>
        <w:t>Редких и исчезающих видов животных, занесенных в Красную книгу Пермского края, Красную книгу Среднего Урала и Красную книгу РФ, не выявлено, ввиду отсутствия естественных условий для их обитания.</w:t>
      </w:r>
    </w:p>
    <w:p w:rsidR="00206A51" w:rsidRPr="006F0EA2" w:rsidRDefault="00226FFF" w:rsidP="00226FFF">
      <w:r w:rsidRPr="006F0EA2">
        <w:t>По данным, предоставленным Министерством природных ресурсов, лесного хозяйства и экологии Пермского края, обслежовнаие испрашиваемой территории на анличе мест произрастания объектов растительного мира, занесенных в Красные книги Пермского края и Российской Федерации, Министерством не проводилось.</w:t>
      </w:r>
    </w:p>
    <w:p w:rsidR="00994F0F" w:rsidRPr="006F0EA2" w:rsidRDefault="00994F0F" w:rsidP="00673ABA"/>
    <w:p w:rsidR="00994F0F" w:rsidRPr="006F0EA2" w:rsidRDefault="00994F0F" w:rsidP="00673ABA"/>
    <w:p w:rsidR="00A30173" w:rsidRPr="006F0EA2" w:rsidRDefault="003F5C5D" w:rsidP="00994F0F">
      <w:r w:rsidRPr="006F0EA2">
        <w:br w:type="page"/>
      </w:r>
    </w:p>
    <w:p w:rsidR="00C06376" w:rsidRPr="006F0EA2" w:rsidRDefault="00A86A7D" w:rsidP="00F51531">
      <w:pPr>
        <w:pStyle w:val="1"/>
      </w:pPr>
      <w:bookmarkStart w:id="90" w:name="_Toc448934934"/>
      <w:r w:rsidRPr="006F0EA2">
        <w:lastRenderedPageBreak/>
        <w:t>Характеристика воздействия намечаемой деятельности на окружающую среду</w:t>
      </w:r>
      <w:bookmarkEnd w:id="90"/>
    </w:p>
    <w:p w:rsidR="00A86A7D" w:rsidRPr="006F0EA2" w:rsidRDefault="00A86A7D" w:rsidP="00FB7927">
      <w:pPr>
        <w:pStyle w:val="2"/>
      </w:pPr>
      <w:bookmarkStart w:id="91" w:name="_Toc315696486"/>
      <w:bookmarkStart w:id="92" w:name="_Toc377040452"/>
      <w:bookmarkStart w:id="93" w:name="_Toc377040652"/>
      <w:bookmarkStart w:id="94" w:name="_Toc377040722"/>
      <w:bookmarkStart w:id="95" w:name="_Toc380503282"/>
      <w:bookmarkStart w:id="96" w:name="_Toc448934935"/>
      <w:r w:rsidRPr="006F0EA2">
        <w:t>Основные виды и масштабы воздействия планируемой деятельности</w:t>
      </w:r>
      <w:bookmarkEnd w:id="91"/>
      <w:bookmarkEnd w:id="92"/>
      <w:bookmarkEnd w:id="93"/>
      <w:bookmarkEnd w:id="94"/>
      <w:bookmarkEnd w:id="95"/>
      <w:bookmarkEnd w:id="96"/>
    </w:p>
    <w:p w:rsidR="00CC37D9" w:rsidRPr="006F0EA2" w:rsidRDefault="008F07EC" w:rsidP="008F07EC">
      <w:r w:rsidRPr="006F0EA2">
        <w:t>В процессе обогащения сильвинитовой руды образуется значительное количество отходов. Основная часть отходов представлена твердыми галитовыми отходами (солеотходами). Для галитовых отходов БКПРУ-</w:t>
      </w:r>
      <w:r w:rsidR="00550F8A" w:rsidRPr="006F0EA2">
        <w:t>4</w:t>
      </w:r>
      <w:r w:rsidRPr="006F0EA2">
        <w:t xml:space="preserve"> установлен 5</w:t>
      </w:r>
      <w:r w:rsidR="00550F8A" w:rsidRPr="006F0EA2">
        <w:t> </w:t>
      </w:r>
      <w:r w:rsidRPr="006F0EA2">
        <w:t>класс опасности (практически неопасные)</w:t>
      </w:r>
      <w:r w:rsidR="00CC37D9" w:rsidRPr="006F0EA2">
        <w:t xml:space="preserve"> (приложение</w:t>
      </w:r>
      <w:r w:rsidR="00610920" w:rsidRPr="006F0EA2">
        <w:t> </w:t>
      </w:r>
      <w:r w:rsidR="000B028D" w:rsidRPr="006F0EA2">
        <w:t>П тома 2 (95.051-ОВОС2)</w:t>
      </w:r>
      <w:r w:rsidR="00CC37D9" w:rsidRPr="006F0EA2">
        <w:t>)</w:t>
      </w:r>
      <w:r w:rsidR="003D5EF2" w:rsidRPr="006F0EA2">
        <w:t>.</w:t>
      </w:r>
    </w:p>
    <w:p w:rsidR="00550F8A" w:rsidRPr="006F0EA2" w:rsidRDefault="00550F8A" w:rsidP="00550F8A">
      <w:pPr>
        <w:rPr>
          <w:rFonts w:eastAsia="Times New Roman" w:cs="Times New Roman"/>
          <w:szCs w:val="28"/>
        </w:rPr>
      </w:pPr>
      <w:r w:rsidRPr="006F0EA2">
        <w:rPr>
          <w:rFonts w:eastAsia="Times New Roman" w:cs="Times New Roman"/>
          <w:szCs w:val="28"/>
        </w:rPr>
        <w:t xml:space="preserve">Необходимость расширения солеотвала БКПРУ-4 в северо-восточном направлении вызвана сокращением остаточной емкости существующего солеотвала, обеспечивающим работу обогатительной фабрики на ближайшие 2-3 года. </w:t>
      </w:r>
    </w:p>
    <w:p w:rsidR="00550F8A" w:rsidRPr="006F0EA2" w:rsidRDefault="00550F8A" w:rsidP="00550F8A">
      <w:pPr>
        <w:rPr>
          <w:rFonts w:eastAsia="Times New Roman" w:cs="Times New Roman"/>
          <w:szCs w:val="28"/>
        </w:rPr>
      </w:pPr>
      <w:r w:rsidRPr="006F0EA2">
        <w:rPr>
          <w:rFonts w:eastAsia="Times New Roman" w:cs="Times New Roman"/>
          <w:szCs w:val="28"/>
        </w:rPr>
        <w:t xml:space="preserve">Размещение солеотходов на участке расширения солеотвала предусматривается в два яруса. Заполнение 1 яруса предусмотрено по технологии гидронамыва, 2 яруса – сухой отсыпкой. </w:t>
      </w:r>
    </w:p>
    <w:p w:rsidR="00550F8A" w:rsidRPr="006F0EA2" w:rsidRDefault="00550F8A" w:rsidP="00550F8A">
      <w:r w:rsidRPr="006F0EA2">
        <w:rPr>
          <w:rFonts w:eastAsia="Times New Roman" w:cs="Times New Roman"/>
          <w:szCs w:val="28"/>
        </w:rPr>
        <w:t>Для размещения солеотходов на 1 ярусе предусмотрено строительство двух временных конвейеров от ПУ № 25 по соляному основанию, шириной ленты 1200 мм. Формирование 2 яруса осуществляется двумя нитками конвейерных эстакад шириной ленты 1200 мм по шпальному основанию с устройством перегрузочных узлов.</w:t>
      </w:r>
      <w:r w:rsidRPr="006F0EA2">
        <w:t xml:space="preserve"> </w:t>
      </w:r>
    </w:p>
    <w:p w:rsidR="00550F8A" w:rsidRPr="006F0EA2" w:rsidRDefault="00550F8A" w:rsidP="00550F8A">
      <w:r w:rsidRPr="006F0EA2">
        <w:t>Согласно исходным данным заказчика для участка расширения солеотвала расчетная производительность конвейеров с учетом коэффициента неравномерности составляет 1320 т/ч.</w:t>
      </w:r>
    </w:p>
    <w:p w:rsidR="00550F8A" w:rsidRPr="006F0EA2" w:rsidRDefault="00550F8A" w:rsidP="00550F8A">
      <w:pPr>
        <w:rPr>
          <w:rFonts w:eastAsia="Times New Roman" w:cs="Times New Roman"/>
          <w:szCs w:val="28"/>
        </w:rPr>
      </w:pPr>
      <w:r w:rsidRPr="006F0EA2">
        <w:rPr>
          <w:rFonts w:eastAsia="Times New Roman" w:cs="Times New Roman"/>
          <w:szCs w:val="28"/>
        </w:rPr>
        <w:t>Размещение солеотходов на солеотвале производится по режиму работы обогатительной фабрики: 300 дней в году, 24 часа в сутки. В период остановки гидрозакладочного комплекса (до 6 часов в сутки) весь поток солеотходов с флотофабрики поступает на солеотвал.</w:t>
      </w:r>
    </w:p>
    <w:p w:rsidR="00550F8A" w:rsidRPr="006F0EA2" w:rsidRDefault="00550F8A" w:rsidP="00550F8A">
      <w:pPr>
        <w:rPr>
          <w:rFonts w:eastAsia="Times New Roman" w:cs="Times New Roman"/>
          <w:szCs w:val="24"/>
          <w:lang w:eastAsia="ru-RU" w:bidi="ar-SA"/>
        </w:rPr>
      </w:pPr>
      <w:r w:rsidRPr="006F0EA2">
        <w:rPr>
          <w:rFonts w:eastAsia="Times New Roman" w:cs="Times New Roman"/>
          <w:szCs w:val="28"/>
        </w:rPr>
        <w:t xml:space="preserve">В состав проектируемых объектов 1 яруса участка расширения солеотвала входят </w:t>
      </w:r>
      <w:r w:rsidRPr="006F0EA2">
        <w:rPr>
          <w:rFonts w:eastAsia="Times New Roman"/>
        </w:rPr>
        <w:t xml:space="preserve">конвейеры поз. </w:t>
      </w:r>
      <w:r w:rsidRPr="006F0EA2">
        <w:rPr>
          <w:rFonts w:eastAsia="Times New Roman"/>
          <w:lang w:val="en-US"/>
        </w:rPr>
        <w:t>I</w:t>
      </w:r>
      <w:r w:rsidRPr="006F0EA2">
        <w:rPr>
          <w:rFonts w:eastAsia="Times New Roman"/>
        </w:rPr>
        <w:t xml:space="preserve">-1, </w:t>
      </w:r>
      <w:r w:rsidRPr="006F0EA2">
        <w:rPr>
          <w:rFonts w:eastAsia="Times New Roman"/>
          <w:lang w:val="en-US"/>
        </w:rPr>
        <w:t>I</w:t>
      </w:r>
      <w:r w:rsidRPr="006F0EA2">
        <w:rPr>
          <w:rFonts w:eastAsia="Times New Roman"/>
        </w:rPr>
        <w:t xml:space="preserve">-2, </w:t>
      </w:r>
      <w:r w:rsidRPr="006F0EA2">
        <w:rPr>
          <w:rFonts w:eastAsia="Times New Roman"/>
          <w:lang w:val="en-US"/>
        </w:rPr>
        <w:t>I</w:t>
      </w:r>
      <w:r w:rsidRPr="006F0EA2">
        <w:rPr>
          <w:rFonts w:eastAsia="Times New Roman"/>
        </w:rPr>
        <w:t xml:space="preserve">-3; конвейеры поз. II-1, II-2. </w:t>
      </w:r>
      <w:r w:rsidRPr="006F0EA2">
        <w:t>Проектируемые сооружения энергоснабжения – трансформаторные подстанции и блок-контейнеры – располагаются рядом с зонами обслуживания конвейеров.</w:t>
      </w:r>
    </w:p>
    <w:p w:rsidR="00550F8A" w:rsidRPr="006F0EA2" w:rsidRDefault="00550F8A" w:rsidP="00550F8A">
      <w:r w:rsidRPr="006F0EA2">
        <w:rPr>
          <w:rFonts w:eastAsia="Times New Roman" w:cs="Times New Roman"/>
          <w:szCs w:val="24"/>
          <w:lang w:eastAsia="ru-RU" w:bidi="ar-SA"/>
        </w:rPr>
        <w:t xml:space="preserve">Для размещения солеотходов на участке расширения необходимо реализовать комплекс мероприятий по реконструкции построенных </w:t>
      </w:r>
      <w:r w:rsidRPr="006F0EA2">
        <w:rPr>
          <w:rFonts w:eastAsia="Times New Roman" w:cs="Times New Roman"/>
          <w:szCs w:val="28"/>
        </w:rPr>
        <w:t>гидротехнических сооружений</w:t>
      </w:r>
      <w:r w:rsidRPr="006F0EA2">
        <w:rPr>
          <w:rFonts w:eastAsia="Times New Roman" w:cs="Times New Roman"/>
          <w:szCs w:val="24"/>
          <w:lang w:eastAsia="ru-RU" w:bidi="ar-SA"/>
        </w:rPr>
        <w:t xml:space="preserve"> (далее ГТС) ложа солеотвала</w:t>
      </w:r>
      <w:r w:rsidRPr="006F0EA2">
        <w:rPr>
          <w:rFonts w:eastAsia="Times New Roman" w:cs="Times New Roman"/>
          <w:szCs w:val="28"/>
        </w:rPr>
        <w:t>. В период строительства 1 яруса участка расширения солеотвала будут построены гидротехнические сооружения: проектируемый рассолосборный канал,</w:t>
      </w:r>
      <w:r w:rsidRPr="006F0EA2">
        <w:t xml:space="preserve"> реконструируемые рассолосборник № 2, дамба ливнесборника № 1, нагорный канал № 2, ограждающая (разделительная) дамба участка расширения солеотвала, рядовые дрены № 1, 2, 3, дренажный коллектор № 1, упорная дамба.</w:t>
      </w:r>
    </w:p>
    <w:p w:rsidR="00550F8A" w:rsidRPr="006F0EA2" w:rsidRDefault="00550F8A" w:rsidP="00550F8A">
      <w:r w:rsidRPr="006F0EA2">
        <w:rPr>
          <w:rFonts w:eastAsia="Times New Roman" w:cs="Times New Roman"/>
          <w:szCs w:val="28"/>
        </w:rPr>
        <w:t xml:space="preserve">В состав проектируемых объектов 2 яруса участка расширения солеотвала входят </w:t>
      </w:r>
      <w:r w:rsidRPr="006F0EA2">
        <w:rPr>
          <w:rFonts w:eastAsia="Times New Roman"/>
        </w:rPr>
        <w:t xml:space="preserve">конвейерные эстакады поз. I-1, I-2, I-3; конвейерные эстакады поз. II-1, II-2, II-3/1; перегрузочные узлы № 25-1, 25-2, 25-3, 25-4, 25-5. </w:t>
      </w:r>
      <w:r w:rsidRPr="006F0EA2">
        <w:t xml:space="preserve">Проектируемые </w:t>
      </w:r>
      <w:r w:rsidRPr="006F0EA2">
        <w:lastRenderedPageBreak/>
        <w:t xml:space="preserve">сооружения энергоснабжения – трансформаторные подстанции и блок-контейнеры – располагаются рядом с перегрузочными узлами конвейерного тракта на сформированном при строительстве конвейерных эстакад соляном основании для минимизации отсыпки и длины кабельных линий для 2 яруса. </w:t>
      </w:r>
    </w:p>
    <w:p w:rsidR="008F07EC" w:rsidRPr="006F0EA2" w:rsidRDefault="008F07EC" w:rsidP="008F07EC">
      <w:r w:rsidRPr="006F0EA2">
        <w:t>Выбросы загрязняющих веществ от участка расширения солеотвала будут образовываться при строительстве проектируемых объектов и при эксплуатации солеотвала.</w:t>
      </w:r>
    </w:p>
    <w:p w:rsidR="004C0B7D" w:rsidRPr="006F0EA2" w:rsidRDefault="004C0B7D" w:rsidP="004C0B7D">
      <w:r w:rsidRPr="006F0EA2">
        <w:t>При строительстве проектируемых сооружений загрязнение атмосферного воздуха происходит при работе строительной и дорожной техники, при движении автотранспорта по внутренним проездам, при пересыпке щебня, грунта и песка на выемочно-погрузочных работах, при сварке металлических конструкций, окраске соединительных швов, сварке полиэтиленовых труб.</w:t>
      </w:r>
    </w:p>
    <w:p w:rsidR="006E1D97" w:rsidRPr="006F0EA2" w:rsidRDefault="006E1D97" w:rsidP="006E1D97">
      <w:r w:rsidRPr="006F0EA2">
        <w:t>В атмосферу в период строительства проектируемых сооружений будет выбрасываться 22 загрязняющих вещества: марганец и его соединения (в пересчете на марганца (IV) оксид), фториды газообразные, фториды плохо растворимые, железа оксид, азота диоксид, азота оксид, сажа, серы диоксид, взвешенные вещества, метилбензол (толуол), уксусная кислота, пыль неорганическая (20 % SiO</w:t>
      </w:r>
      <w:r w:rsidRPr="006F0EA2">
        <w:rPr>
          <w:vertAlign w:val="subscript"/>
        </w:rPr>
        <w:t>2</w:t>
      </w:r>
      <w:r w:rsidRPr="006F0EA2">
        <w:t> 70 %), пыль неорганическая с содержанием (SiO</w:t>
      </w:r>
      <w:r w:rsidRPr="006F0EA2">
        <w:rPr>
          <w:vertAlign w:val="subscript"/>
        </w:rPr>
        <w:t>2</w:t>
      </w:r>
      <w:r w:rsidRPr="006F0EA2">
        <w:t> &gt; 70 %), пыль неорганическая с содержанием (SiO</w:t>
      </w:r>
      <w:r w:rsidRPr="006F0EA2">
        <w:rPr>
          <w:vertAlign w:val="subscript"/>
        </w:rPr>
        <w:t>2</w:t>
      </w:r>
      <w:r w:rsidRPr="006F0EA2">
        <w:t> 20 %), ксилол, бутан-1-ол (спирт н-бутиловый), углерода оксид, этанол (спирт этиловый); 2-этоксиэтанол (этилцеллозольв), сольвент нафта, уайт-спирит, керосин.</w:t>
      </w:r>
    </w:p>
    <w:p w:rsidR="008F5CE3" w:rsidRPr="006F0EA2" w:rsidRDefault="00831F55" w:rsidP="00831F55">
      <w:pPr>
        <w:tabs>
          <w:tab w:val="left" w:pos="1116"/>
        </w:tabs>
      </w:pPr>
      <w:r w:rsidRPr="006F0EA2">
        <w:t>В 2011 г. разработан проект СЗЗ БКПРУ-4 [</w:t>
      </w:r>
      <w:r w:rsidR="00C87BCD" w:rsidRPr="006F0EA2">
        <w:fldChar w:fldCharType="begin"/>
      </w:r>
      <w:r w:rsidR="00C87BCD" w:rsidRPr="006F0EA2">
        <w:instrText xml:space="preserve"> REF _Ref416168214 \h  \* MERGEFORMAT </w:instrText>
      </w:r>
      <w:r w:rsidR="00C87BCD" w:rsidRPr="006F0EA2">
        <w:fldChar w:fldCharType="separate"/>
      </w:r>
      <w:r w:rsidR="007B7B67" w:rsidRPr="006F0EA2">
        <w:rPr>
          <w:rFonts w:eastAsia="Times New Roman" w:cs="Times New Roman"/>
          <w:noProof/>
        </w:rPr>
        <w:t>3.5</w:t>
      </w:r>
      <w:r w:rsidR="00C87BCD" w:rsidRPr="006F0EA2">
        <w:fldChar w:fldCharType="end"/>
      </w:r>
      <w:r w:rsidRPr="006F0EA2">
        <w:t>], по которому 14.11.2011 вынесено постановление Главного государственного санитарного врача РФ Г.Г. Онищенко</w:t>
      </w:r>
      <w:r w:rsidR="008F5CE3" w:rsidRPr="006F0EA2">
        <w:t xml:space="preserve"> № 138 (</w:t>
      </w:r>
      <w:r w:rsidR="008F5CE3" w:rsidRPr="006F0EA2">
        <w:rPr>
          <w:rFonts w:eastAsia="Times New Roman"/>
          <w:lang w:eastAsia="ru-RU" w:bidi="ar-SA"/>
        </w:rPr>
        <w:t xml:space="preserve">приложение Е </w:t>
      </w:r>
      <w:r w:rsidR="008F5CE3" w:rsidRPr="006F0EA2">
        <w:t>тома 8.2 (95.051-ООС2)</w:t>
      </w:r>
      <w:r w:rsidR="008F5CE3" w:rsidRPr="006F0EA2">
        <w:rPr>
          <w:rFonts w:eastAsia="Times New Roman"/>
          <w:lang w:eastAsia="ru-RU" w:bidi="ar-SA"/>
        </w:rPr>
        <w:t>)</w:t>
      </w:r>
      <w:r w:rsidRPr="006F0EA2">
        <w:t xml:space="preserve">. Данным постановлением установлена единая СЗЗ (далее – утверждённая СЗЗ) переменного размера. </w:t>
      </w:r>
    </w:p>
    <w:p w:rsidR="00831F55" w:rsidRPr="006F0EA2" w:rsidRDefault="000F0DEB" w:rsidP="00831F55">
      <w:pPr>
        <w:tabs>
          <w:tab w:val="left" w:pos="1116"/>
        </w:tabs>
      </w:pPr>
      <w:r w:rsidRPr="006F0EA2">
        <w:t>В настоящее время разработан «Проект расчетной санитарно-расчетной зоны БКПРУ-4 ПАО «Уралкалий» с учетом расширения солеотвала» [</w:t>
      </w:r>
      <w:r w:rsidR="00C87BCD" w:rsidRPr="006F0EA2">
        <w:fldChar w:fldCharType="begin"/>
      </w:r>
      <w:r w:rsidR="00C87BCD" w:rsidRPr="006F0EA2">
        <w:instrText xml:space="preserve"> REF _Ref416168269 \h  \* MERGEFORMAT </w:instrText>
      </w:r>
      <w:r w:rsidR="00C87BCD" w:rsidRPr="006F0EA2">
        <w:fldChar w:fldCharType="separate"/>
      </w:r>
      <w:r w:rsidR="007B7B67" w:rsidRPr="006F0EA2">
        <w:rPr>
          <w:rFonts w:eastAsia="Times New Roman" w:cs="Times New Roman"/>
          <w:noProof/>
        </w:rPr>
        <w:t>3.6</w:t>
      </w:r>
      <w:r w:rsidR="00C87BCD" w:rsidRPr="006F0EA2">
        <w:fldChar w:fldCharType="end"/>
      </w:r>
      <w:r w:rsidRPr="006F0EA2">
        <w:t xml:space="preserve">] (далее – расчетная СЗЗ), на который на основании экспертного заключения ФБЗУ «Центр гигиены и эпидемиологии в Пермском крае» от 13.11.2015 № 530-Пт </w:t>
      </w:r>
      <w:r w:rsidRPr="006F0EA2">
        <w:br/>
        <w:t>выдано санитарно-эпидемиологическое заключение от 20.11.2015 № 59.55.18.000.Т.001338.11.15 (приложение Х тома 2 (95.051-ОВОС2)).</w:t>
      </w:r>
      <w:r w:rsidR="00831F55" w:rsidRPr="006F0EA2">
        <w:t xml:space="preserve"> </w:t>
      </w:r>
    </w:p>
    <w:p w:rsidR="008F07EC" w:rsidRPr="006F0EA2" w:rsidRDefault="008F07EC" w:rsidP="008F07EC">
      <w:pPr>
        <w:rPr>
          <w:rFonts w:eastAsia="Times New Roman"/>
          <w:lang w:eastAsia="ru-RU" w:bidi="ar-SA"/>
        </w:rPr>
      </w:pPr>
      <w:r w:rsidRPr="006F0EA2">
        <w:rPr>
          <w:rFonts w:eastAsia="Times New Roman"/>
          <w:lang w:eastAsia="ru-RU" w:bidi="ar-SA"/>
        </w:rPr>
        <w:t>Согласно результатам расчетов рассеивания загрязняющих веществ (приложение </w:t>
      </w:r>
      <w:r w:rsidR="006E1D97" w:rsidRPr="006F0EA2">
        <w:rPr>
          <w:rFonts w:eastAsia="Times New Roman"/>
          <w:lang w:eastAsia="ru-RU" w:bidi="ar-SA"/>
        </w:rPr>
        <w:t>Ж</w:t>
      </w:r>
      <w:r w:rsidRPr="006F0EA2">
        <w:rPr>
          <w:rFonts w:eastAsia="Times New Roman"/>
          <w:lang w:eastAsia="ru-RU" w:bidi="ar-SA"/>
        </w:rPr>
        <w:t xml:space="preserve"> </w:t>
      </w:r>
      <w:r w:rsidRPr="006F0EA2">
        <w:t>тома </w:t>
      </w:r>
      <w:r w:rsidR="006E1D97" w:rsidRPr="006F0EA2">
        <w:t>8.2 (95.051-ООС2</w:t>
      </w:r>
      <w:r w:rsidRPr="006F0EA2">
        <w:t>)</w:t>
      </w:r>
      <w:r w:rsidRPr="006F0EA2">
        <w:rPr>
          <w:rFonts w:eastAsia="Times New Roman"/>
          <w:lang w:eastAsia="ru-RU" w:bidi="ar-SA"/>
        </w:rPr>
        <w:t>) в период строительства на границе</w:t>
      </w:r>
      <w:r w:rsidR="006E1D97" w:rsidRPr="006F0EA2">
        <w:rPr>
          <w:rFonts w:eastAsia="Times New Roman"/>
          <w:lang w:eastAsia="ru-RU" w:bidi="ar-SA"/>
        </w:rPr>
        <w:t xml:space="preserve"> расчетной</w:t>
      </w:r>
      <w:r w:rsidRPr="006F0EA2">
        <w:rPr>
          <w:rFonts w:eastAsia="Times New Roman"/>
          <w:lang w:eastAsia="ru-RU" w:bidi="ar-SA"/>
        </w:rPr>
        <w:t xml:space="preserve"> СЗЗ, а также ближайшей жилой застройки концентрации загрязняющих веществ не превышают предельно допустимых значений (1 ПДК) по всем веществам.</w:t>
      </w:r>
    </w:p>
    <w:p w:rsidR="008F07EC" w:rsidRPr="006F0EA2" w:rsidRDefault="008F07EC" w:rsidP="008F07EC">
      <w:pPr>
        <w:rPr>
          <w:rFonts w:eastAsia="Times New Roman"/>
          <w:lang w:eastAsia="ru-RU" w:bidi="ar-SA"/>
        </w:rPr>
      </w:pPr>
      <w:r w:rsidRPr="006F0EA2">
        <w:rPr>
          <w:rFonts w:eastAsia="Times New Roman"/>
          <w:lang w:eastAsia="ru-RU" w:bidi="ar-SA"/>
        </w:rPr>
        <w:t xml:space="preserve">В местах массового отдыха населения </w:t>
      </w:r>
      <w:r w:rsidR="006E1D97" w:rsidRPr="006F0EA2">
        <w:rPr>
          <w:rFonts w:eastAsia="Times New Roman"/>
          <w:lang w:eastAsia="ru-RU" w:bidi="ar-SA"/>
        </w:rPr>
        <w:t>(</w:t>
      </w:r>
      <w:r w:rsidR="006E1D97" w:rsidRPr="006F0EA2">
        <w:t>на территории садов</w:t>
      </w:r>
      <w:r w:rsidR="006E1D97" w:rsidRPr="006F0EA2">
        <w:rPr>
          <w:rFonts w:eastAsia="Times New Roman"/>
          <w:lang w:eastAsia="ru-RU" w:bidi="ar-SA"/>
        </w:rPr>
        <w:t xml:space="preserve">) </w:t>
      </w:r>
      <w:r w:rsidRPr="006F0EA2">
        <w:rPr>
          <w:rFonts w:eastAsia="Times New Roman"/>
          <w:lang w:eastAsia="ru-RU" w:bidi="ar-SA"/>
        </w:rPr>
        <w:t>концентрации загрязняющих веществ в атмосфере согласно требованиям [</w:t>
      </w:r>
      <w:r w:rsidR="00C87BCD" w:rsidRPr="006F0EA2">
        <w:fldChar w:fldCharType="begin"/>
      </w:r>
      <w:r w:rsidR="00C87BCD" w:rsidRPr="006F0EA2">
        <w:instrText xml:space="preserve"> REF _Ref395769596 \h  \* MERGEFORMAT </w:instrText>
      </w:r>
      <w:r w:rsidR="00C87BCD" w:rsidRPr="006F0EA2">
        <w:fldChar w:fldCharType="separate"/>
      </w:r>
      <w:r w:rsidR="007B7B67" w:rsidRPr="006F0EA2">
        <w:rPr>
          <w:rFonts w:eastAsia="Times New Roman" w:cs="Times New Roman"/>
          <w:noProof/>
        </w:rPr>
        <w:t>1.18</w:t>
      </w:r>
      <w:r w:rsidR="00C87BCD" w:rsidRPr="006F0EA2">
        <w:fldChar w:fldCharType="end"/>
      </w:r>
      <w:r w:rsidRPr="006F0EA2">
        <w:rPr>
          <w:rFonts w:eastAsia="Times New Roman"/>
          <w:lang w:eastAsia="ru-RU" w:bidi="ar-SA"/>
        </w:rPr>
        <w:t>] не превышают показателя 0,8 ПДК.</w:t>
      </w:r>
    </w:p>
    <w:p w:rsidR="008F07EC" w:rsidRPr="006F0EA2" w:rsidRDefault="008F07EC" w:rsidP="008F07EC">
      <w:r w:rsidRPr="006F0EA2">
        <w:rPr>
          <w:szCs w:val="28"/>
        </w:rPr>
        <w:t xml:space="preserve">В период эксплуатации при проведении работ по возведению и наращиванию контурной обваловки территории гидронамыва, выполнению планировочных работ </w:t>
      </w:r>
      <w:r w:rsidRPr="006F0EA2">
        <w:rPr>
          <w:szCs w:val="28"/>
        </w:rPr>
        <w:lastRenderedPageBreak/>
        <w:t>на солеотвале, формированию насыпей для установки оборудования (конвейеров, перегружателей), образованию внутренних валов и канавок, а также по управлению потоками пульпы на солеотвале используется бульдозер.</w:t>
      </w:r>
    </w:p>
    <w:p w:rsidR="008F07EC" w:rsidRPr="006F0EA2" w:rsidRDefault="008F07EC" w:rsidP="008F07EC">
      <w:pPr>
        <w:rPr>
          <w:rFonts w:eastAsia="Times New Roman"/>
          <w:lang w:eastAsia="ru-RU" w:bidi="ar-SA"/>
        </w:rPr>
      </w:pPr>
      <w:r w:rsidRPr="006F0EA2">
        <w:rPr>
          <w:rFonts w:eastAsia="Times New Roman"/>
          <w:lang w:eastAsia="ru-RU" w:bidi="ar-SA"/>
        </w:rPr>
        <w:t>Согласно данным утвержденного тома ПДВ выбросы при статическом хранении солеотходов отсутствуют, при расчете выбросов пыли в атмосферу во время подачи отходов на солеотвал учтено пыление при ссыпке.</w:t>
      </w:r>
    </w:p>
    <w:p w:rsidR="008F07EC" w:rsidRPr="006F0EA2" w:rsidRDefault="008F07EC" w:rsidP="008F07EC">
      <w:pPr>
        <w:rPr>
          <w:rFonts w:eastAsia="Times New Roman"/>
          <w:lang w:eastAsia="ru-RU" w:bidi="ar-SA"/>
        </w:rPr>
      </w:pPr>
      <w:r w:rsidRPr="006F0EA2">
        <w:rPr>
          <w:szCs w:val="28"/>
        </w:rPr>
        <w:t xml:space="preserve">Следовательно, в период эксплуатации </w:t>
      </w:r>
      <w:r w:rsidR="007A11C0" w:rsidRPr="006F0EA2">
        <w:rPr>
          <w:szCs w:val="28"/>
        </w:rPr>
        <w:t xml:space="preserve">участка расширения </w:t>
      </w:r>
      <w:r w:rsidRPr="006F0EA2">
        <w:rPr>
          <w:szCs w:val="28"/>
        </w:rPr>
        <w:t>солеотвала будут происходить выбросы загрязняющих веществ в атмосферный воздух от двигателей внутреннего сгорания бульдозера и при отсыпке солеотходов.</w:t>
      </w:r>
    </w:p>
    <w:p w:rsidR="008F07EC" w:rsidRPr="006F0EA2" w:rsidRDefault="008F07EC" w:rsidP="008F07EC">
      <w:pPr>
        <w:rPr>
          <w:rFonts w:eastAsia="Times New Roman"/>
          <w:szCs w:val="24"/>
          <w:lang w:eastAsia="ru-RU" w:bidi="ar-SA"/>
        </w:rPr>
      </w:pPr>
      <w:r w:rsidRPr="006F0EA2">
        <w:rPr>
          <w:rFonts w:eastAsia="Times New Roman"/>
          <w:lang w:eastAsia="ru-RU" w:bidi="ar-SA"/>
        </w:rPr>
        <w:t xml:space="preserve">Всего при эксплуатации </w:t>
      </w:r>
      <w:r w:rsidR="007A11C0" w:rsidRPr="006F0EA2">
        <w:rPr>
          <w:rFonts w:eastAsia="Times New Roman"/>
          <w:lang w:eastAsia="ru-RU" w:bidi="ar-SA"/>
        </w:rPr>
        <w:t xml:space="preserve">участка расширения </w:t>
      </w:r>
      <w:r w:rsidRPr="006F0EA2">
        <w:rPr>
          <w:rFonts w:eastAsia="Times New Roman"/>
          <w:lang w:eastAsia="ru-RU" w:bidi="ar-SA"/>
        </w:rPr>
        <w:t xml:space="preserve">солеотвала в атмосферу дополнительно будет выбрасываться шесть загрязняющих веществ: </w:t>
      </w:r>
      <w:r w:rsidRPr="006F0EA2">
        <w:rPr>
          <w:rFonts w:eastAsia="Times New Roman"/>
          <w:szCs w:val="24"/>
          <w:lang w:eastAsia="ru-RU" w:bidi="ar-SA"/>
        </w:rPr>
        <w:t>азота диоксид, азота оксид, сажа, сернистый ангидрид, оксид углерода, керосин.</w:t>
      </w:r>
    </w:p>
    <w:p w:rsidR="008F07EC" w:rsidRPr="006F0EA2" w:rsidRDefault="008F07EC" w:rsidP="008F07EC">
      <w:r w:rsidRPr="006F0EA2">
        <w:t xml:space="preserve">Расчет рассеивания загрязняющих веществ в атмосфере в период эксплуатации </w:t>
      </w:r>
      <w:r w:rsidR="007A11C0" w:rsidRPr="006F0EA2">
        <w:t>участка расширения</w:t>
      </w:r>
      <w:r w:rsidRPr="006F0EA2">
        <w:t xml:space="preserve"> солеотвала показал, что</w:t>
      </w:r>
      <w:r w:rsidRPr="006F0EA2">
        <w:rPr>
          <w:szCs w:val="28"/>
        </w:rPr>
        <w:t xml:space="preserve"> концентрации загрязняющих веществ на границе </w:t>
      </w:r>
      <w:r w:rsidR="007A11C0" w:rsidRPr="006F0EA2">
        <w:rPr>
          <w:szCs w:val="28"/>
        </w:rPr>
        <w:t xml:space="preserve">расчетной </w:t>
      </w:r>
      <w:r w:rsidRPr="006F0EA2">
        <w:rPr>
          <w:szCs w:val="28"/>
        </w:rPr>
        <w:t>СЗЗ БКПРУ-</w:t>
      </w:r>
      <w:r w:rsidR="007A11C0" w:rsidRPr="006F0EA2">
        <w:rPr>
          <w:szCs w:val="28"/>
        </w:rPr>
        <w:t>4</w:t>
      </w:r>
      <w:r w:rsidRPr="006F0EA2">
        <w:rPr>
          <w:szCs w:val="28"/>
        </w:rPr>
        <w:t xml:space="preserve"> и в расчетных точках на ближайшей жилой застройки не превышает предельно допустимых значений по всем веществам, а в расчетных точках на территории сад</w:t>
      </w:r>
      <w:r w:rsidR="007A11C0" w:rsidRPr="006F0EA2">
        <w:rPr>
          <w:szCs w:val="28"/>
        </w:rPr>
        <w:t>ов</w:t>
      </w:r>
      <w:r w:rsidRPr="006F0EA2">
        <w:rPr>
          <w:szCs w:val="28"/>
        </w:rPr>
        <w:t xml:space="preserve"> – 0,8 ПДК в соо</w:t>
      </w:r>
      <w:r w:rsidR="002B5708" w:rsidRPr="006F0EA2">
        <w:rPr>
          <w:szCs w:val="28"/>
        </w:rPr>
        <w:t>тветствии с требованиями СанПиН </w:t>
      </w:r>
      <w:r w:rsidRPr="006F0EA2">
        <w:rPr>
          <w:szCs w:val="28"/>
        </w:rPr>
        <w:t>2.1.6.1032-01 [</w:t>
      </w:r>
      <w:r w:rsidR="00C87BCD" w:rsidRPr="006F0EA2">
        <w:fldChar w:fldCharType="begin"/>
      </w:r>
      <w:r w:rsidR="00C87BCD" w:rsidRPr="006F0EA2">
        <w:instrText xml:space="preserve"> REF _Ref395769596 \h  \* MERGEFORMAT </w:instrText>
      </w:r>
      <w:r w:rsidR="00C87BCD" w:rsidRPr="006F0EA2">
        <w:fldChar w:fldCharType="separate"/>
      </w:r>
      <w:r w:rsidR="007B7B67" w:rsidRPr="006F0EA2">
        <w:rPr>
          <w:rFonts w:eastAsia="Times New Roman" w:cs="Times New Roman"/>
          <w:noProof/>
        </w:rPr>
        <w:t>1.18</w:t>
      </w:r>
      <w:r w:rsidR="00C87BCD" w:rsidRPr="006F0EA2">
        <w:fldChar w:fldCharType="end"/>
      </w:r>
      <w:r w:rsidRPr="006F0EA2">
        <w:rPr>
          <w:szCs w:val="28"/>
        </w:rPr>
        <w:t xml:space="preserve">] для мест массового отдыха населения. Результаты расчета рассеивания в период эксплуатации проектируемых сооружений приведены в </w:t>
      </w:r>
      <w:r w:rsidRPr="006F0EA2">
        <w:rPr>
          <w:rFonts w:eastAsia="Times New Roman"/>
          <w:lang w:eastAsia="ru-RU" w:bidi="ar-SA"/>
        </w:rPr>
        <w:t>приложении </w:t>
      </w:r>
      <w:r w:rsidR="00FC4517" w:rsidRPr="006F0EA2">
        <w:rPr>
          <w:rFonts w:eastAsia="Times New Roman"/>
          <w:lang w:eastAsia="ru-RU" w:bidi="ar-SA"/>
        </w:rPr>
        <w:t>Л</w:t>
      </w:r>
      <w:r w:rsidRPr="006F0EA2">
        <w:rPr>
          <w:rFonts w:eastAsia="Times New Roman"/>
          <w:lang w:eastAsia="ru-RU" w:bidi="ar-SA"/>
        </w:rPr>
        <w:t xml:space="preserve"> </w:t>
      </w:r>
      <w:r w:rsidRPr="006F0EA2">
        <w:t>тома </w:t>
      </w:r>
      <w:r w:rsidR="00FC4517" w:rsidRPr="006F0EA2">
        <w:t>8.2 (95.051-ООС2</w:t>
      </w:r>
      <w:r w:rsidRPr="006F0EA2">
        <w:t>).</w:t>
      </w:r>
    </w:p>
    <w:p w:rsidR="008F07EC" w:rsidRPr="006F0EA2" w:rsidRDefault="008F07EC" w:rsidP="008F07EC">
      <w:r w:rsidRPr="006F0EA2">
        <w:t>Шумовое воздействие образуется при строительстве проектируемых объектов и при эксплуатации</w:t>
      </w:r>
      <w:r w:rsidR="00FC4517" w:rsidRPr="006F0EA2">
        <w:t xml:space="preserve"> участка расширения</w:t>
      </w:r>
      <w:r w:rsidRPr="006F0EA2">
        <w:t xml:space="preserve"> солеотвала.</w:t>
      </w:r>
    </w:p>
    <w:p w:rsidR="008F07EC" w:rsidRPr="006F0EA2" w:rsidRDefault="008F07EC" w:rsidP="008F07EC">
      <w:pPr>
        <w:ind w:right="-1"/>
        <w:rPr>
          <w:rFonts w:eastAsia="Times New Roman" w:cs="Times New Roman"/>
          <w:szCs w:val="24"/>
          <w:lang w:eastAsia="ru-RU" w:bidi="ar-SA"/>
        </w:rPr>
      </w:pPr>
      <w:r w:rsidRPr="006F0EA2">
        <w:t>В расчетах уровня звукового давления в период строительства и эксплуатации проектируемых объектов учтены результаты фактических натурных измерений, проведенных на границе СЗЗ и в ближай</w:t>
      </w:r>
      <w:r w:rsidR="00BC753A" w:rsidRPr="006F0EA2">
        <w:t>шей жилой застройке (приложени</w:t>
      </w:r>
      <w:r w:rsidR="007246B7" w:rsidRPr="006F0EA2">
        <w:t>е</w:t>
      </w:r>
      <w:r w:rsidR="00BC753A" w:rsidRPr="006F0EA2">
        <w:t> </w:t>
      </w:r>
      <w:r w:rsidR="007246B7" w:rsidRPr="006F0EA2">
        <w:t>П</w:t>
      </w:r>
      <w:r w:rsidRPr="006F0EA2">
        <w:t xml:space="preserve"> тома </w:t>
      </w:r>
      <w:r w:rsidR="007246B7" w:rsidRPr="006F0EA2">
        <w:t>8.2 (95.051-ООС2</w:t>
      </w:r>
      <w:r w:rsidRPr="006F0EA2">
        <w:t>)). Кроме того, учтена максимально возможная одновременность работы шумящего оборудования, автотранспорта и спецтехники.</w:t>
      </w:r>
    </w:p>
    <w:p w:rsidR="008F07EC" w:rsidRPr="006F0EA2" w:rsidRDefault="008F07EC" w:rsidP="008F07EC">
      <w:pPr>
        <w:ind w:right="-1"/>
        <w:rPr>
          <w:szCs w:val="28"/>
        </w:rPr>
      </w:pPr>
      <w:r w:rsidRPr="006F0EA2">
        <w:rPr>
          <w:szCs w:val="28"/>
        </w:rPr>
        <w:t>Источниками шумового воздействия в период строительства проектируемых сооружений являются строительная и дорожная техника, а также водоотливные насосы</w:t>
      </w:r>
      <w:r w:rsidR="00783C52" w:rsidRPr="006F0EA2">
        <w:rPr>
          <w:szCs w:val="28"/>
        </w:rPr>
        <w:t xml:space="preserve"> </w:t>
      </w:r>
      <w:r w:rsidRPr="006F0EA2">
        <w:rPr>
          <w:szCs w:val="28"/>
        </w:rPr>
        <w:t>для отвода грунтовых вод из траншей.</w:t>
      </w:r>
    </w:p>
    <w:p w:rsidR="008F07EC" w:rsidRPr="006F0EA2" w:rsidRDefault="008F07EC" w:rsidP="008F07EC">
      <w:pPr>
        <w:ind w:right="-1"/>
        <w:rPr>
          <w:rFonts w:eastAsia="Times New Roman" w:cs="Times New Roman"/>
          <w:szCs w:val="24"/>
          <w:lang w:eastAsia="ru-RU" w:bidi="ar-SA"/>
        </w:rPr>
      </w:pPr>
      <w:r w:rsidRPr="006F0EA2">
        <w:rPr>
          <w:rFonts w:eastAsia="Times New Roman" w:cs="Times New Roman"/>
          <w:szCs w:val="24"/>
          <w:lang w:eastAsia="ru-RU" w:bidi="ar-SA"/>
        </w:rPr>
        <w:t xml:space="preserve">Результаты расчета уровня звукового давления в расчетных точках на границе </w:t>
      </w:r>
      <w:r w:rsidR="00791823" w:rsidRPr="006F0EA2">
        <w:rPr>
          <w:rFonts w:eastAsia="Times New Roman" w:cs="Times New Roman"/>
          <w:szCs w:val="24"/>
          <w:lang w:eastAsia="ru-RU" w:bidi="ar-SA"/>
        </w:rPr>
        <w:t>расчетной</w:t>
      </w:r>
      <w:r w:rsidRPr="006F0EA2">
        <w:rPr>
          <w:rFonts w:eastAsia="Times New Roman" w:cs="Times New Roman"/>
          <w:szCs w:val="24"/>
          <w:lang w:eastAsia="ru-RU" w:bidi="ar-SA"/>
        </w:rPr>
        <w:t xml:space="preserve"> СЗЗ и границе ближайшей жилой застройки подтверждают отсутствие превышения нормативных значений в период строительства проектируемого объекта.</w:t>
      </w:r>
    </w:p>
    <w:p w:rsidR="004B5F89" w:rsidRPr="006F0EA2" w:rsidRDefault="008F07EC" w:rsidP="004B5F89">
      <w:r w:rsidRPr="006F0EA2">
        <w:rPr>
          <w:rFonts w:eastAsia="Times New Roman" w:cs="Times New Roman"/>
          <w:szCs w:val="24"/>
          <w:lang w:eastAsia="ru-RU" w:bidi="ar-SA"/>
        </w:rPr>
        <w:t xml:space="preserve">Источниками шумового воздействия в период эксплуатации солеотвала будут являться: приводы ленточных конвейеров, </w:t>
      </w:r>
      <w:r w:rsidR="004B5F89" w:rsidRPr="006F0EA2">
        <w:t xml:space="preserve">трансформаторные подстанции, </w:t>
      </w:r>
      <w:r w:rsidRPr="006F0EA2">
        <w:rPr>
          <w:rFonts w:eastAsia="Times New Roman" w:cs="Times New Roman"/>
          <w:szCs w:val="24"/>
          <w:lang w:eastAsia="ru-RU" w:bidi="ar-SA"/>
        </w:rPr>
        <w:t xml:space="preserve">бульдозер. </w:t>
      </w:r>
      <w:r w:rsidR="004B5F89" w:rsidRPr="006F0EA2">
        <w:t>Проектируемое шумящее оборудование расположено, как открыто на территории промплощадки, так и внутри трансформаторных подстанций и перегрузочных узлов.</w:t>
      </w:r>
    </w:p>
    <w:p w:rsidR="008F07EC" w:rsidRPr="006F0EA2" w:rsidRDefault="008F07EC" w:rsidP="008F07EC">
      <w:pPr>
        <w:ind w:right="-1"/>
        <w:rPr>
          <w:rFonts w:eastAsia="Times New Roman" w:cs="Times New Roman"/>
          <w:szCs w:val="24"/>
          <w:lang w:eastAsia="ru-RU" w:bidi="ar-SA"/>
        </w:rPr>
      </w:pPr>
      <w:r w:rsidRPr="006F0EA2">
        <w:rPr>
          <w:rFonts w:eastAsia="Times New Roman" w:cs="Times New Roman"/>
          <w:szCs w:val="24"/>
          <w:lang w:eastAsia="ru-RU" w:bidi="ar-SA"/>
        </w:rPr>
        <w:t xml:space="preserve">Результаты расчета уровня звукового давления в расчетных точках на границе </w:t>
      </w:r>
      <w:r w:rsidR="004B5F89" w:rsidRPr="006F0EA2">
        <w:rPr>
          <w:rFonts w:eastAsia="Times New Roman" w:cs="Times New Roman"/>
          <w:szCs w:val="24"/>
          <w:lang w:eastAsia="ru-RU" w:bidi="ar-SA"/>
        </w:rPr>
        <w:t>расчетной</w:t>
      </w:r>
      <w:r w:rsidRPr="006F0EA2">
        <w:rPr>
          <w:rFonts w:eastAsia="Times New Roman" w:cs="Times New Roman"/>
          <w:szCs w:val="24"/>
          <w:lang w:eastAsia="ru-RU" w:bidi="ar-SA"/>
        </w:rPr>
        <w:t xml:space="preserve"> СЗЗ и границе ближайшей жилой застройки подтверждают отсутствие </w:t>
      </w:r>
      <w:r w:rsidRPr="006F0EA2">
        <w:rPr>
          <w:rFonts w:eastAsia="Times New Roman" w:cs="Times New Roman"/>
          <w:szCs w:val="24"/>
          <w:lang w:eastAsia="ru-RU" w:bidi="ar-SA"/>
        </w:rPr>
        <w:lastRenderedPageBreak/>
        <w:t xml:space="preserve">превышения нормативных значений в период эксплуатации </w:t>
      </w:r>
      <w:r w:rsidR="004B5F89" w:rsidRPr="006F0EA2">
        <w:rPr>
          <w:rFonts w:eastAsia="Times New Roman" w:cs="Times New Roman"/>
          <w:szCs w:val="24"/>
          <w:lang w:eastAsia="ru-RU" w:bidi="ar-SA"/>
        </w:rPr>
        <w:t xml:space="preserve">участка расширения </w:t>
      </w:r>
      <w:r w:rsidRPr="006F0EA2">
        <w:rPr>
          <w:rFonts w:eastAsia="Times New Roman" w:cs="Times New Roman"/>
          <w:szCs w:val="24"/>
          <w:lang w:eastAsia="ru-RU" w:bidi="ar-SA"/>
        </w:rPr>
        <w:t xml:space="preserve">солеотвала. </w:t>
      </w:r>
    </w:p>
    <w:p w:rsidR="00E97123" w:rsidRPr="006F0EA2" w:rsidRDefault="00E97123" w:rsidP="008F07EC">
      <w:pPr>
        <w:ind w:right="-1"/>
      </w:pPr>
      <w:r w:rsidRPr="006F0EA2">
        <w:t>Источником водоснабжения БКПРУ-</w:t>
      </w:r>
      <w:r w:rsidR="004B5F89" w:rsidRPr="006F0EA2">
        <w:t>4</w:t>
      </w:r>
      <w:r w:rsidRPr="006F0EA2">
        <w:t xml:space="preserve"> </w:t>
      </w:r>
      <w:r w:rsidR="004B5F89" w:rsidRPr="006F0EA2">
        <w:t xml:space="preserve">на технологические </w:t>
      </w:r>
      <w:r w:rsidRPr="006F0EA2">
        <w:t xml:space="preserve">нужды является поверхностный водозабор Верхне-Зырянского водохранилища. Водоснабжение на хозяйственно-питьевые нужды осуществляется из сетей ООО «Новая </w:t>
      </w:r>
      <w:r w:rsidR="004B5F89" w:rsidRPr="006F0EA2">
        <w:t xml:space="preserve">городская </w:t>
      </w:r>
      <w:r w:rsidRPr="006F0EA2">
        <w:t>инфраструктура Прикамья».</w:t>
      </w:r>
    </w:p>
    <w:p w:rsidR="004B5F89" w:rsidRPr="006F0EA2" w:rsidRDefault="004B5F89" w:rsidP="004B5F89">
      <w:r w:rsidRPr="006F0EA2">
        <w:t>Существующие системы водоснабжения для обеспечения хозяйственно-питьевых, производственных и противопожарных нужд проектируемых и реконструируемых объектов, а также существующие системы водоотведения достаточны для реализации проектных решений. Для проектируемого объекта вода на технологические нужды не используется, поэтому проектных решений по системе производственного водоснабжения не предусматривается. В связи с увеличением численности обслуживающего персонала проектных решений по системе хозяйственно-питьевого водоснабжения не предусматривается, но следует изменить договор водопользования с ООО «Новогор-Прикамье» на больший расход водопотребления.</w:t>
      </w:r>
    </w:p>
    <w:p w:rsidR="00C60E7C" w:rsidRPr="006F0EA2" w:rsidRDefault="00C60E7C" w:rsidP="00C60E7C">
      <w:r w:rsidRPr="006F0EA2">
        <w:t>Сбор ливневых стоков с площади расширения  солеотвала не предусматривает их направления на существующие очистные сооружения ливневых стоков, следовательно, не подлежит изменению существующая схема сбора и очистки ливневого стока на рудоуправлении.</w:t>
      </w:r>
    </w:p>
    <w:p w:rsidR="00534C9D" w:rsidRPr="006F0EA2" w:rsidRDefault="00534C9D" w:rsidP="000F64CB">
      <w:pPr>
        <w:rPr>
          <w:szCs w:val="28"/>
        </w:rPr>
      </w:pPr>
      <w:r w:rsidRPr="006F0EA2">
        <w:rPr>
          <w:szCs w:val="28"/>
        </w:rPr>
        <w:t xml:space="preserve">При увеличении численности персонала на период строительства водопотребление составит </w:t>
      </w:r>
      <w:r w:rsidR="00C60E7C" w:rsidRPr="006F0EA2">
        <w:rPr>
          <w:szCs w:val="28"/>
        </w:rPr>
        <w:t>35,7125 </w:t>
      </w:r>
      <w:r w:rsidRPr="006F0EA2">
        <w:rPr>
          <w:szCs w:val="28"/>
        </w:rPr>
        <w:t>тыс. м</w:t>
      </w:r>
      <w:r w:rsidRPr="006F0EA2">
        <w:rPr>
          <w:szCs w:val="28"/>
          <w:vertAlign w:val="superscript"/>
        </w:rPr>
        <w:t>3</w:t>
      </w:r>
      <w:r w:rsidRPr="006F0EA2">
        <w:rPr>
          <w:szCs w:val="28"/>
        </w:rPr>
        <w:t xml:space="preserve">/год и </w:t>
      </w:r>
      <w:r w:rsidR="000F64CB" w:rsidRPr="006F0EA2">
        <w:rPr>
          <w:rFonts w:cs="Times New Roman"/>
          <w:szCs w:val="28"/>
        </w:rPr>
        <w:t xml:space="preserve">не превысит допустимого забора воды </w:t>
      </w:r>
      <w:r w:rsidR="00FA4DF6" w:rsidRPr="006F0EA2">
        <w:rPr>
          <w:szCs w:val="28"/>
        </w:rPr>
        <w:t>(92,553 тыс. м</w:t>
      </w:r>
      <w:r w:rsidR="00FA4DF6" w:rsidRPr="006F0EA2">
        <w:rPr>
          <w:szCs w:val="28"/>
          <w:vertAlign w:val="superscript"/>
        </w:rPr>
        <w:t>3</w:t>
      </w:r>
      <w:r w:rsidR="00FA4DF6" w:rsidRPr="006F0EA2">
        <w:rPr>
          <w:szCs w:val="28"/>
        </w:rPr>
        <w:t xml:space="preserve">/год) </w:t>
      </w:r>
      <w:r w:rsidR="000F64CB" w:rsidRPr="006F0EA2">
        <w:rPr>
          <w:rFonts w:cs="Times New Roman"/>
          <w:szCs w:val="28"/>
        </w:rPr>
        <w:t>для позиции «по договорам аренды» в балансовой схеме водопотребления БКПРУ-4</w:t>
      </w:r>
      <w:r w:rsidRPr="006F0EA2">
        <w:rPr>
          <w:szCs w:val="28"/>
        </w:rPr>
        <w:t>.</w:t>
      </w:r>
    </w:p>
    <w:p w:rsidR="00156679" w:rsidRPr="006F0EA2" w:rsidRDefault="007017F8" w:rsidP="00534C9D">
      <w:pPr>
        <w:ind w:left="34"/>
      </w:pPr>
      <w:r w:rsidRPr="006F0EA2">
        <w:t>Водоотведение хозяйственно-бытовых сточных вод на рудоуправлении БКПРУ-4 осуществляется в сети канализации ООО</w:t>
      </w:r>
      <w:r w:rsidRPr="006F0EA2">
        <w:rPr>
          <w:lang w:val="en-US"/>
        </w:rPr>
        <w:t> </w:t>
      </w:r>
      <w:r w:rsidRPr="006F0EA2">
        <w:t xml:space="preserve">«Новая городская инфраструктура Прикамья», дренажных вод </w:t>
      </w:r>
      <w:r w:rsidR="00FD6265" w:rsidRPr="006F0EA2">
        <w:t>–</w:t>
      </w:r>
      <w:r w:rsidRPr="006F0EA2">
        <w:t xml:space="preserve"> </w:t>
      </w:r>
      <w:r w:rsidR="00FD6265" w:rsidRPr="006F0EA2">
        <w:t>в р. Быгель</w:t>
      </w:r>
      <w:r w:rsidRPr="006F0EA2">
        <w:t xml:space="preserve"> </w:t>
      </w:r>
      <w:r w:rsidR="00FD6265" w:rsidRPr="006F0EA2">
        <w:t xml:space="preserve">(выпуск № 3). </w:t>
      </w:r>
      <w:r w:rsidR="00156679" w:rsidRPr="006F0EA2">
        <w:t>Выпуски сточных и дренажных вод расположены за пределами зон и округов санитарной охраны источников питьевого водоснабжения.</w:t>
      </w:r>
    </w:p>
    <w:p w:rsidR="00FD6265" w:rsidRPr="006F0EA2" w:rsidRDefault="00534C9D" w:rsidP="00FD6265">
      <w:pPr>
        <w:ind w:left="34"/>
      </w:pPr>
      <w:r w:rsidRPr="006F0EA2">
        <w:t>При увеличении численности персонала на период строительства водоотведение составит 25</w:t>
      </w:r>
      <w:r w:rsidR="00FD6265" w:rsidRPr="006F0EA2">
        <w:t>3</w:t>
      </w:r>
      <w:r w:rsidRPr="006F0EA2">
        <w:t>,</w:t>
      </w:r>
      <w:r w:rsidR="00FD6265" w:rsidRPr="006F0EA2">
        <w:t>6225</w:t>
      </w:r>
      <w:r w:rsidRPr="006F0EA2">
        <w:t> тыс. м</w:t>
      </w:r>
      <w:r w:rsidRPr="006F0EA2">
        <w:rPr>
          <w:vertAlign w:val="superscript"/>
        </w:rPr>
        <w:t>3</w:t>
      </w:r>
      <w:r w:rsidRPr="006F0EA2">
        <w:t xml:space="preserve">/год и </w:t>
      </w:r>
      <w:r w:rsidR="00FD6265" w:rsidRPr="006F0EA2">
        <w:t>не превысит допустимого объема водоотведения, предусмотренного балансовой схемой (427,97 тыс. м</w:t>
      </w:r>
      <w:r w:rsidR="00FD6265" w:rsidRPr="006F0EA2">
        <w:rPr>
          <w:vertAlign w:val="superscript"/>
        </w:rPr>
        <w:t>3</w:t>
      </w:r>
      <w:r w:rsidR="00FD6265" w:rsidRPr="006F0EA2">
        <w:t>/год).</w:t>
      </w:r>
    </w:p>
    <w:p w:rsidR="00FD6265" w:rsidRPr="006F0EA2" w:rsidRDefault="00FD6265" w:rsidP="00846A00">
      <w:pPr>
        <w:rPr>
          <w:szCs w:val="28"/>
        </w:rPr>
      </w:pPr>
      <w:r w:rsidRPr="006F0EA2">
        <w:rPr>
          <w:szCs w:val="28"/>
        </w:rPr>
        <w:t>Проектной документацией предусматривается увеличение водоотведения хозяйственно-бытовых стоков</w:t>
      </w:r>
      <w:r w:rsidR="00846A00" w:rsidRPr="006F0EA2">
        <w:rPr>
          <w:szCs w:val="28"/>
        </w:rPr>
        <w:t xml:space="preserve"> </w:t>
      </w:r>
      <w:r w:rsidR="00846A00" w:rsidRPr="006F0EA2">
        <w:rPr>
          <w:rFonts w:cs="Times New Roman"/>
          <w:szCs w:val="28"/>
        </w:rPr>
        <w:t>в период эксплуатации</w:t>
      </w:r>
      <w:r w:rsidRPr="006F0EA2">
        <w:rPr>
          <w:szCs w:val="28"/>
        </w:rPr>
        <w:t>. Расход бытовых стоков АБК СОФ увеличится на 0,0376 м</w:t>
      </w:r>
      <w:r w:rsidRPr="006F0EA2">
        <w:rPr>
          <w:szCs w:val="28"/>
          <w:vertAlign w:val="superscript"/>
        </w:rPr>
        <w:t>3</w:t>
      </w:r>
      <w:r w:rsidRPr="006F0EA2">
        <w:rPr>
          <w:szCs w:val="28"/>
        </w:rPr>
        <w:t>/ч (0,01 л/с), а увеличение расхода бытовых стоков в помещениях подрядных организации произойдет на 0,0094 м</w:t>
      </w:r>
      <w:r w:rsidRPr="006F0EA2">
        <w:rPr>
          <w:szCs w:val="28"/>
          <w:vertAlign w:val="superscript"/>
        </w:rPr>
        <w:t>3</w:t>
      </w:r>
      <w:r w:rsidRPr="006F0EA2">
        <w:rPr>
          <w:szCs w:val="28"/>
        </w:rPr>
        <w:t>/ч (0,0026 л/с). Общий расход водоотведения увеличится на 0,047 м</w:t>
      </w:r>
      <w:r w:rsidRPr="006F0EA2">
        <w:rPr>
          <w:szCs w:val="28"/>
          <w:vertAlign w:val="superscript"/>
        </w:rPr>
        <w:t>3</w:t>
      </w:r>
      <w:r w:rsidRPr="006F0EA2">
        <w:rPr>
          <w:szCs w:val="28"/>
        </w:rPr>
        <w:t>/ч (0,013 л/с)). Пропускная способность действующих канализационных сетей и производительность насосной станции достаточна для пропуска расхода сточных вод с учетом увеличения.</w:t>
      </w:r>
    </w:p>
    <w:p w:rsidR="008F07EC" w:rsidRPr="006F0EA2" w:rsidRDefault="008F07EC" w:rsidP="00FD6265">
      <w:pPr>
        <w:ind w:left="34"/>
        <w:rPr>
          <w:lang w:eastAsia="ru-RU" w:bidi="ar-SA"/>
        </w:rPr>
      </w:pPr>
      <w:r w:rsidRPr="006F0EA2">
        <w:rPr>
          <w:lang w:eastAsia="ru-RU" w:bidi="ar-SA"/>
        </w:rPr>
        <w:t xml:space="preserve">На солеотвале возможно образование рассолов. Другие виды производственных сточных вод, в результате реализации проектных решений, не </w:t>
      </w:r>
      <w:r w:rsidRPr="006F0EA2">
        <w:rPr>
          <w:lang w:eastAsia="ru-RU" w:bidi="ar-SA"/>
        </w:rPr>
        <w:lastRenderedPageBreak/>
        <w:t>образуются, корректировка существующих решений по очистке сточных вод не требуется.</w:t>
      </w:r>
    </w:p>
    <w:p w:rsidR="007017F8" w:rsidRPr="006F0EA2" w:rsidRDefault="007017F8" w:rsidP="007017F8">
      <w:r w:rsidRPr="006F0EA2">
        <w:t>Образование рассолов солеотвала при гидронамыве галитовых отходов складывается из рассолов гидронамыва (технологические рассолы), отжатых рассолов солеотходов (первичные рассолы) и рассолов, образующихся от выпадения атмосферных осадков (вторичные рассолы).</w:t>
      </w:r>
    </w:p>
    <w:p w:rsidR="007017F8" w:rsidRPr="006F0EA2" w:rsidRDefault="007017F8" w:rsidP="007017F8">
      <w:r w:rsidRPr="006F0EA2">
        <w:t xml:space="preserve">Проектными решениями предусматривается сбор рассолов, образующихся за счет отжима рассолов из складируемых отходов и выпадения атмосферных осадков, и дальнейшее рассолоудаление. С площади </w:t>
      </w:r>
      <w:r w:rsidRPr="006F0EA2">
        <w:rPr>
          <w:rFonts w:eastAsia="Times New Roman" w:cs="Times New Roman"/>
          <w:szCs w:val="24"/>
          <w:lang w:eastAsia="ru-RU" w:bidi="ar-SA"/>
        </w:rPr>
        <w:t xml:space="preserve">существующего солеотвала рассол поступает в рассолосборник № 1, с участка расширения рассол самотёком поступает в рассолосборник № 2 по </w:t>
      </w:r>
      <w:r w:rsidRPr="006F0EA2">
        <w:t>запроектированной дренажной системе в виде дренажного коллектора и рядовых дрен</w:t>
      </w:r>
      <w:r w:rsidRPr="006F0EA2">
        <w:rPr>
          <w:rFonts w:eastAsia="Times New Roman" w:cs="Times New Roman"/>
          <w:szCs w:val="24"/>
          <w:lang w:eastAsia="ru-RU" w:bidi="ar-SA"/>
        </w:rPr>
        <w:t xml:space="preserve">. </w:t>
      </w:r>
      <w:r w:rsidRPr="006F0EA2">
        <w:t>Из рассолосборника № 2 рассолы откачиваются в рассолосборник № 1 и далее направляются в производственный процесс по существующей схеме оборотного рассолоснабжения</w:t>
      </w:r>
      <w:r w:rsidRPr="006F0EA2">
        <w:rPr>
          <w:rFonts w:eastAsia="Times New Roman" w:cs="Times New Roman"/>
          <w:szCs w:val="24"/>
          <w:lang w:eastAsia="ru-RU" w:bidi="ar-SA"/>
        </w:rPr>
        <w:t xml:space="preserve">. </w:t>
      </w:r>
    </w:p>
    <w:p w:rsidR="007017F8" w:rsidRPr="006F0EA2" w:rsidRDefault="007017F8" w:rsidP="007017F8">
      <w:r w:rsidRPr="006F0EA2">
        <w:t xml:space="preserve">В соответствии с расчётом баланса рассолов, образующихся при эксплуатации участка расширения солеотвала, весь рассол по системе оборотного рассолоснабжения поступает на гидронамыв и используется для технологических нужд обогатительного комплекса БКПРУ-4. </w:t>
      </w:r>
      <w:r w:rsidRPr="006F0EA2">
        <w:rPr>
          <w:rFonts w:eastAsiaTheme="minorHAnsi"/>
          <w:lang w:bidi="ar-SA"/>
        </w:rPr>
        <w:t>Производительность существующих насосных станций рассолосборников № 1 и 2 обеспечивает перекачку расчетных объемов годового стока в производство и на гидронамыв.</w:t>
      </w:r>
    </w:p>
    <w:p w:rsidR="008F07EC" w:rsidRPr="006F0EA2" w:rsidRDefault="008F07EC" w:rsidP="004919FE">
      <w:pPr>
        <w:rPr>
          <w:rFonts w:eastAsia="Times New Roman"/>
          <w:lang w:eastAsia="ru-RU" w:bidi="ar-SA"/>
        </w:rPr>
      </w:pPr>
      <w:r w:rsidRPr="006F0EA2">
        <w:rPr>
          <w:rFonts w:eastAsia="Times New Roman"/>
          <w:lang w:eastAsia="ru-RU" w:bidi="ar-SA"/>
        </w:rPr>
        <w:t>Рассматриваемая территория не находится в границах особо охраняемых природных территорий федерального и регионального значения.</w:t>
      </w:r>
    </w:p>
    <w:p w:rsidR="008F07EC" w:rsidRPr="006F0EA2" w:rsidRDefault="008F07EC" w:rsidP="004919FE">
      <w:pPr>
        <w:rPr>
          <w:i/>
        </w:rPr>
      </w:pPr>
      <w:r w:rsidRPr="006F0EA2">
        <w:t>В районе расположения проектируемых объектов отсутствуют особо охраняемые природные территории, следовательно, реализация проекта не нарушит закрепленный режим природопользования. На территории объекта отсутствуют виды животных и растений, подлежащих охране на территории Пермского края и Российской Федерации.</w:t>
      </w:r>
      <w:r w:rsidRPr="006F0EA2">
        <w:rPr>
          <w:i/>
        </w:rPr>
        <w:t xml:space="preserve"> </w:t>
      </w:r>
      <w:r w:rsidRPr="006F0EA2">
        <w:t>Пути миграций охотничьих ресурсов и места их концентрации на рассматриваемой территории не выявлены, государственные природные биологические охотничьи заказники отсутствуют.</w:t>
      </w:r>
    </w:p>
    <w:p w:rsidR="008F07EC" w:rsidRPr="006F0EA2" w:rsidRDefault="008F07EC" w:rsidP="004919FE">
      <w:pPr>
        <w:rPr>
          <w:i/>
        </w:rPr>
      </w:pPr>
      <w:r w:rsidRPr="006F0EA2">
        <w:t>На территории проектируемых объектов отсутствуют объекты культурного наследия, включенные в единый государственный реестр, либо выявленные объекты культурного наследия.</w:t>
      </w:r>
    </w:p>
    <w:p w:rsidR="008F07EC" w:rsidRPr="006F0EA2" w:rsidRDefault="008F07EC" w:rsidP="004919FE">
      <w:r w:rsidRPr="006F0EA2">
        <w:t>Мест обитания объектов животного и растительного мира, занесенных в Красную книгу Пермского края и Красную книгу Российской Федерации, в районе расположения проектируемых объектов не выявлено.</w:t>
      </w:r>
    </w:p>
    <w:p w:rsidR="004919FE" w:rsidRPr="006F0EA2" w:rsidRDefault="004919FE" w:rsidP="004919FE">
      <w:r w:rsidRPr="006F0EA2">
        <w:t xml:space="preserve">Под строительство объектов расширения солеотвала в северо-восточном направлении отводится дополнительная территория площадью </w:t>
      </w:r>
      <w:r w:rsidRPr="006F0EA2">
        <w:rPr>
          <w:szCs w:val="28"/>
        </w:rPr>
        <w:t xml:space="preserve">51,5 га, </w:t>
      </w:r>
      <w:r w:rsidRPr="006F0EA2">
        <w:t xml:space="preserve">категория земель – земли промышленности. </w:t>
      </w:r>
    </w:p>
    <w:p w:rsidR="004919FE" w:rsidRPr="006F0EA2" w:rsidRDefault="004919FE" w:rsidP="00474AF6">
      <w:pPr>
        <w:rPr>
          <w:szCs w:val="28"/>
        </w:rPr>
      </w:pPr>
      <w:r w:rsidRPr="006F0EA2">
        <w:t xml:space="preserve">Воздействие на земельные ресурсы и почвы сопредельных территорий будет минимизировано проектными решениями, ухудшения состояния растительного и земельного покрова в результате расширения солеотвала на сопредельной территории не прогнозируется. </w:t>
      </w:r>
      <w:r w:rsidRPr="006F0EA2">
        <w:rPr>
          <w:rFonts w:eastAsia="Times New Roman" w:cs="Times New Roman"/>
        </w:rPr>
        <w:t xml:space="preserve">В проектной документации предусмотрено </w:t>
      </w:r>
      <w:r w:rsidRPr="006F0EA2">
        <w:rPr>
          <w:rFonts w:eastAsia="Times New Roman" w:cs="Times New Roman"/>
        </w:rPr>
        <w:lastRenderedPageBreak/>
        <w:t xml:space="preserve">благоустройство и рекультивация земель по окончании строительства </w:t>
      </w:r>
      <w:r w:rsidRPr="006F0EA2">
        <w:t>на площади 0,65 га.</w:t>
      </w:r>
    </w:p>
    <w:p w:rsidR="008F07EC" w:rsidRPr="006F0EA2" w:rsidRDefault="008F07EC" w:rsidP="00D87A26">
      <w:r w:rsidRPr="006F0EA2">
        <w:t>Благоустройство территории в районе строительства магистрального конвейерного тракта на солеотвале предусматривается только за счет планировки и устройства автопроездов по соли. Озеленение солеотвала не предусматривается, так как в этом нет необходимости.</w:t>
      </w:r>
    </w:p>
    <w:p w:rsidR="00D87A26" w:rsidRPr="006F0EA2" w:rsidRDefault="00D87A26" w:rsidP="00474AF6">
      <w:r w:rsidRPr="006F0EA2">
        <w:t>В период строительства и эксплуатации 1 и 2 ярусов участка расширения солеотвала предусматривается образование отходов производства и потребления. Для предотвращения негативного воздействия отходов на окружающую среду в период строительства и эксплуатации объекта необходимо организовать селективный сбор, временное накопление и передачу отходов на обезвреживание, использование или дальнейшее размещение.</w:t>
      </w:r>
    </w:p>
    <w:p w:rsidR="008F07EC" w:rsidRPr="006F0EA2" w:rsidRDefault="008F07EC" w:rsidP="00474AF6">
      <w:pPr>
        <w:rPr>
          <w:rFonts w:eastAsia="Times New Roman" w:cs="Times New Roman"/>
          <w:szCs w:val="24"/>
          <w:lang w:eastAsia="ru-RU" w:bidi="ar-SA"/>
        </w:rPr>
      </w:pPr>
      <w:r w:rsidRPr="006F0EA2">
        <w:rPr>
          <w:rFonts w:eastAsia="Times New Roman" w:cs="Times New Roman"/>
          <w:szCs w:val="24"/>
          <w:lang w:eastAsia="ru-RU" w:bidi="ar-SA"/>
        </w:rPr>
        <w:t>Основными источниками образования отходов на этапе строительства проектируемого объекта являются следующие виды работ: работы по сводке древесно-кустарниковой растительности, строительно-монтажные работы, сварочные работы, окрасочные работы, эксплуатация автотранспорта и строительной техники, жизнедеятельность строительного персонала.</w:t>
      </w:r>
    </w:p>
    <w:p w:rsidR="008F07EC" w:rsidRPr="006F0EA2" w:rsidRDefault="008F07EC" w:rsidP="00474AF6">
      <w:r w:rsidRPr="006F0EA2">
        <w:t xml:space="preserve">В период строительства проектируемых сооружений </w:t>
      </w:r>
      <w:r w:rsidR="00D87A26" w:rsidRPr="006F0EA2">
        <w:t>1 и 2 ярусов участка расширения солеотвала</w:t>
      </w:r>
      <w:r w:rsidRPr="006F0EA2">
        <w:t xml:space="preserve"> образуются практически неопасные отходы 5-го класса </w:t>
      </w:r>
      <w:r w:rsidRPr="006F0EA2">
        <w:rPr>
          <w:rFonts w:eastAsia="Times New Roman" w:cs="Arial"/>
          <w:szCs w:val="28"/>
        </w:rPr>
        <w:t>опасности для окружающей природной среды</w:t>
      </w:r>
      <w:r w:rsidRPr="006F0EA2">
        <w:t>, малоопасные отходы (4-го класса), умеренно опасные отходы (3-го класса). Чрезвычайно опасных отходов (1-го класса) и высокоопасных отходов (2-го класса) образовываться не будет.</w:t>
      </w:r>
    </w:p>
    <w:p w:rsidR="008F07EC" w:rsidRPr="006F0EA2" w:rsidRDefault="008F07EC" w:rsidP="00474AF6">
      <w:r w:rsidRPr="006F0EA2">
        <w:t>Для оптимизации накопления, сортировки, временного складирования и передачи отходов на обезвреживание, использование или захоронени</w:t>
      </w:r>
      <w:r w:rsidR="00F81037" w:rsidRPr="006F0EA2">
        <w:t>е</w:t>
      </w:r>
      <w:r w:rsidRPr="006F0EA2">
        <w:t xml:space="preserve"> в период строительства на производственной территории БКПРУ-</w:t>
      </w:r>
      <w:r w:rsidR="00D87A26" w:rsidRPr="006F0EA2">
        <w:t>4</w:t>
      </w:r>
      <w:r w:rsidRPr="006F0EA2">
        <w:t xml:space="preserve"> предусматрива</w:t>
      </w:r>
      <w:r w:rsidR="00E30B7E" w:rsidRPr="006F0EA2">
        <w:t>е</w:t>
      </w:r>
      <w:r w:rsidRPr="006F0EA2">
        <w:t xml:space="preserve">тся </w:t>
      </w:r>
      <w:r w:rsidR="00E30B7E" w:rsidRPr="006F0EA2">
        <w:t xml:space="preserve">организация </w:t>
      </w:r>
      <w:r w:rsidRPr="006F0EA2">
        <w:t>специализированны</w:t>
      </w:r>
      <w:r w:rsidR="00E30B7E" w:rsidRPr="006F0EA2">
        <w:t>х</w:t>
      </w:r>
      <w:r w:rsidRPr="006F0EA2">
        <w:t xml:space="preserve"> площад</w:t>
      </w:r>
      <w:r w:rsidR="00E30B7E" w:rsidRPr="006F0EA2">
        <w:t>о</w:t>
      </w:r>
      <w:r w:rsidRPr="006F0EA2">
        <w:t>к</w:t>
      </w:r>
      <w:r w:rsidR="00E30B7E" w:rsidRPr="006F0EA2">
        <w:t>, оборудованных</w:t>
      </w:r>
      <w:r w:rsidRPr="006F0EA2">
        <w:t xml:space="preserve"> в соответствии с требованиями раздела 3 СанПиН</w:t>
      </w:r>
      <w:r w:rsidRPr="006F0EA2">
        <w:rPr>
          <w:lang w:val="en-US"/>
        </w:rPr>
        <w:t> </w:t>
      </w:r>
      <w:r w:rsidRPr="006F0EA2">
        <w:t>2.1.7.1322-03 «Гигиенические требования к размещению и обезвреживанию отходов производства и потребления»</w:t>
      </w:r>
      <w:r w:rsidRPr="006F0EA2">
        <w:rPr>
          <w:lang w:val="en-US"/>
        </w:rPr>
        <w:t> </w:t>
      </w:r>
      <w:r w:rsidRPr="006F0EA2">
        <w:t>[</w:t>
      </w:r>
      <w:r w:rsidR="00C87BCD" w:rsidRPr="006F0EA2">
        <w:fldChar w:fldCharType="begin"/>
      </w:r>
      <w:r w:rsidR="00C87BCD" w:rsidRPr="006F0EA2">
        <w:instrText xml:space="preserve"> REF _Ref401585573 \h  \* MERGEFORMAT </w:instrText>
      </w:r>
      <w:r w:rsidR="00C87BCD" w:rsidRPr="006F0EA2">
        <w:fldChar w:fldCharType="separate"/>
      </w:r>
      <w:r w:rsidR="007B7B67" w:rsidRPr="006F0EA2">
        <w:rPr>
          <w:rFonts w:eastAsia="Times New Roman" w:cs="Times New Roman"/>
          <w:noProof/>
        </w:rPr>
        <w:t>1.19</w:t>
      </w:r>
      <w:r w:rsidR="00C87BCD" w:rsidRPr="006F0EA2">
        <w:fldChar w:fldCharType="end"/>
      </w:r>
      <w:r w:rsidRPr="006F0EA2">
        <w:t>].</w:t>
      </w:r>
    </w:p>
    <w:p w:rsidR="008F07EC" w:rsidRPr="006F0EA2" w:rsidRDefault="008F07EC" w:rsidP="00474AF6">
      <w:pPr>
        <w:rPr>
          <w:rFonts w:eastAsia="Times New Roman" w:cs="Times New Roman"/>
          <w:spacing w:val="-8"/>
          <w:szCs w:val="24"/>
          <w:lang w:eastAsia="ru-RU" w:bidi="ar-SA"/>
        </w:rPr>
      </w:pPr>
      <w:r w:rsidRPr="006F0EA2">
        <w:rPr>
          <w:spacing w:val="-8"/>
        </w:rPr>
        <w:t xml:space="preserve">Основными источниками образования отходов в период эксплуатации </w:t>
      </w:r>
      <w:r w:rsidR="005D7FEE" w:rsidRPr="006F0EA2">
        <w:rPr>
          <w:spacing w:val="-8"/>
        </w:rPr>
        <w:t>1 и 2 ярусов участка расширения солеотвала</w:t>
      </w:r>
      <w:r w:rsidRPr="006F0EA2">
        <w:rPr>
          <w:spacing w:val="-8"/>
        </w:rPr>
        <w:t xml:space="preserve"> </w:t>
      </w:r>
      <w:r w:rsidRPr="006F0EA2">
        <w:rPr>
          <w:rFonts w:eastAsia="Times New Roman" w:cs="Times New Roman"/>
          <w:spacing w:val="-8"/>
          <w:szCs w:val="24"/>
          <w:lang w:eastAsia="ru-RU" w:bidi="ar-SA"/>
        </w:rPr>
        <w:t>являются следующие виды работ: жизнедеятельность обслуживающего персонала, эксплуатаци</w:t>
      </w:r>
      <w:r w:rsidR="00562333" w:rsidRPr="006F0EA2">
        <w:rPr>
          <w:rFonts w:eastAsia="Times New Roman" w:cs="Times New Roman"/>
          <w:spacing w:val="-8"/>
          <w:szCs w:val="24"/>
          <w:lang w:eastAsia="ru-RU" w:bidi="ar-SA"/>
        </w:rPr>
        <w:t>я технологического оборудования</w:t>
      </w:r>
      <w:r w:rsidRPr="006F0EA2">
        <w:rPr>
          <w:rFonts w:eastAsia="Times New Roman" w:cs="Times New Roman"/>
          <w:spacing w:val="-8"/>
          <w:szCs w:val="24"/>
          <w:lang w:eastAsia="ru-RU" w:bidi="ar-SA"/>
        </w:rPr>
        <w:t>.</w:t>
      </w:r>
    </w:p>
    <w:p w:rsidR="008F07EC" w:rsidRPr="006F0EA2" w:rsidRDefault="008F07EC" w:rsidP="00474AF6">
      <w:r w:rsidRPr="006F0EA2">
        <w:t xml:space="preserve">Всего в период эксплуатации </w:t>
      </w:r>
      <w:r w:rsidR="005D7FEE" w:rsidRPr="006F0EA2">
        <w:t xml:space="preserve">1 и 2 ярусов участка расширения солеотвала </w:t>
      </w:r>
      <w:r w:rsidRPr="006F0EA2">
        <w:t xml:space="preserve">образуются практически неопасные отходы 5-го класса </w:t>
      </w:r>
      <w:r w:rsidRPr="006F0EA2">
        <w:rPr>
          <w:rFonts w:eastAsia="Times New Roman" w:cs="Arial"/>
          <w:szCs w:val="28"/>
        </w:rPr>
        <w:t>опасности для окружающей природной среды</w:t>
      </w:r>
      <w:r w:rsidRPr="006F0EA2">
        <w:t xml:space="preserve">, малоопасные отходы (4-го класса), умеренно опасные отходы (3-го класса), чрезвычайно опасные отходы (1-го класса), </w:t>
      </w:r>
      <w:r w:rsidR="00DB1F88" w:rsidRPr="006F0EA2">
        <w:t>высоко</w:t>
      </w:r>
      <w:r w:rsidRPr="006F0EA2">
        <w:t>опасных отходов (2-го класса) не образуется.</w:t>
      </w:r>
    </w:p>
    <w:p w:rsidR="008F07EC" w:rsidRPr="006F0EA2" w:rsidRDefault="008F07EC" w:rsidP="00474AF6">
      <w:r w:rsidRPr="006F0EA2">
        <w:t xml:space="preserve">Образующиеся в период эксплуатации отходы будут накапливаться в соответствии с существующей схемой размещения отходов на территории промплощадки </w:t>
      </w:r>
      <w:r w:rsidRPr="006F0EA2">
        <w:rPr>
          <w:rFonts w:eastAsia="Times New Roman" w:cs="Times New Roman"/>
          <w:szCs w:val="24"/>
          <w:lang w:eastAsia="ru-RU" w:bidi="ar-SA"/>
        </w:rPr>
        <w:t>БКПРУ-</w:t>
      </w:r>
      <w:r w:rsidR="00562333" w:rsidRPr="006F0EA2">
        <w:rPr>
          <w:rFonts w:eastAsia="Times New Roman" w:cs="Times New Roman"/>
          <w:szCs w:val="24"/>
          <w:lang w:eastAsia="ru-RU" w:bidi="ar-SA"/>
        </w:rPr>
        <w:t>4</w:t>
      </w:r>
      <w:r w:rsidRPr="006F0EA2">
        <w:rPr>
          <w:rFonts w:eastAsia="Times New Roman" w:cs="Times New Roman"/>
          <w:szCs w:val="24"/>
          <w:lang w:eastAsia="ru-RU" w:bidi="ar-SA"/>
        </w:rPr>
        <w:t xml:space="preserve"> </w:t>
      </w:r>
      <w:r w:rsidRPr="006F0EA2">
        <w:t xml:space="preserve">с дальнейшим их использованием, обезвреживанием или захоронением. Дальнейшее использование, обезвреживание или захоронение отходов будет осуществляться согласно заключенным договорам со </w:t>
      </w:r>
      <w:r w:rsidRPr="006F0EA2">
        <w:lastRenderedPageBreak/>
        <w:t>специализированными организациями, имеющими лицензии на обращение с передаваемыми видами отходов.</w:t>
      </w:r>
    </w:p>
    <w:p w:rsidR="00562333" w:rsidRPr="006F0EA2" w:rsidRDefault="00562333" w:rsidP="00562333">
      <w:pPr>
        <w:rPr>
          <w:lang w:bidi="ar-SA"/>
        </w:rPr>
      </w:pPr>
      <w:r w:rsidRPr="006F0EA2">
        <w:rPr>
          <w:lang w:bidi="ar-SA"/>
        </w:rPr>
        <w:t>Таким образом, основными видами потенциального негативного экологического воздействия планируемой деятельности являются:</w:t>
      </w:r>
    </w:p>
    <w:p w:rsidR="00562333" w:rsidRPr="006F0EA2" w:rsidRDefault="00562333" w:rsidP="00562333">
      <w:pPr>
        <w:pStyle w:val="a3"/>
      </w:pPr>
      <w:r w:rsidRPr="006F0EA2">
        <w:t>выбросы загрязняющих веществ в атмосферный воздух;</w:t>
      </w:r>
    </w:p>
    <w:p w:rsidR="00562333" w:rsidRPr="006F0EA2" w:rsidRDefault="00562333" w:rsidP="00562333">
      <w:pPr>
        <w:pStyle w:val="a3"/>
      </w:pPr>
      <w:r w:rsidRPr="006F0EA2">
        <w:t>образование отходов производства и потребления;</w:t>
      </w:r>
    </w:p>
    <w:p w:rsidR="00562333" w:rsidRPr="006F0EA2" w:rsidRDefault="00562333" w:rsidP="00562333">
      <w:pPr>
        <w:pStyle w:val="a3"/>
      </w:pPr>
      <w:r w:rsidRPr="006F0EA2">
        <w:t>акустическое воздействие.</w:t>
      </w:r>
    </w:p>
    <w:p w:rsidR="00A86A7D" w:rsidRPr="006F0EA2" w:rsidRDefault="00A86A7D" w:rsidP="00FB7927">
      <w:pPr>
        <w:pStyle w:val="2"/>
      </w:pPr>
      <w:bookmarkStart w:id="97" w:name="_Toc315696487"/>
      <w:bookmarkStart w:id="98" w:name="_Toc377040453"/>
      <w:bookmarkStart w:id="99" w:name="_Toc377040653"/>
      <w:bookmarkStart w:id="100" w:name="_Toc377040723"/>
      <w:bookmarkStart w:id="101" w:name="_Toc380503283"/>
      <w:bookmarkStart w:id="102" w:name="_Toc448934936"/>
      <w:r w:rsidRPr="006F0EA2">
        <w:t>Оценка воздействия на атмосферный воздух</w:t>
      </w:r>
      <w:bookmarkEnd w:id="97"/>
      <w:bookmarkEnd w:id="98"/>
      <w:bookmarkEnd w:id="99"/>
      <w:bookmarkEnd w:id="100"/>
      <w:bookmarkEnd w:id="101"/>
      <w:bookmarkEnd w:id="102"/>
    </w:p>
    <w:p w:rsidR="002C4C9D" w:rsidRPr="006F0EA2" w:rsidRDefault="002C4C9D" w:rsidP="00AF4343">
      <w:pPr>
        <w:pStyle w:val="3"/>
      </w:pPr>
      <w:bookmarkStart w:id="103" w:name="_Toc448934937"/>
      <w:r w:rsidRPr="006F0EA2">
        <w:t>Характеристика источников выбросов загрязняющих веществ в атмосферу в период строительства</w:t>
      </w:r>
      <w:bookmarkEnd w:id="103"/>
    </w:p>
    <w:p w:rsidR="0091462E" w:rsidRPr="006F0EA2" w:rsidRDefault="0091462E" w:rsidP="0091462E">
      <w:r w:rsidRPr="006F0EA2">
        <w:t xml:space="preserve">Загрязнение атмосферного воздуха в период строительства проектируемых сооружений носит временный характер. Общая продолжительность строительства составляет 26 мес, из них на строительство 1 яруса </w:t>
      </w:r>
      <w:r w:rsidRPr="006F0EA2">
        <w:rPr>
          <w:rFonts w:eastAsia="Times New Roman"/>
          <w:lang w:eastAsia="ru-RU" w:bidi="ar-SA"/>
        </w:rPr>
        <w:t xml:space="preserve">участка расширения </w:t>
      </w:r>
      <w:r w:rsidRPr="006F0EA2">
        <w:t xml:space="preserve">солеотвала отводится 12 мес, 2 яруса – 15 мес. </w:t>
      </w:r>
    </w:p>
    <w:p w:rsidR="0091462E" w:rsidRPr="006F0EA2" w:rsidRDefault="0091462E" w:rsidP="0091462E">
      <w:r w:rsidRPr="006F0EA2">
        <w:t>При строительстве проектируемых сооружений загрязнение атмосферного воздуха происходит при работе строительной и дорожной техники, при движении автотранспорта по внутренним проездам, при пересыпке щебня, грунта и песка на выемочно-погрузочных работах, при сварке металлических конструкций, окраске соединительных швов, сварке полиэтиленовых труб.</w:t>
      </w:r>
    </w:p>
    <w:p w:rsidR="0091462E" w:rsidRPr="006F0EA2" w:rsidRDefault="0091462E" w:rsidP="0091462E">
      <w:r w:rsidRPr="006F0EA2">
        <w:t>В расчетах не учитывается заправка автотранспорта и строительной техники, так как она будет производиться на АЗС г. Березники вне территории строительства (приложение В тома 8.2 (95.051-ООС2)).</w:t>
      </w:r>
    </w:p>
    <w:p w:rsidR="0091462E" w:rsidRPr="006F0EA2" w:rsidRDefault="0091462E" w:rsidP="0091462E">
      <w:r w:rsidRPr="006F0EA2">
        <w:t>В атмосферу в период строительства проектируемых сооружений будет выбрасываться 22 загрязняющих вещества:</w:t>
      </w:r>
    </w:p>
    <w:p w:rsidR="0091462E" w:rsidRPr="006F0EA2" w:rsidRDefault="0091462E" w:rsidP="0091462E">
      <w:pPr>
        <w:pStyle w:val="a3"/>
      </w:pPr>
      <w:r w:rsidRPr="006F0EA2">
        <w:t>три вещества второго класса опасности: марганец и его соединения (в пересчете на марганца (IV) оксид), фториды газообразные, фториды плохо растворимые;</w:t>
      </w:r>
    </w:p>
    <w:p w:rsidR="0091462E" w:rsidRPr="006F0EA2" w:rsidRDefault="0091462E" w:rsidP="0091462E">
      <w:pPr>
        <w:pStyle w:val="a3"/>
      </w:pPr>
      <w:r w:rsidRPr="006F0EA2">
        <w:t xml:space="preserve">13 веществ третьего класса опасности: железа оксид, азота диоксид, азота оксид, сажа, серы диоксид, взвешенные вещества, метилбензол (толуол), уксусная кислота, пыль неорганическая </w:t>
      </w:r>
      <w:r w:rsidR="00900E09" w:rsidRPr="006F0EA2">
        <w:t>(20 % &lt; SiO</w:t>
      </w:r>
      <w:r w:rsidR="00900E09" w:rsidRPr="006F0EA2">
        <w:rPr>
          <w:vertAlign w:val="subscript"/>
        </w:rPr>
        <w:t>2</w:t>
      </w:r>
      <w:r w:rsidR="00900E09" w:rsidRPr="006F0EA2">
        <w:t> &lt; 70 %)</w:t>
      </w:r>
      <w:r w:rsidRPr="006F0EA2">
        <w:t>, пыль неорганическая с содержанием (SiO</w:t>
      </w:r>
      <w:r w:rsidRPr="006F0EA2">
        <w:rPr>
          <w:vertAlign w:val="subscript"/>
        </w:rPr>
        <w:t>2</w:t>
      </w:r>
      <w:r w:rsidRPr="006F0EA2">
        <w:t xml:space="preserve"> &gt; 70 %), пыль неорганическая с содержанием </w:t>
      </w:r>
      <w:r w:rsidR="00900E09" w:rsidRPr="006F0EA2">
        <w:t>(SiO</w:t>
      </w:r>
      <w:r w:rsidR="00900E09" w:rsidRPr="006F0EA2">
        <w:rPr>
          <w:vertAlign w:val="subscript"/>
        </w:rPr>
        <w:t>2</w:t>
      </w:r>
      <w:r w:rsidR="00900E09" w:rsidRPr="006F0EA2">
        <w:t> &lt; 20 %)</w:t>
      </w:r>
      <w:r w:rsidRPr="006F0EA2">
        <w:t>, ксилол, бутан-1-ол (спирт н-бутиловый);</w:t>
      </w:r>
    </w:p>
    <w:p w:rsidR="0091462E" w:rsidRPr="006F0EA2" w:rsidRDefault="0091462E" w:rsidP="0091462E">
      <w:pPr>
        <w:pStyle w:val="a3"/>
      </w:pPr>
      <w:r w:rsidRPr="006F0EA2">
        <w:t>два вещества четвертого класса опасности: углерода оксид, этанол (спирт этиловый);</w:t>
      </w:r>
    </w:p>
    <w:p w:rsidR="0091462E" w:rsidRPr="006F0EA2" w:rsidRDefault="0091462E" w:rsidP="0091462E">
      <w:pPr>
        <w:pStyle w:val="a3"/>
      </w:pPr>
      <w:r w:rsidRPr="006F0EA2">
        <w:t>четыре вещества без установленного класса опасности: 2-этоксиэтанол (этилцеллозольв), сольвент нафта, уайт-спирит, керосин.</w:t>
      </w:r>
    </w:p>
    <w:p w:rsidR="0091462E" w:rsidRPr="006F0EA2" w:rsidRDefault="0091462E" w:rsidP="0091462E">
      <w:r w:rsidRPr="006F0EA2">
        <w:t>Эффектом суммарного воздействия обладают четыре группы веществ:</w:t>
      </w:r>
    </w:p>
    <w:p w:rsidR="0091462E" w:rsidRPr="006F0EA2" w:rsidRDefault="0091462E" w:rsidP="0091462E">
      <w:pPr>
        <w:pStyle w:val="a3"/>
      </w:pPr>
      <w:r w:rsidRPr="006F0EA2">
        <w:t>суммация (6046): углерода оксид и пыль цементного производства;</w:t>
      </w:r>
    </w:p>
    <w:p w:rsidR="0091462E" w:rsidRPr="006F0EA2" w:rsidRDefault="0091462E" w:rsidP="0091462E">
      <w:pPr>
        <w:pStyle w:val="a3"/>
      </w:pPr>
      <w:r w:rsidRPr="006F0EA2">
        <w:t>суммация (6053): фтористый водород и плохо растворимые соли фтора;</w:t>
      </w:r>
    </w:p>
    <w:p w:rsidR="0091462E" w:rsidRPr="006F0EA2" w:rsidRDefault="0091462E" w:rsidP="0091462E">
      <w:pPr>
        <w:pStyle w:val="a3"/>
      </w:pPr>
      <w:r w:rsidRPr="006F0EA2">
        <w:t>суммация (6204): азота диоксид, серы диоксид;</w:t>
      </w:r>
    </w:p>
    <w:p w:rsidR="0091462E" w:rsidRPr="006F0EA2" w:rsidRDefault="0091462E" w:rsidP="0091462E">
      <w:pPr>
        <w:pStyle w:val="a3"/>
      </w:pPr>
      <w:r w:rsidRPr="006F0EA2">
        <w:lastRenderedPageBreak/>
        <w:t>суммация (6205): серы диоксид и фтористый водород.</w:t>
      </w:r>
    </w:p>
    <w:p w:rsidR="00341277" w:rsidRPr="006F0EA2" w:rsidRDefault="0091462E" w:rsidP="00341277">
      <w:pPr>
        <w:rPr>
          <w:szCs w:val="28"/>
        </w:rPr>
      </w:pPr>
      <w:r w:rsidRPr="006F0EA2">
        <w:t>Перечень выбрасываемых вредных веществ и количество вредных выбросов за период строительства проектируемых объектов, приведены в</w:t>
      </w:r>
      <w:r w:rsidR="00341277" w:rsidRPr="006F0EA2">
        <w:rPr>
          <w:szCs w:val="28"/>
        </w:rPr>
        <w:t xml:space="preserve"> таблиц</w:t>
      </w:r>
      <w:r w:rsidRPr="006F0EA2">
        <w:rPr>
          <w:szCs w:val="28"/>
        </w:rPr>
        <w:t>е</w:t>
      </w:r>
      <w:r w:rsidR="00341277" w:rsidRPr="006F0EA2">
        <w:rPr>
          <w:szCs w:val="28"/>
        </w:rPr>
        <w:t xml:space="preserve"> </w:t>
      </w:r>
      <w:r w:rsidR="00C87BCD" w:rsidRPr="006F0EA2">
        <w:fldChar w:fldCharType="begin"/>
      </w:r>
      <w:r w:rsidR="00C87BCD" w:rsidRPr="006F0EA2">
        <w:instrText xml:space="preserve">  REF _Tab141112094232\h  \* MERGEFORMAT </w:instrText>
      </w:r>
      <w:r w:rsidR="00C87BCD" w:rsidRPr="006F0EA2">
        <w:fldChar w:fldCharType="separate"/>
      </w:r>
      <w:r w:rsidR="007B7B67" w:rsidRPr="006F0EA2">
        <w:rPr>
          <w:noProof/>
        </w:rPr>
        <w:t>3.1</w:t>
      </w:r>
      <w:r w:rsidR="00C87BCD" w:rsidRPr="006F0EA2">
        <w:fldChar w:fldCharType="end"/>
      </w:r>
      <w:r w:rsidR="00341277" w:rsidRPr="006F0EA2">
        <w:rPr>
          <w:szCs w:val="28"/>
        </w:rPr>
        <w:t>.</w:t>
      </w:r>
    </w:p>
    <w:p w:rsidR="00341277" w:rsidRPr="006F0EA2" w:rsidRDefault="00341277" w:rsidP="0070318A">
      <w:pPr>
        <w:rPr>
          <w:rFonts w:eastAsia="Times New Roman"/>
          <w:lang w:eastAsia="ru-RU" w:bidi="ar-SA"/>
        </w:rPr>
      </w:pPr>
      <w:r w:rsidRPr="006F0EA2">
        <w:rPr>
          <w:szCs w:val="28"/>
        </w:rPr>
        <w:t>Коды веществ и значения ПДК</w:t>
      </w:r>
      <w:r w:rsidRPr="006F0EA2">
        <w:rPr>
          <w:szCs w:val="28"/>
          <w:vertAlign w:val="subscript"/>
        </w:rPr>
        <w:t>м.р.</w:t>
      </w:r>
      <w:r w:rsidRPr="006F0EA2">
        <w:rPr>
          <w:szCs w:val="28"/>
        </w:rPr>
        <w:t xml:space="preserve"> (ПДК</w:t>
      </w:r>
      <w:r w:rsidRPr="006F0EA2">
        <w:rPr>
          <w:szCs w:val="28"/>
          <w:vertAlign w:val="subscript"/>
        </w:rPr>
        <w:t>с.с.</w:t>
      </w:r>
      <w:r w:rsidR="00CE644C" w:rsidRPr="006F0EA2">
        <w:rPr>
          <w:szCs w:val="28"/>
        </w:rPr>
        <w:t>,</w:t>
      </w:r>
      <w:r w:rsidRPr="006F0EA2">
        <w:rPr>
          <w:szCs w:val="28"/>
        </w:rPr>
        <w:t xml:space="preserve"> ОБУВ), а также классы опасности,</w:t>
      </w:r>
      <w:r w:rsidRPr="006F0EA2">
        <w:rPr>
          <w:rFonts w:eastAsia="Times New Roman"/>
          <w:lang w:eastAsia="ru-RU" w:bidi="ar-SA"/>
        </w:rPr>
        <w:t xml:space="preserve"> определены согласно «Перечню и кодов веществ, загрязняющих атмосферный воздух» [</w:t>
      </w:r>
      <w:r w:rsidR="00C87BCD" w:rsidRPr="006F0EA2">
        <w:fldChar w:fldCharType="begin"/>
      </w:r>
      <w:r w:rsidR="00C87BCD" w:rsidRPr="006F0EA2">
        <w:instrText xml:space="preserve"> REF _Ref401399717 \h  \* MERGEFORMAT </w:instrText>
      </w:r>
      <w:r w:rsidR="00C87BCD" w:rsidRPr="006F0EA2">
        <w:fldChar w:fldCharType="separate"/>
      </w:r>
      <w:r w:rsidR="007B7B67" w:rsidRPr="006F0EA2">
        <w:rPr>
          <w:noProof/>
        </w:rPr>
        <w:t>2.15</w:t>
      </w:r>
      <w:r w:rsidR="00C87BCD" w:rsidRPr="006F0EA2">
        <w:fldChar w:fldCharType="end"/>
      </w:r>
      <w:r w:rsidRPr="006F0EA2">
        <w:rPr>
          <w:rFonts w:eastAsia="Times New Roman"/>
          <w:lang w:eastAsia="ru-RU" w:bidi="ar-SA"/>
        </w:rPr>
        <w:t>].</w:t>
      </w:r>
    </w:p>
    <w:p w:rsidR="0091462E" w:rsidRPr="006F0EA2" w:rsidRDefault="0091462E" w:rsidP="0070318A">
      <w:pPr>
        <w:rPr>
          <w:rFonts w:eastAsia="Times New Roman"/>
          <w:lang w:eastAsia="ru-RU" w:bidi="ar-SA"/>
        </w:rPr>
        <w:sectPr w:rsidR="0091462E" w:rsidRPr="006F0EA2" w:rsidSect="00B21F0C">
          <w:pgSz w:w="11906" w:h="16838" w:code="9"/>
          <w:pgMar w:top="284" w:right="567" w:bottom="1418" w:left="1134" w:header="278" w:footer="284" w:gutter="0"/>
          <w:cols w:space="708"/>
          <w:docGrid w:linePitch="360"/>
        </w:sectPr>
      </w:pPr>
    </w:p>
    <w:p w:rsidR="0091462E" w:rsidRPr="006F0EA2" w:rsidRDefault="0091462E" w:rsidP="00D521EF">
      <w:pPr>
        <w:pStyle w:val="aff4"/>
      </w:pPr>
      <w:r w:rsidRPr="006F0EA2">
        <w:lastRenderedPageBreak/>
        <w:t xml:space="preserve">Таблица </w:t>
      </w:r>
      <w:bookmarkStart w:id="104" w:name="_Tab141112094232"/>
      <w:r w:rsidR="002A729A" w:rsidRPr="006F0EA2">
        <w:fldChar w:fldCharType="begin"/>
      </w:r>
      <w:r w:rsidRPr="006F0EA2">
        <w:instrText xml:space="preserve">  STYLEREF  1 \s  </w:instrText>
      </w:r>
      <w:r w:rsidR="002A729A" w:rsidRPr="006F0EA2">
        <w:fldChar w:fldCharType="separate"/>
      </w:r>
      <w:r w:rsidR="007B7B67" w:rsidRPr="006F0EA2">
        <w:rPr>
          <w:noProof/>
        </w:rPr>
        <w:t>3</w:t>
      </w:r>
      <w:r w:rsidR="002A729A" w:rsidRPr="006F0EA2">
        <w:fldChar w:fldCharType="end"/>
      </w:r>
      <w:r w:rsidRPr="006F0EA2">
        <w:t>.</w:t>
      </w:r>
      <w:r w:rsidR="00C87BCD" w:rsidRPr="006F0EA2">
        <w:fldChar w:fldCharType="begin"/>
      </w:r>
      <w:r w:rsidR="00C87BCD" w:rsidRPr="006F0EA2">
        <w:instrText xml:space="preserve">  SEQ Таблица \* ARABIC \s 1  </w:instrText>
      </w:r>
      <w:r w:rsidR="00C87BCD" w:rsidRPr="006F0EA2">
        <w:fldChar w:fldCharType="separate"/>
      </w:r>
      <w:r w:rsidR="007B7B67" w:rsidRPr="006F0EA2">
        <w:rPr>
          <w:noProof/>
        </w:rPr>
        <w:t>1</w:t>
      </w:r>
      <w:r w:rsidR="00C87BCD" w:rsidRPr="006F0EA2">
        <w:rPr>
          <w:noProof/>
        </w:rPr>
        <w:fldChar w:fldCharType="end"/>
      </w:r>
      <w:bookmarkEnd w:id="104"/>
      <w:r w:rsidRPr="006F0EA2">
        <w:t xml:space="preserve"> – Перечень загрязняющих веществ, выбрасываемых в атмосферу в период строительства проектируемых сооружений</w:t>
      </w:r>
    </w:p>
    <w:tbl>
      <w:tblPr>
        <w:tblW w:w="1575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4"/>
        <w:gridCol w:w="1427"/>
        <w:gridCol w:w="1191"/>
        <w:gridCol w:w="1146"/>
        <w:gridCol w:w="1194"/>
        <w:gridCol w:w="1650"/>
        <w:gridCol w:w="1491"/>
        <w:gridCol w:w="1393"/>
        <w:gridCol w:w="1393"/>
        <w:gridCol w:w="1393"/>
      </w:tblGrid>
      <w:tr w:rsidR="0091462E" w:rsidRPr="006F0EA2" w:rsidTr="0091462E">
        <w:trPr>
          <w:trHeight w:val="454"/>
          <w:tblHeader/>
        </w:trPr>
        <w:tc>
          <w:tcPr>
            <w:tcW w:w="3474" w:type="dxa"/>
            <w:vMerge w:val="restart"/>
            <w:shd w:val="clear" w:color="auto" w:fill="auto"/>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Наименование вещества</w:t>
            </w:r>
          </w:p>
        </w:tc>
        <w:tc>
          <w:tcPr>
            <w:tcW w:w="1427" w:type="dxa"/>
            <w:vMerge w:val="restart"/>
            <w:shd w:val="clear" w:color="auto" w:fill="auto"/>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Код вещества</w:t>
            </w:r>
          </w:p>
        </w:tc>
        <w:tc>
          <w:tcPr>
            <w:tcW w:w="1191" w:type="dxa"/>
            <w:vMerge w:val="restart"/>
            <w:shd w:val="clear" w:color="auto" w:fill="auto"/>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ПДК</w:t>
            </w:r>
            <w:r w:rsidRPr="006F0EA2">
              <w:rPr>
                <w:rFonts w:ascii="Times New Roman CYR" w:eastAsia="Times New Roman" w:hAnsi="Times New Roman CYR" w:cs="Times New Roman CYR"/>
                <w:sz w:val="24"/>
                <w:szCs w:val="24"/>
                <w:vertAlign w:val="subscript"/>
                <w:lang w:eastAsia="ru-RU" w:bidi="ar-SA"/>
              </w:rPr>
              <w:t>м.р.</w:t>
            </w:r>
            <w:r w:rsidRPr="006F0EA2">
              <w:rPr>
                <w:rFonts w:ascii="Times New Roman CYR" w:eastAsia="Times New Roman" w:hAnsi="Times New Roman CYR" w:cs="Times New Roman CYR"/>
                <w:sz w:val="24"/>
                <w:szCs w:val="24"/>
                <w:lang w:eastAsia="ru-RU" w:bidi="ar-SA"/>
              </w:rPr>
              <w:t>,</w:t>
            </w:r>
            <w:r w:rsidRPr="006F0EA2">
              <w:rPr>
                <w:rFonts w:ascii="Times New Roman CYR" w:eastAsia="Times New Roman" w:hAnsi="Times New Roman CYR" w:cs="Times New Roman CYR"/>
                <w:sz w:val="24"/>
                <w:szCs w:val="24"/>
                <w:vertAlign w:val="subscript"/>
                <w:lang w:eastAsia="ru-RU" w:bidi="ar-SA"/>
              </w:rPr>
              <w:t xml:space="preserve">  </w:t>
            </w:r>
            <w:r w:rsidRPr="006F0EA2">
              <w:rPr>
                <w:rFonts w:ascii="Times New Roman CYR" w:eastAsia="Times New Roman" w:hAnsi="Times New Roman CYR" w:cs="Times New Roman CYR"/>
                <w:sz w:val="24"/>
                <w:szCs w:val="24"/>
                <w:lang w:eastAsia="ru-RU" w:bidi="ar-SA"/>
              </w:rPr>
              <w:t>мг/м</w:t>
            </w:r>
            <w:r w:rsidRPr="006F0EA2">
              <w:rPr>
                <w:rFonts w:ascii="Times New Roman CYR" w:eastAsia="Times New Roman" w:hAnsi="Times New Roman CYR" w:cs="Times New Roman CYR"/>
                <w:sz w:val="24"/>
                <w:szCs w:val="24"/>
                <w:vertAlign w:val="superscript"/>
                <w:lang w:eastAsia="ru-RU" w:bidi="ar-SA"/>
              </w:rPr>
              <w:t>3</w:t>
            </w:r>
          </w:p>
        </w:tc>
        <w:tc>
          <w:tcPr>
            <w:tcW w:w="1146" w:type="dxa"/>
            <w:vMerge w:val="restart"/>
            <w:shd w:val="clear" w:color="auto" w:fill="auto"/>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ПДК</w:t>
            </w:r>
            <w:r w:rsidRPr="006F0EA2">
              <w:rPr>
                <w:rFonts w:ascii="Times New Roman CYR" w:eastAsia="Times New Roman" w:hAnsi="Times New Roman CYR" w:cs="Times New Roman CYR"/>
                <w:sz w:val="24"/>
                <w:szCs w:val="24"/>
                <w:vertAlign w:val="subscript"/>
                <w:lang w:eastAsia="ru-RU" w:bidi="ar-SA"/>
              </w:rPr>
              <w:t>с.с.</w:t>
            </w:r>
            <w:r w:rsidRPr="006F0EA2">
              <w:rPr>
                <w:rFonts w:ascii="Times New Roman CYR" w:eastAsia="Times New Roman" w:hAnsi="Times New Roman CYR" w:cs="Times New Roman CYR"/>
                <w:sz w:val="24"/>
                <w:szCs w:val="24"/>
                <w:lang w:eastAsia="ru-RU" w:bidi="ar-SA"/>
              </w:rPr>
              <w:t>, мг/м</w:t>
            </w:r>
            <w:r w:rsidRPr="006F0EA2">
              <w:rPr>
                <w:rFonts w:ascii="Times New Roman CYR" w:eastAsia="Times New Roman" w:hAnsi="Times New Roman CYR" w:cs="Times New Roman CYR"/>
                <w:sz w:val="24"/>
                <w:szCs w:val="24"/>
                <w:vertAlign w:val="superscript"/>
                <w:lang w:eastAsia="ru-RU" w:bidi="ar-SA"/>
              </w:rPr>
              <w:t>3</w:t>
            </w:r>
          </w:p>
        </w:tc>
        <w:tc>
          <w:tcPr>
            <w:tcW w:w="1194" w:type="dxa"/>
            <w:vMerge w:val="restart"/>
            <w:shd w:val="clear" w:color="auto" w:fill="auto"/>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ОБУВ*, мг/м</w:t>
            </w:r>
            <w:r w:rsidRPr="006F0EA2">
              <w:rPr>
                <w:rFonts w:ascii="Times New Roman CYR" w:eastAsia="Times New Roman" w:hAnsi="Times New Roman CYR" w:cs="Times New Roman CYR"/>
                <w:sz w:val="24"/>
                <w:szCs w:val="24"/>
                <w:vertAlign w:val="superscript"/>
                <w:lang w:eastAsia="ru-RU" w:bidi="ar-SA"/>
              </w:rPr>
              <w:t>3</w:t>
            </w:r>
          </w:p>
        </w:tc>
        <w:tc>
          <w:tcPr>
            <w:tcW w:w="1650" w:type="dxa"/>
            <w:vMerge w:val="restart"/>
            <w:shd w:val="clear" w:color="auto" w:fill="auto"/>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Класс опасности</w:t>
            </w:r>
          </w:p>
        </w:tc>
        <w:tc>
          <w:tcPr>
            <w:tcW w:w="5670" w:type="dxa"/>
            <w:gridSpan w:val="4"/>
            <w:shd w:val="clear" w:color="auto" w:fill="auto"/>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Количество выбрасываемых вредных веществ</w:t>
            </w:r>
          </w:p>
        </w:tc>
      </w:tr>
      <w:tr w:rsidR="0091462E" w:rsidRPr="006F0EA2" w:rsidTr="0091462E">
        <w:trPr>
          <w:trHeight w:val="454"/>
          <w:tblHeader/>
        </w:trPr>
        <w:tc>
          <w:tcPr>
            <w:tcW w:w="3474" w:type="dxa"/>
            <w:vMerge/>
            <w:hideMark/>
          </w:tcPr>
          <w:p w:rsidR="0091462E" w:rsidRPr="006F0EA2" w:rsidRDefault="0091462E" w:rsidP="0091462E">
            <w:pPr>
              <w:jc w:val="center"/>
              <w:rPr>
                <w:rFonts w:ascii="Times New Roman CYR" w:eastAsia="Times New Roman" w:hAnsi="Times New Roman CYR" w:cs="Times New Roman CYR"/>
                <w:sz w:val="24"/>
                <w:szCs w:val="24"/>
                <w:lang w:eastAsia="ru-RU" w:bidi="ar-SA"/>
              </w:rPr>
            </w:pPr>
          </w:p>
        </w:tc>
        <w:tc>
          <w:tcPr>
            <w:tcW w:w="1427" w:type="dxa"/>
            <w:vMerge/>
            <w:hideMark/>
          </w:tcPr>
          <w:p w:rsidR="0091462E" w:rsidRPr="006F0EA2" w:rsidRDefault="0091462E" w:rsidP="0091462E">
            <w:pPr>
              <w:jc w:val="center"/>
              <w:rPr>
                <w:rFonts w:ascii="Times New Roman CYR" w:eastAsia="Times New Roman" w:hAnsi="Times New Roman CYR" w:cs="Times New Roman CYR"/>
                <w:sz w:val="24"/>
                <w:szCs w:val="24"/>
                <w:lang w:eastAsia="ru-RU" w:bidi="ar-SA"/>
              </w:rPr>
            </w:pPr>
          </w:p>
        </w:tc>
        <w:tc>
          <w:tcPr>
            <w:tcW w:w="1191" w:type="dxa"/>
            <w:vMerge/>
            <w:hideMark/>
          </w:tcPr>
          <w:p w:rsidR="0091462E" w:rsidRPr="006F0EA2" w:rsidRDefault="0091462E" w:rsidP="0091462E">
            <w:pPr>
              <w:jc w:val="center"/>
              <w:rPr>
                <w:rFonts w:ascii="Times New Roman CYR" w:eastAsia="Times New Roman" w:hAnsi="Times New Roman CYR" w:cs="Times New Roman CYR"/>
                <w:sz w:val="24"/>
                <w:szCs w:val="24"/>
                <w:lang w:eastAsia="ru-RU" w:bidi="ar-SA"/>
              </w:rPr>
            </w:pPr>
          </w:p>
        </w:tc>
        <w:tc>
          <w:tcPr>
            <w:tcW w:w="1146" w:type="dxa"/>
            <w:vMerge/>
            <w:hideMark/>
          </w:tcPr>
          <w:p w:rsidR="0091462E" w:rsidRPr="006F0EA2" w:rsidRDefault="0091462E" w:rsidP="0091462E">
            <w:pPr>
              <w:jc w:val="center"/>
              <w:rPr>
                <w:rFonts w:ascii="Times New Roman CYR" w:eastAsia="Times New Roman" w:hAnsi="Times New Roman CYR" w:cs="Times New Roman CYR"/>
                <w:sz w:val="24"/>
                <w:szCs w:val="24"/>
                <w:lang w:eastAsia="ru-RU" w:bidi="ar-SA"/>
              </w:rPr>
            </w:pPr>
          </w:p>
        </w:tc>
        <w:tc>
          <w:tcPr>
            <w:tcW w:w="1194" w:type="dxa"/>
            <w:vMerge/>
            <w:hideMark/>
          </w:tcPr>
          <w:p w:rsidR="0091462E" w:rsidRPr="006F0EA2" w:rsidRDefault="0091462E" w:rsidP="0091462E">
            <w:pPr>
              <w:jc w:val="center"/>
              <w:rPr>
                <w:rFonts w:ascii="Times New Roman CYR" w:eastAsia="Times New Roman" w:hAnsi="Times New Roman CYR" w:cs="Times New Roman CYR"/>
                <w:sz w:val="24"/>
                <w:szCs w:val="24"/>
                <w:lang w:eastAsia="ru-RU" w:bidi="ar-SA"/>
              </w:rPr>
            </w:pPr>
          </w:p>
        </w:tc>
        <w:tc>
          <w:tcPr>
            <w:tcW w:w="1650" w:type="dxa"/>
            <w:vMerge/>
            <w:hideMark/>
          </w:tcPr>
          <w:p w:rsidR="0091462E" w:rsidRPr="006F0EA2" w:rsidRDefault="0091462E" w:rsidP="0091462E">
            <w:pPr>
              <w:jc w:val="center"/>
              <w:rPr>
                <w:rFonts w:ascii="Times New Roman CYR" w:eastAsia="Times New Roman" w:hAnsi="Times New Roman CYR" w:cs="Times New Roman CYR"/>
                <w:sz w:val="24"/>
                <w:szCs w:val="24"/>
                <w:lang w:eastAsia="ru-RU" w:bidi="ar-SA"/>
              </w:rPr>
            </w:pPr>
          </w:p>
        </w:tc>
        <w:tc>
          <w:tcPr>
            <w:tcW w:w="2884" w:type="dxa"/>
            <w:gridSpan w:val="2"/>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1 ярус</w:t>
            </w:r>
          </w:p>
        </w:tc>
        <w:tc>
          <w:tcPr>
            <w:tcW w:w="2786" w:type="dxa"/>
            <w:gridSpan w:val="2"/>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 ярус</w:t>
            </w:r>
          </w:p>
        </w:tc>
      </w:tr>
      <w:tr w:rsidR="0091462E" w:rsidRPr="006F0EA2" w:rsidTr="0091462E">
        <w:trPr>
          <w:trHeight w:val="454"/>
          <w:tblHeader/>
        </w:trPr>
        <w:tc>
          <w:tcPr>
            <w:tcW w:w="3474" w:type="dxa"/>
            <w:vMerge/>
            <w:shd w:val="clear" w:color="auto" w:fill="auto"/>
            <w:hideMark/>
          </w:tcPr>
          <w:p w:rsidR="0091462E" w:rsidRPr="006F0EA2" w:rsidRDefault="0091462E" w:rsidP="0091462E">
            <w:pPr>
              <w:keepNext w:val="0"/>
              <w:ind w:firstLine="0"/>
              <w:jc w:val="center"/>
              <w:rPr>
                <w:rFonts w:ascii="Arial CYR" w:eastAsia="Times New Roman" w:hAnsi="Arial CYR" w:cs="Arial CYR"/>
                <w:sz w:val="24"/>
                <w:szCs w:val="24"/>
                <w:lang w:eastAsia="ru-RU" w:bidi="ar-SA"/>
              </w:rPr>
            </w:pPr>
          </w:p>
        </w:tc>
        <w:tc>
          <w:tcPr>
            <w:tcW w:w="1427" w:type="dxa"/>
            <w:vMerge/>
            <w:shd w:val="clear" w:color="auto" w:fill="auto"/>
            <w:hideMark/>
          </w:tcPr>
          <w:p w:rsidR="0091462E" w:rsidRPr="006F0EA2" w:rsidRDefault="0091462E" w:rsidP="0091462E">
            <w:pPr>
              <w:keepNext w:val="0"/>
              <w:ind w:firstLine="0"/>
              <w:jc w:val="center"/>
              <w:rPr>
                <w:rFonts w:ascii="Arial CYR" w:eastAsia="Times New Roman" w:hAnsi="Arial CYR" w:cs="Arial CYR"/>
                <w:sz w:val="24"/>
                <w:szCs w:val="24"/>
                <w:lang w:eastAsia="ru-RU" w:bidi="ar-SA"/>
              </w:rPr>
            </w:pPr>
          </w:p>
        </w:tc>
        <w:tc>
          <w:tcPr>
            <w:tcW w:w="1191" w:type="dxa"/>
            <w:vMerge/>
            <w:shd w:val="clear" w:color="auto" w:fill="auto"/>
            <w:hideMark/>
          </w:tcPr>
          <w:p w:rsidR="0091462E" w:rsidRPr="006F0EA2" w:rsidRDefault="0091462E" w:rsidP="0091462E">
            <w:pPr>
              <w:keepNext w:val="0"/>
              <w:ind w:firstLine="0"/>
              <w:jc w:val="center"/>
              <w:rPr>
                <w:rFonts w:ascii="Arial CYR" w:eastAsia="Times New Roman" w:hAnsi="Arial CYR" w:cs="Arial CYR"/>
                <w:sz w:val="24"/>
                <w:szCs w:val="24"/>
                <w:lang w:eastAsia="ru-RU" w:bidi="ar-SA"/>
              </w:rPr>
            </w:pPr>
          </w:p>
        </w:tc>
        <w:tc>
          <w:tcPr>
            <w:tcW w:w="1146" w:type="dxa"/>
            <w:vMerge/>
            <w:shd w:val="clear" w:color="auto" w:fill="auto"/>
            <w:hideMark/>
          </w:tcPr>
          <w:p w:rsidR="0091462E" w:rsidRPr="006F0EA2" w:rsidRDefault="0091462E" w:rsidP="0091462E">
            <w:pPr>
              <w:keepNext w:val="0"/>
              <w:ind w:firstLine="0"/>
              <w:jc w:val="center"/>
              <w:rPr>
                <w:rFonts w:ascii="Arial CYR" w:eastAsia="Times New Roman" w:hAnsi="Arial CYR" w:cs="Arial CYR"/>
                <w:sz w:val="24"/>
                <w:szCs w:val="24"/>
                <w:lang w:eastAsia="ru-RU" w:bidi="ar-SA"/>
              </w:rPr>
            </w:pPr>
          </w:p>
        </w:tc>
        <w:tc>
          <w:tcPr>
            <w:tcW w:w="1194" w:type="dxa"/>
            <w:vMerge/>
            <w:shd w:val="clear" w:color="auto" w:fill="auto"/>
            <w:hideMark/>
          </w:tcPr>
          <w:p w:rsidR="0091462E" w:rsidRPr="006F0EA2" w:rsidRDefault="0091462E" w:rsidP="0091462E">
            <w:pPr>
              <w:keepNext w:val="0"/>
              <w:ind w:firstLine="0"/>
              <w:jc w:val="center"/>
              <w:rPr>
                <w:rFonts w:ascii="Arial CYR" w:eastAsia="Times New Roman" w:hAnsi="Arial CYR" w:cs="Arial CYR"/>
                <w:sz w:val="24"/>
                <w:szCs w:val="24"/>
                <w:lang w:eastAsia="ru-RU" w:bidi="ar-SA"/>
              </w:rPr>
            </w:pPr>
          </w:p>
        </w:tc>
        <w:tc>
          <w:tcPr>
            <w:tcW w:w="1650" w:type="dxa"/>
            <w:vMerge/>
            <w:shd w:val="clear" w:color="auto" w:fill="auto"/>
            <w:hideMark/>
          </w:tcPr>
          <w:p w:rsidR="0091462E" w:rsidRPr="006F0EA2" w:rsidRDefault="0091462E" w:rsidP="0091462E">
            <w:pPr>
              <w:keepNext w:val="0"/>
              <w:ind w:firstLine="0"/>
              <w:jc w:val="center"/>
              <w:rPr>
                <w:rFonts w:ascii="Arial CYR" w:eastAsia="Times New Roman" w:hAnsi="Arial CYR" w:cs="Arial CYR"/>
                <w:sz w:val="24"/>
                <w:szCs w:val="24"/>
                <w:lang w:eastAsia="ru-RU" w:bidi="ar-SA"/>
              </w:rPr>
            </w:pPr>
          </w:p>
        </w:tc>
        <w:tc>
          <w:tcPr>
            <w:tcW w:w="14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г/с</w:t>
            </w:r>
          </w:p>
        </w:tc>
        <w:tc>
          <w:tcPr>
            <w:tcW w:w="1393"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т</w:t>
            </w:r>
          </w:p>
        </w:tc>
        <w:tc>
          <w:tcPr>
            <w:tcW w:w="1393"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г/с</w:t>
            </w:r>
          </w:p>
        </w:tc>
        <w:tc>
          <w:tcPr>
            <w:tcW w:w="1393"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т</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Железа оксид</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0123</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0,04</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0,002626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0,012288</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0,002626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0,019849</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Марганец и его соединения (в пересчете на марганца (IV) оксид)</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0143</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0,01</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0,001</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0,000206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0,000964</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0,000206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0,001557</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Азота диоксид</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0301</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0,2</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0,04</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0,801470</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4,145384</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0,544936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3,542908</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Азота оксид</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0304</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0,4</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0,06</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0,130239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0,673625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0,088552</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0,575722</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Сажа</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0328</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0,15</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0,05</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0,160554</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0,715155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0,108514</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0,621171</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Серы диоксид</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0330</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0,5</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0,05</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0,098866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0,465455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0,067264</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0,401209</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Углерода оксид</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0337</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5</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4</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0,974495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4,230192</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0,685101</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3,720828</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Фториды газообразные</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0342</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0,02</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0,005</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0,000439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0,002055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0,000439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0,003320</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Фториды плохо растворимые</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0344</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0,2</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0,03</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0,000189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0,000884</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0,000189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0,001428</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 xml:space="preserve">Диметилбензол (Ксилол) </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0616</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0,2</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0,019015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0,122672</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0,038448</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0,279048</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Метилбензол (Толуол)</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0621</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0,6</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0,004218</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0,027209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0,008064</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0,058524</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Этанол (Спирт этиловый)</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1061</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5</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4</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0,003441</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0,022199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0,006579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0,047748</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lastRenderedPageBreak/>
              <w:t>Бутан-1-ол (Спирт н-бутиловый)</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1042</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0,1</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0,019015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0,137735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0,038448</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0,313313</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2-Этоксиэтанол (Этилцеллозольв)</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1119</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0,7</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0,000157</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0,001015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0,000318</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0,002308</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Уксусная кислота</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1555</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0,2</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0,06</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0,001125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0,000005</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0,001126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0,000002</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Сольвент нафта</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2750</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0,2</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0,006481</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0,041811</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0,013106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0,095110</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Уайт-спирит</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2752</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1</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0,002263</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0,014599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0,004576</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0,033209</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Керосин</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2732</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1,2</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0,244908</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1,112457</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0,168790</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0,963225</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Взвешенные вещества</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2902</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0,5</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0,15</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0,027571</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0,238789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0,052714</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0,526661</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Пыль неорганическая с содержанием SiO</w:t>
            </w:r>
            <w:r w:rsidRPr="006F0EA2">
              <w:rPr>
                <w:rFonts w:ascii="Times New Roman CYR" w:eastAsia="Times New Roman" w:hAnsi="Times New Roman CYR" w:cs="Times New Roman CYR"/>
                <w:sz w:val="24"/>
                <w:szCs w:val="24"/>
                <w:vertAlign w:val="subscript"/>
                <w:lang w:eastAsia="ru-RU" w:bidi="ar-SA"/>
              </w:rPr>
              <w:t xml:space="preserve">2 </w:t>
            </w:r>
            <w:r w:rsidRPr="006F0EA2">
              <w:rPr>
                <w:rFonts w:ascii="Times New Roman CYR" w:eastAsia="Times New Roman" w:hAnsi="Times New Roman CYR" w:cs="Times New Roman CYR"/>
                <w:sz w:val="24"/>
                <w:szCs w:val="24"/>
                <w:lang w:eastAsia="ru-RU" w:bidi="ar-SA"/>
              </w:rPr>
              <w:t>&gt; 70 %</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2907</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0,15</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0,05</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0,010667</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0,017219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0,010667</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0,006751</w:t>
            </w:r>
          </w:p>
        </w:tc>
      </w:tr>
      <w:tr w:rsidR="0091462E" w:rsidRPr="006F0EA2" w:rsidTr="0091462E">
        <w:trPr>
          <w:trHeight w:val="454"/>
        </w:trPr>
        <w:tc>
          <w:tcPr>
            <w:tcW w:w="3474" w:type="dxa"/>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Пыль неорганическая с содержанием SiO</w:t>
            </w:r>
            <w:r w:rsidRPr="006F0EA2">
              <w:rPr>
                <w:rFonts w:ascii="Times New Roman CYR" w:eastAsia="Times New Roman" w:hAnsi="Times New Roman CYR" w:cs="Times New Roman CYR"/>
                <w:sz w:val="24"/>
                <w:szCs w:val="24"/>
                <w:vertAlign w:val="subscript"/>
                <w:lang w:eastAsia="ru-RU" w:bidi="ar-SA"/>
              </w:rPr>
              <w:t>2</w:t>
            </w:r>
            <w:r w:rsidRPr="006F0EA2">
              <w:rPr>
                <w:rFonts w:ascii="Times New Roman CYR" w:eastAsia="Times New Roman" w:hAnsi="Times New Roman CYR" w:cs="Times New Roman CYR"/>
                <w:sz w:val="24"/>
                <w:szCs w:val="24"/>
                <w:lang w:eastAsia="ru-RU" w:bidi="ar-SA"/>
              </w:rPr>
              <w:t xml:space="preserve"> 70-20 %</w:t>
            </w:r>
          </w:p>
        </w:tc>
        <w:tc>
          <w:tcPr>
            <w:tcW w:w="1427"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2908</w:t>
            </w:r>
          </w:p>
        </w:tc>
        <w:tc>
          <w:tcPr>
            <w:tcW w:w="1191"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0,3</w:t>
            </w:r>
          </w:p>
        </w:tc>
        <w:tc>
          <w:tcPr>
            <w:tcW w:w="1146"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0,1</w:t>
            </w:r>
          </w:p>
        </w:tc>
        <w:tc>
          <w:tcPr>
            <w:tcW w:w="1194"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0,001689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0,002571</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0,000189</w:t>
            </w:r>
          </w:p>
        </w:tc>
        <w:tc>
          <w:tcPr>
            <w:tcW w:w="1393" w:type="dxa"/>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0,001428</w:t>
            </w:r>
          </w:p>
        </w:tc>
      </w:tr>
      <w:tr w:rsidR="0091462E" w:rsidRPr="006F0EA2" w:rsidTr="006A554E">
        <w:trPr>
          <w:trHeight w:val="454"/>
        </w:trPr>
        <w:tc>
          <w:tcPr>
            <w:tcW w:w="3474" w:type="dxa"/>
            <w:tcBorders>
              <w:bottom w:val="single" w:sz="4" w:space="0" w:color="auto"/>
            </w:tcBorders>
            <w:shd w:val="clear" w:color="auto" w:fill="auto"/>
            <w:vAlign w:val="center"/>
            <w:hideMark/>
          </w:tcPr>
          <w:p w:rsidR="0091462E" w:rsidRPr="006F0EA2" w:rsidRDefault="0091462E" w:rsidP="0091462E">
            <w:pPr>
              <w:keepNext w:val="0"/>
              <w:ind w:firstLine="0"/>
              <w:jc w:val="left"/>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Пыль неорганическая с содержанием SiO</w:t>
            </w:r>
            <w:r w:rsidRPr="006F0EA2">
              <w:rPr>
                <w:rFonts w:ascii="Times New Roman CYR" w:eastAsia="Times New Roman" w:hAnsi="Times New Roman CYR" w:cs="Times New Roman CYR"/>
                <w:sz w:val="24"/>
                <w:szCs w:val="24"/>
                <w:vertAlign w:val="subscript"/>
                <w:lang w:eastAsia="ru-RU" w:bidi="ar-SA"/>
              </w:rPr>
              <w:t>2</w:t>
            </w:r>
            <w:r w:rsidRPr="006F0EA2">
              <w:rPr>
                <w:rFonts w:ascii="Times New Roman CYR" w:eastAsia="Times New Roman" w:hAnsi="Times New Roman CYR" w:cs="Times New Roman CYR"/>
                <w:sz w:val="24"/>
                <w:szCs w:val="24"/>
                <w:lang w:eastAsia="ru-RU" w:bidi="ar-SA"/>
              </w:rPr>
              <w:t xml:space="preserve"> 20 %</w:t>
            </w:r>
          </w:p>
        </w:tc>
        <w:tc>
          <w:tcPr>
            <w:tcW w:w="1427"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2909</w:t>
            </w:r>
          </w:p>
        </w:tc>
        <w:tc>
          <w:tcPr>
            <w:tcW w:w="1191"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0,5</w:t>
            </w:r>
          </w:p>
        </w:tc>
        <w:tc>
          <w:tcPr>
            <w:tcW w:w="1146"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0,15</w:t>
            </w:r>
          </w:p>
        </w:tc>
        <w:tc>
          <w:tcPr>
            <w:tcW w:w="1194"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w:t>
            </w:r>
          </w:p>
        </w:tc>
        <w:tc>
          <w:tcPr>
            <w:tcW w:w="1650"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sz w:val="24"/>
                <w:szCs w:val="24"/>
                <w:lang w:eastAsia="ru-RU" w:bidi="ar-SA"/>
              </w:rPr>
            </w:pPr>
            <w:r w:rsidRPr="006F0EA2">
              <w:rPr>
                <w:rFonts w:ascii="Times New Roman CYR" w:eastAsia="Times New Roman" w:hAnsi="Times New Roman CYR" w:cs="Times New Roman CYR"/>
                <w:sz w:val="24"/>
                <w:szCs w:val="24"/>
                <w:lang w:eastAsia="ru-RU" w:bidi="ar-SA"/>
              </w:rPr>
              <w:t>3</w:t>
            </w:r>
          </w:p>
        </w:tc>
        <w:tc>
          <w:tcPr>
            <w:tcW w:w="1491" w:type="dxa"/>
            <w:tcBorders>
              <w:bottom w:val="single" w:sz="4" w:space="0" w:color="auto"/>
            </w:tcBorders>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0,004267</w:t>
            </w:r>
          </w:p>
        </w:tc>
        <w:tc>
          <w:tcPr>
            <w:tcW w:w="1393" w:type="dxa"/>
            <w:tcBorders>
              <w:bottom w:val="single" w:sz="4" w:space="0" w:color="auto"/>
            </w:tcBorders>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0,006593</w:t>
            </w:r>
          </w:p>
        </w:tc>
        <w:tc>
          <w:tcPr>
            <w:tcW w:w="1393" w:type="dxa"/>
            <w:tcBorders>
              <w:bottom w:val="single" w:sz="4" w:space="0" w:color="auto"/>
            </w:tcBorders>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0,004267</w:t>
            </w:r>
          </w:p>
        </w:tc>
        <w:tc>
          <w:tcPr>
            <w:tcW w:w="1393" w:type="dxa"/>
            <w:tcBorders>
              <w:bottom w:val="single" w:sz="4" w:space="0" w:color="auto"/>
            </w:tcBorders>
            <w:shd w:val="clear" w:color="auto" w:fill="auto"/>
            <w:noWrap/>
            <w:vAlign w:val="center"/>
            <w:hideMark/>
          </w:tcPr>
          <w:p w:rsidR="0091462E" w:rsidRPr="006F0EA2" w:rsidRDefault="0091462E" w:rsidP="0091462E">
            <w:pPr>
              <w:ind w:firstLine="0"/>
              <w:jc w:val="center"/>
              <w:rPr>
                <w:rFonts w:ascii="Times New Roman CYR" w:hAnsi="Times New Roman CYR" w:cs="Times New Roman CYR"/>
                <w:sz w:val="24"/>
                <w:szCs w:val="24"/>
              </w:rPr>
            </w:pPr>
            <w:r w:rsidRPr="006F0EA2">
              <w:rPr>
                <w:rFonts w:ascii="Times New Roman CYR" w:hAnsi="Times New Roman CYR" w:cs="Times New Roman CYR"/>
                <w:sz w:val="24"/>
                <w:szCs w:val="24"/>
              </w:rPr>
              <w:t>0,001339</w:t>
            </w:r>
          </w:p>
        </w:tc>
      </w:tr>
      <w:tr w:rsidR="0091462E" w:rsidRPr="006F0EA2" w:rsidTr="00930C91">
        <w:trPr>
          <w:trHeight w:val="454"/>
        </w:trPr>
        <w:tc>
          <w:tcPr>
            <w:tcW w:w="3474" w:type="dxa"/>
            <w:tcBorders>
              <w:bottom w:val="single" w:sz="4" w:space="0" w:color="auto"/>
            </w:tcBorders>
            <w:shd w:val="clear" w:color="auto" w:fill="auto"/>
            <w:noWrap/>
            <w:vAlign w:val="center"/>
            <w:hideMark/>
          </w:tcPr>
          <w:p w:rsidR="0091462E" w:rsidRPr="006F0EA2" w:rsidRDefault="0091462E" w:rsidP="0091462E">
            <w:pPr>
              <w:keepNext w:val="0"/>
              <w:ind w:firstLine="0"/>
              <w:jc w:val="left"/>
              <w:rPr>
                <w:rFonts w:ascii="Times New Roman CYR" w:eastAsia="Times New Roman" w:hAnsi="Times New Roman CYR" w:cs="Times New Roman CYR"/>
                <w:i/>
                <w:iCs/>
                <w:sz w:val="24"/>
                <w:szCs w:val="24"/>
                <w:lang w:eastAsia="ru-RU" w:bidi="ar-SA"/>
              </w:rPr>
            </w:pPr>
            <w:r w:rsidRPr="006F0EA2">
              <w:rPr>
                <w:rFonts w:ascii="Times New Roman CYR" w:eastAsia="Times New Roman" w:hAnsi="Times New Roman CYR" w:cs="Times New Roman CYR"/>
                <w:i/>
                <w:iCs/>
                <w:sz w:val="24"/>
                <w:szCs w:val="24"/>
                <w:lang w:eastAsia="ru-RU" w:bidi="ar-SA"/>
              </w:rPr>
              <w:t>Итого:</w:t>
            </w:r>
          </w:p>
        </w:tc>
        <w:tc>
          <w:tcPr>
            <w:tcW w:w="1427"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i/>
                <w:iCs/>
                <w:sz w:val="24"/>
                <w:szCs w:val="24"/>
                <w:lang w:eastAsia="ru-RU" w:bidi="ar-SA"/>
              </w:rPr>
            </w:pPr>
          </w:p>
        </w:tc>
        <w:tc>
          <w:tcPr>
            <w:tcW w:w="1191"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i/>
                <w:iCs/>
                <w:sz w:val="24"/>
                <w:szCs w:val="24"/>
                <w:lang w:eastAsia="ru-RU" w:bidi="ar-SA"/>
              </w:rPr>
            </w:pPr>
          </w:p>
        </w:tc>
        <w:tc>
          <w:tcPr>
            <w:tcW w:w="1146"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i/>
                <w:iCs/>
                <w:sz w:val="24"/>
                <w:szCs w:val="24"/>
                <w:lang w:eastAsia="ru-RU" w:bidi="ar-SA"/>
              </w:rPr>
            </w:pPr>
          </w:p>
        </w:tc>
        <w:tc>
          <w:tcPr>
            <w:tcW w:w="1194"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i/>
                <w:iCs/>
                <w:sz w:val="24"/>
                <w:szCs w:val="24"/>
                <w:lang w:eastAsia="ru-RU" w:bidi="ar-SA"/>
              </w:rPr>
            </w:pPr>
          </w:p>
        </w:tc>
        <w:tc>
          <w:tcPr>
            <w:tcW w:w="1650" w:type="dxa"/>
            <w:tcBorders>
              <w:bottom w:val="single" w:sz="4" w:space="0" w:color="auto"/>
            </w:tcBorders>
            <w:shd w:val="clear" w:color="auto" w:fill="auto"/>
            <w:noWrap/>
            <w:vAlign w:val="center"/>
            <w:hideMark/>
          </w:tcPr>
          <w:p w:rsidR="0091462E" w:rsidRPr="006F0EA2" w:rsidRDefault="0091462E" w:rsidP="0091462E">
            <w:pPr>
              <w:keepNext w:val="0"/>
              <w:ind w:firstLine="0"/>
              <w:jc w:val="center"/>
              <w:rPr>
                <w:rFonts w:ascii="Times New Roman CYR" w:eastAsia="Times New Roman" w:hAnsi="Times New Roman CYR" w:cs="Times New Roman CYR"/>
                <w:i/>
                <w:iCs/>
                <w:sz w:val="24"/>
                <w:szCs w:val="24"/>
                <w:lang w:eastAsia="ru-RU" w:bidi="ar-SA"/>
              </w:rPr>
            </w:pPr>
          </w:p>
        </w:tc>
        <w:tc>
          <w:tcPr>
            <w:tcW w:w="1491" w:type="dxa"/>
            <w:tcBorders>
              <w:bottom w:val="single" w:sz="4" w:space="0" w:color="auto"/>
            </w:tcBorders>
            <w:shd w:val="clear" w:color="auto" w:fill="auto"/>
            <w:noWrap/>
            <w:vAlign w:val="center"/>
            <w:hideMark/>
          </w:tcPr>
          <w:p w:rsidR="0091462E" w:rsidRPr="006F0EA2" w:rsidRDefault="0091462E" w:rsidP="0091462E">
            <w:pPr>
              <w:ind w:firstLine="0"/>
              <w:jc w:val="center"/>
              <w:rPr>
                <w:rFonts w:ascii="Times New Roman CYR" w:hAnsi="Times New Roman CYR" w:cs="Times New Roman CYR"/>
                <w:i/>
                <w:iCs/>
                <w:sz w:val="24"/>
                <w:szCs w:val="24"/>
              </w:rPr>
            </w:pPr>
            <w:r w:rsidRPr="006F0EA2">
              <w:rPr>
                <w:rFonts w:ascii="Times New Roman CYR" w:hAnsi="Times New Roman CYR" w:cs="Times New Roman CYR"/>
                <w:i/>
                <w:iCs/>
                <w:sz w:val="24"/>
                <w:szCs w:val="24"/>
              </w:rPr>
              <w:t>2,513901</w:t>
            </w:r>
          </w:p>
        </w:tc>
        <w:tc>
          <w:tcPr>
            <w:tcW w:w="1393" w:type="dxa"/>
            <w:tcBorders>
              <w:bottom w:val="single" w:sz="4" w:space="0" w:color="auto"/>
            </w:tcBorders>
            <w:shd w:val="clear" w:color="auto" w:fill="auto"/>
            <w:noWrap/>
            <w:vAlign w:val="center"/>
            <w:hideMark/>
          </w:tcPr>
          <w:p w:rsidR="0091462E" w:rsidRPr="006F0EA2" w:rsidRDefault="0091462E" w:rsidP="0091462E">
            <w:pPr>
              <w:ind w:firstLine="0"/>
              <w:jc w:val="center"/>
              <w:rPr>
                <w:rFonts w:ascii="Times New Roman CYR" w:hAnsi="Times New Roman CYR" w:cs="Times New Roman CYR"/>
                <w:i/>
                <w:iCs/>
                <w:sz w:val="24"/>
                <w:szCs w:val="24"/>
              </w:rPr>
            </w:pPr>
            <w:r w:rsidRPr="006F0EA2">
              <w:rPr>
                <w:rFonts w:ascii="Times New Roman CYR" w:hAnsi="Times New Roman CYR" w:cs="Times New Roman CYR"/>
                <w:i/>
                <w:iCs/>
                <w:sz w:val="24"/>
                <w:szCs w:val="24"/>
              </w:rPr>
              <w:t>11,990875</w:t>
            </w:r>
          </w:p>
        </w:tc>
        <w:tc>
          <w:tcPr>
            <w:tcW w:w="1393" w:type="dxa"/>
            <w:tcBorders>
              <w:bottom w:val="single" w:sz="4" w:space="0" w:color="auto"/>
            </w:tcBorders>
            <w:shd w:val="clear" w:color="auto" w:fill="auto"/>
            <w:noWrap/>
            <w:vAlign w:val="center"/>
            <w:hideMark/>
          </w:tcPr>
          <w:p w:rsidR="0091462E" w:rsidRPr="006F0EA2" w:rsidRDefault="0091462E" w:rsidP="0091462E">
            <w:pPr>
              <w:ind w:firstLine="0"/>
              <w:jc w:val="center"/>
              <w:rPr>
                <w:rFonts w:ascii="Times New Roman CYR" w:hAnsi="Times New Roman CYR" w:cs="Times New Roman CYR"/>
                <w:i/>
                <w:iCs/>
                <w:sz w:val="24"/>
                <w:szCs w:val="24"/>
              </w:rPr>
            </w:pPr>
            <w:r w:rsidRPr="006F0EA2">
              <w:rPr>
                <w:rFonts w:ascii="Times New Roman CYR" w:hAnsi="Times New Roman CYR" w:cs="Times New Roman CYR"/>
                <w:i/>
                <w:iCs/>
                <w:sz w:val="24"/>
                <w:szCs w:val="24"/>
              </w:rPr>
              <w:t>1,845121</w:t>
            </w:r>
          </w:p>
        </w:tc>
        <w:tc>
          <w:tcPr>
            <w:tcW w:w="1393" w:type="dxa"/>
            <w:tcBorders>
              <w:bottom w:val="single" w:sz="4" w:space="0" w:color="auto"/>
            </w:tcBorders>
            <w:shd w:val="clear" w:color="auto" w:fill="auto"/>
            <w:noWrap/>
            <w:vAlign w:val="center"/>
            <w:hideMark/>
          </w:tcPr>
          <w:p w:rsidR="0091462E" w:rsidRPr="006F0EA2" w:rsidRDefault="0091462E" w:rsidP="0091462E">
            <w:pPr>
              <w:ind w:firstLine="0"/>
              <w:jc w:val="center"/>
              <w:rPr>
                <w:rFonts w:ascii="Times New Roman CYR" w:hAnsi="Times New Roman CYR" w:cs="Times New Roman CYR"/>
                <w:i/>
                <w:iCs/>
                <w:sz w:val="24"/>
                <w:szCs w:val="24"/>
              </w:rPr>
            </w:pPr>
            <w:r w:rsidRPr="006F0EA2">
              <w:rPr>
                <w:rFonts w:ascii="Times New Roman CYR" w:hAnsi="Times New Roman CYR" w:cs="Times New Roman CYR"/>
                <w:i/>
                <w:iCs/>
                <w:sz w:val="24"/>
                <w:szCs w:val="24"/>
              </w:rPr>
              <w:t>11,216660</w:t>
            </w:r>
          </w:p>
        </w:tc>
      </w:tr>
      <w:tr w:rsidR="0091462E" w:rsidRPr="006F0EA2" w:rsidTr="00930C91">
        <w:trPr>
          <w:trHeight w:val="454"/>
        </w:trPr>
        <w:tc>
          <w:tcPr>
            <w:tcW w:w="1575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62E" w:rsidRPr="006F0EA2" w:rsidRDefault="0091462E" w:rsidP="0091462E">
            <w:pPr>
              <w:keepNext w:val="0"/>
              <w:ind w:firstLine="760"/>
              <w:jc w:val="left"/>
              <w:rPr>
                <w:rFonts w:eastAsia="Times New Roman" w:cs="Times New Roman"/>
                <w:sz w:val="24"/>
                <w:szCs w:val="24"/>
                <w:lang w:eastAsia="ru-RU" w:bidi="ar-SA"/>
              </w:rPr>
            </w:pPr>
            <w:r w:rsidRPr="006F0EA2">
              <w:rPr>
                <w:rFonts w:eastAsia="Times New Roman" w:cs="Times New Roman"/>
                <w:sz w:val="24"/>
                <w:szCs w:val="24"/>
                <w:lang w:eastAsia="ru-RU" w:bidi="ar-SA"/>
              </w:rPr>
              <w:t>_______________</w:t>
            </w:r>
          </w:p>
          <w:p w:rsidR="0091462E" w:rsidRPr="006F0EA2" w:rsidRDefault="0091462E" w:rsidP="0091462E">
            <w:pPr>
              <w:keepNext w:val="0"/>
              <w:ind w:firstLine="760"/>
              <w:jc w:val="left"/>
              <w:rPr>
                <w:rFonts w:eastAsia="Times New Roman" w:cs="Times New Roman"/>
                <w:sz w:val="24"/>
                <w:szCs w:val="24"/>
                <w:lang w:eastAsia="ru-RU" w:bidi="ar-SA"/>
              </w:rPr>
            </w:pPr>
            <w:r w:rsidRPr="006F0EA2">
              <w:rPr>
                <w:rFonts w:eastAsia="Times New Roman" w:cs="Times New Roman"/>
                <w:sz w:val="24"/>
                <w:szCs w:val="24"/>
                <w:lang w:eastAsia="ru-RU" w:bidi="ar-SA"/>
              </w:rPr>
              <w:t>*</w:t>
            </w:r>
            <w:r w:rsidR="006A554E" w:rsidRPr="006F0EA2">
              <w:rPr>
                <w:rFonts w:eastAsia="Times New Roman" w:cs="Times New Roman"/>
                <w:sz w:val="24"/>
                <w:szCs w:val="24"/>
                <w:lang w:eastAsia="ru-RU" w:bidi="ar-SA"/>
              </w:rPr>
              <w:t xml:space="preserve"> </w:t>
            </w:r>
            <w:r w:rsidRPr="006F0EA2">
              <w:rPr>
                <w:rFonts w:eastAsia="Times New Roman" w:cs="Times New Roman"/>
                <w:sz w:val="24"/>
                <w:szCs w:val="24"/>
                <w:lang w:eastAsia="ru-RU" w:bidi="ar-SA"/>
              </w:rPr>
              <w:t>ОБУВ - ориентировочный безопасный уровень воздействия загрязняющих веществ в атмосферном воздухе населенных мест</w:t>
            </w:r>
          </w:p>
          <w:p w:rsidR="00930C91" w:rsidRPr="006F0EA2" w:rsidRDefault="00930C91" w:rsidP="0091462E">
            <w:pPr>
              <w:keepNext w:val="0"/>
              <w:ind w:firstLine="760"/>
              <w:jc w:val="left"/>
              <w:rPr>
                <w:rFonts w:ascii="Arial CYR" w:eastAsia="Times New Roman" w:hAnsi="Arial CYR" w:cs="Arial CYR"/>
                <w:sz w:val="24"/>
                <w:szCs w:val="24"/>
                <w:lang w:eastAsia="ru-RU" w:bidi="ar-SA"/>
              </w:rPr>
            </w:pPr>
          </w:p>
        </w:tc>
      </w:tr>
    </w:tbl>
    <w:p w:rsidR="0091462E" w:rsidRPr="006F0EA2" w:rsidRDefault="0091462E" w:rsidP="0070318A">
      <w:pPr>
        <w:rPr>
          <w:rFonts w:eastAsia="Times New Roman"/>
          <w:lang w:eastAsia="ru-RU" w:bidi="ar-SA"/>
        </w:rPr>
        <w:sectPr w:rsidR="0091462E" w:rsidRPr="006F0EA2" w:rsidSect="0091462E">
          <w:headerReference w:type="default" r:id="rId14"/>
          <w:footerReference w:type="default" r:id="rId15"/>
          <w:pgSz w:w="16839" w:h="11907" w:orient="landscape" w:code="9"/>
          <w:pgMar w:top="1701" w:right="567" w:bottom="1701" w:left="567" w:header="278" w:footer="284" w:gutter="0"/>
          <w:cols w:space="708"/>
          <w:docGrid w:linePitch="381"/>
        </w:sectPr>
      </w:pPr>
    </w:p>
    <w:p w:rsidR="00341277" w:rsidRPr="006F0EA2" w:rsidRDefault="002256B5" w:rsidP="00BF66C1">
      <w:pPr>
        <w:rPr>
          <w:rFonts w:eastAsia="Times New Roman"/>
          <w:lang w:eastAsia="ru-RU" w:bidi="ar-SA"/>
        </w:rPr>
      </w:pPr>
      <w:r w:rsidRPr="006F0EA2">
        <w:lastRenderedPageBreak/>
        <w:t>Расчет рассеивания выбросов загрязняющих веществ в атмосфере выполнен с использованием унифицированной программы расчета загрязнения атмосферного воздуха «Эколог» (версия 3.0) в соответствии с основными требованиями ОНД-86 «Методики расчета концентраций в атмосферном воздухе вредных веществ, содержащихся в выбросах предприятий»</w:t>
      </w:r>
      <w:r w:rsidR="00341277" w:rsidRPr="006F0EA2">
        <w:rPr>
          <w:rFonts w:eastAsia="Times New Roman"/>
          <w:lang w:eastAsia="ru-RU" w:bidi="ar-SA"/>
        </w:rPr>
        <w:t xml:space="preserve"> [</w:t>
      </w:r>
      <w:r w:rsidR="00C87BCD" w:rsidRPr="006F0EA2">
        <w:fldChar w:fldCharType="begin"/>
      </w:r>
      <w:r w:rsidR="00C87BCD" w:rsidRPr="006F0EA2">
        <w:instrText xml:space="preserve"> REF _Ref416341497 \h  \* MERGEFORMAT </w:instrText>
      </w:r>
      <w:r w:rsidR="00C87BCD" w:rsidRPr="006F0EA2">
        <w:fldChar w:fldCharType="separate"/>
      </w:r>
      <w:r w:rsidR="007B7B67" w:rsidRPr="006F0EA2">
        <w:rPr>
          <w:rFonts w:eastAsia="Times New Roman" w:cs="Times New Roman"/>
          <w:noProof/>
        </w:rPr>
        <w:t>1.20</w:t>
      </w:r>
      <w:r w:rsidR="00C87BCD" w:rsidRPr="006F0EA2">
        <w:fldChar w:fldCharType="end"/>
      </w:r>
      <w:r w:rsidR="00341277" w:rsidRPr="006F0EA2">
        <w:rPr>
          <w:rFonts w:eastAsia="Times New Roman"/>
          <w:lang w:eastAsia="ru-RU" w:bidi="ar-SA"/>
        </w:rPr>
        <w:t>].</w:t>
      </w:r>
    </w:p>
    <w:p w:rsidR="002256B5" w:rsidRPr="006F0EA2" w:rsidRDefault="002256B5" w:rsidP="00BF66C1">
      <w:r w:rsidRPr="006F0EA2">
        <w:t>Расчет рассеивания проведен с учетом выбросов существующих сооружений БКПРУ-4 и фоновых концентраций</w:t>
      </w:r>
      <w:r w:rsidRPr="006F0EA2">
        <w:rPr>
          <w:szCs w:val="28"/>
        </w:rPr>
        <w:t xml:space="preserve"> </w:t>
      </w:r>
      <w:r w:rsidRPr="006F0EA2">
        <w:t>согласно «Методическому пособию по расчету, нормированию и контролю выбросов загрязняющих веществ в атмосферный воздух» [</w:t>
      </w:r>
      <w:r w:rsidR="00C87BCD" w:rsidRPr="006F0EA2">
        <w:fldChar w:fldCharType="begin"/>
      </w:r>
      <w:r w:rsidR="00C87BCD" w:rsidRPr="006F0EA2">
        <w:instrText xml:space="preserve"> REF _Ref401398818 \h  \* MERGEFORMAT </w:instrText>
      </w:r>
      <w:r w:rsidR="00C87BCD" w:rsidRPr="006F0EA2">
        <w:fldChar w:fldCharType="separate"/>
      </w:r>
      <w:r w:rsidR="007B7B67" w:rsidRPr="006F0EA2">
        <w:rPr>
          <w:rFonts w:eastAsia="Times New Roman" w:cs="Times New Roman"/>
          <w:noProof/>
        </w:rPr>
        <w:t>1.21</w:t>
      </w:r>
      <w:r w:rsidR="00C87BCD" w:rsidRPr="006F0EA2">
        <w:fldChar w:fldCharType="end"/>
      </w:r>
      <w:r w:rsidRPr="006F0EA2">
        <w:t>].</w:t>
      </w:r>
      <w:r w:rsidR="00BF66C1" w:rsidRPr="006F0EA2">
        <w:t xml:space="preserve"> Данные по фоновому загрязнению определены с учетом вкладов источников выбросов загрязняющих веществ в атмосферу БКПРУ-4 и приведены в </w:t>
      </w:r>
      <w:r w:rsidR="000B028D" w:rsidRPr="006F0EA2">
        <w:t>приложении Д тома 2 (95.051-ОВОС2)</w:t>
      </w:r>
      <w:r w:rsidR="00BF66C1" w:rsidRPr="006F0EA2">
        <w:t>.</w:t>
      </w:r>
    </w:p>
    <w:p w:rsidR="00BF66C1" w:rsidRPr="006F0EA2" w:rsidRDefault="00BF66C1" w:rsidP="00BF66C1">
      <w:pPr>
        <w:rPr>
          <w:bCs/>
          <w:szCs w:val="28"/>
        </w:rPr>
      </w:pPr>
      <w:r w:rsidRPr="006F0EA2">
        <w:t xml:space="preserve">Расчет рассеивания загрязняющих веществ в атмосфере проведен в период строительства 1 яруса </w:t>
      </w:r>
      <w:r w:rsidRPr="006F0EA2">
        <w:rPr>
          <w:rFonts w:eastAsia="Times New Roman"/>
          <w:lang w:eastAsia="ru-RU" w:bidi="ar-SA"/>
        </w:rPr>
        <w:t xml:space="preserve">участка расширения </w:t>
      </w:r>
      <w:r w:rsidRPr="006F0EA2">
        <w:t xml:space="preserve">солеотвала БКПРУ-4, в связи с тем, что в этот период при проведении строительных работ образуется наибольший максимально разовый выброс загрязняющих веществ. Расчет рассеивания проведен для наихудших условий – максимальные выбросы, образующиеся в холодный период и наихудшие условия рассеивания примесей в теплый период. </w:t>
      </w:r>
      <w:r w:rsidRPr="006F0EA2">
        <w:rPr>
          <w:rFonts w:eastAsia="Times New Roman"/>
          <w:lang w:eastAsia="ru-RU" w:bidi="ar-SA"/>
        </w:rPr>
        <w:t>Расчет рассеивания загрязняющих веществ проводился по тем веществам, выбросы которых добавляются в период проведения строительных работ.</w:t>
      </w:r>
    </w:p>
    <w:p w:rsidR="00BF66C1" w:rsidRPr="006F0EA2" w:rsidRDefault="00BF66C1" w:rsidP="00BF66C1">
      <w:r w:rsidRPr="006F0EA2">
        <w:t xml:space="preserve">Для подтверждения достаточности расчетной СЗЗ БКПРУ-4 </w:t>
      </w:r>
      <w:r w:rsidR="00341277" w:rsidRPr="006F0EA2">
        <w:rPr>
          <w:rFonts w:eastAsia="Times New Roman"/>
          <w:szCs w:val="24"/>
          <w:lang w:eastAsia="ru-RU" w:bidi="ar-SA"/>
        </w:rPr>
        <w:t xml:space="preserve">на основании раздела 2 </w:t>
      </w:r>
      <w:r w:rsidR="008C258E" w:rsidRPr="006F0EA2">
        <w:t>СанПиН 2.2.1/2.1.1.1200-03</w:t>
      </w:r>
      <w:r w:rsidR="00341277" w:rsidRPr="006F0EA2">
        <w:rPr>
          <w:rFonts w:eastAsia="Times New Roman"/>
          <w:szCs w:val="24"/>
          <w:lang w:eastAsia="ru-RU" w:bidi="ar-SA"/>
        </w:rPr>
        <w:t xml:space="preserve"> [</w:t>
      </w:r>
      <w:r w:rsidR="00C87BCD" w:rsidRPr="006F0EA2">
        <w:fldChar w:fldCharType="begin"/>
      </w:r>
      <w:r w:rsidR="00C87BCD" w:rsidRPr="006F0EA2">
        <w:instrText xml:space="preserve"> REF _Ref395770741 \h  \* MERGEFORMAT </w:instrText>
      </w:r>
      <w:r w:rsidR="00C87BCD" w:rsidRPr="006F0EA2">
        <w:fldChar w:fldCharType="separate"/>
      </w:r>
      <w:r w:rsidR="007B7B67" w:rsidRPr="006F0EA2">
        <w:rPr>
          <w:rFonts w:eastAsia="Times New Roman" w:cs="Times New Roman"/>
          <w:noProof/>
        </w:rPr>
        <w:t>1.22</w:t>
      </w:r>
      <w:r w:rsidR="00C87BCD" w:rsidRPr="006F0EA2">
        <w:fldChar w:fldCharType="end"/>
      </w:r>
      <w:r w:rsidR="00341277" w:rsidRPr="006F0EA2">
        <w:rPr>
          <w:rFonts w:eastAsia="Times New Roman"/>
          <w:szCs w:val="24"/>
          <w:lang w:eastAsia="ru-RU" w:bidi="ar-SA"/>
        </w:rPr>
        <w:t xml:space="preserve">] </w:t>
      </w:r>
      <w:r w:rsidRPr="006F0EA2">
        <w:t>выполнен расчет рассеивания загрязняющих веществ в ближайших расчетных точках на границе расчетной СЗЗ, а также в расчетных точках на ближайшей жилой застройке.</w:t>
      </w:r>
    </w:p>
    <w:p w:rsidR="00BF66C1" w:rsidRPr="006F0EA2" w:rsidRDefault="00341277" w:rsidP="00BF66C1">
      <w:r w:rsidRPr="006F0EA2">
        <w:t>Для оценки соответствия требованиям СанПиН 2.1.6.1032-01 [</w:t>
      </w:r>
      <w:r w:rsidR="00C87BCD" w:rsidRPr="006F0EA2">
        <w:fldChar w:fldCharType="begin"/>
      </w:r>
      <w:r w:rsidR="00C87BCD" w:rsidRPr="006F0EA2">
        <w:instrText xml:space="preserve"> REF _Ref395769596 \h  \* MERGEFORMAT </w:instrText>
      </w:r>
      <w:r w:rsidR="00C87BCD" w:rsidRPr="006F0EA2">
        <w:fldChar w:fldCharType="separate"/>
      </w:r>
      <w:r w:rsidR="007B7B67" w:rsidRPr="006F0EA2">
        <w:rPr>
          <w:rFonts w:eastAsia="Times New Roman" w:cs="Times New Roman"/>
          <w:noProof/>
        </w:rPr>
        <w:t>1.18</w:t>
      </w:r>
      <w:r w:rsidR="00C87BCD" w:rsidRPr="006F0EA2">
        <w:fldChar w:fldCharType="end"/>
      </w:r>
      <w:r w:rsidRPr="006F0EA2">
        <w:t xml:space="preserve">], </w:t>
      </w:r>
      <w:r w:rsidR="00BF66C1" w:rsidRPr="006F0EA2">
        <w:t>предъявляемым к зонам массового отдыха населения, выполнен расчет рассеивания загрязняющих веществ на ближайших расчетных точках на территории садов.</w:t>
      </w:r>
    </w:p>
    <w:p w:rsidR="00341277" w:rsidRPr="006F0EA2" w:rsidRDefault="00341277" w:rsidP="00341277">
      <w:r w:rsidRPr="006F0EA2">
        <w:t>Параметры источников выбросов, принятые условия расчета, схема источников выбросов и результаты расчетов приведены в томе 8.1 (</w:t>
      </w:r>
      <w:r w:rsidR="00BF66C1" w:rsidRPr="006F0EA2">
        <w:t>95.</w:t>
      </w:r>
      <w:r w:rsidRPr="006F0EA2">
        <w:t>0</w:t>
      </w:r>
      <w:r w:rsidR="00BF66C1" w:rsidRPr="006F0EA2">
        <w:t>51</w:t>
      </w:r>
      <w:r w:rsidRPr="006F0EA2">
        <w:t>-ООС1).</w:t>
      </w:r>
    </w:p>
    <w:p w:rsidR="00341277" w:rsidRPr="006F0EA2" w:rsidRDefault="00341277" w:rsidP="00341277">
      <w:r w:rsidRPr="006F0EA2">
        <w:t>Карты-схемы расположения источников выбросов с изолиниями расчетных концентраций приведены в подразделе 4.3 г</w:t>
      </w:r>
      <w:r w:rsidR="009D05D9" w:rsidRPr="006F0EA2">
        <w:t xml:space="preserve">рафических материалов тома 8.1 </w:t>
      </w:r>
      <w:r w:rsidR="00BF66C1" w:rsidRPr="006F0EA2">
        <w:t>(95.051-ООС1).</w:t>
      </w:r>
    </w:p>
    <w:p w:rsidR="00341277" w:rsidRPr="006F0EA2" w:rsidRDefault="00E91AE7" w:rsidP="00341277">
      <w:r w:rsidRPr="006F0EA2">
        <w:rPr>
          <w:lang w:bidi="ar-SA"/>
        </w:rPr>
        <w:t xml:space="preserve">Анализ полученных результатов расчетов </w:t>
      </w:r>
      <w:r w:rsidRPr="006F0EA2">
        <w:t xml:space="preserve">рассеивания загрязняющих веществ (приложение Ж тома 8.2 (95.051-ООС2)) в период строительства показал, что концентрации загрязняющих веществ на границе СЗЗ, а также ближайшей жилой застройке не превышают предельно допустимых значений </w:t>
      </w:r>
      <w:r w:rsidRPr="006F0EA2">
        <w:rPr>
          <w:rFonts w:eastAsia="Times New Roman" w:cs="Arial"/>
          <w:lang w:bidi="ar-SA"/>
        </w:rPr>
        <w:t xml:space="preserve">(1 ПДК) по всем веществам. </w:t>
      </w:r>
      <w:r w:rsidR="00341277" w:rsidRPr="006F0EA2">
        <w:rPr>
          <w:rFonts w:eastAsia="Times New Roman" w:cs="Times New Roman"/>
          <w:szCs w:val="24"/>
          <w:lang w:eastAsia="ru-RU" w:bidi="ar-SA"/>
        </w:rPr>
        <w:t>В местах массового отдыха населения концентрации загрязняющих веществ в атмосфере согласно требованиям [</w:t>
      </w:r>
      <w:r w:rsidR="00C87BCD" w:rsidRPr="006F0EA2">
        <w:fldChar w:fldCharType="begin"/>
      </w:r>
      <w:r w:rsidR="00C87BCD" w:rsidRPr="006F0EA2">
        <w:instrText xml:space="preserve"> REF _Ref395769596 \h  \* MERGEFORMAT </w:instrText>
      </w:r>
      <w:r w:rsidR="00C87BCD" w:rsidRPr="006F0EA2">
        <w:fldChar w:fldCharType="separate"/>
      </w:r>
      <w:r w:rsidR="007B7B67" w:rsidRPr="006F0EA2">
        <w:rPr>
          <w:rFonts w:eastAsia="Times New Roman" w:cs="Times New Roman"/>
          <w:noProof/>
        </w:rPr>
        <w:t>1.18</w:t>
      </w:r>
      <w:r w:rsidR="00C87BCD" w:rsidRPr="006F0EA2">
        <w:fldChar w:fldCharType="end"/>
      </w:r>
      <w:r w:rsidR="00341277" w:rsidRPr="006F0EA2">
        <w:rPr>
          <w:rFonts w:eastAsia="Times New Roman" w:cs="Times New Roman"/>
          <w:szCs w:val="24"/>
          <w:lang w:eastAsia="ru-RU" w:bidi="ar-SA"/>
        </w:rPr>
        <w:t>] не превышают показателя 0,8 ПДК.</w:t>
      </w:r>
    </w:p>
    <w:p w:rsidR="00341277" w:rsidRPr="006F0EA2" w:rsidRDefault="00341277" w:rsidP="00341277">
      <w:pPr>
        <w:rPr>
          <w:szCs w:val="28"/>
        </w:rPr>
      </w:pPr>
      <w:r w:rsidRPr="006F0EA2">
        <w:rPr>
          <w:szCs w:val="28"/>
        </w:rPr>
        <w:t xml:space="preserve">Учитывая непродолжительность проведения строительно-монтажных работ, временный характер воздействия строительных работ на атмосферный воздух, а также результаты расчета рассеивания, выбросы всех загрязняющих веществ, </w:t>
      </w:r>
      <w:r w:rsidRPr="006F0EA2">
        <w:rPr>
          <w:szCs w:val="28"/>
        </w:rPr>
        <w:lastRenderedPageBreak/>
        <w:t>полученные расчетным путем, могут быть рекомендованы в качестве нормативов ПДВ.</w:t>
      </w:r>
    </w:p>
    <w:p w:rsidR="0070318A" w:rsidRPr="006F0EA2" w:rsidRDefault="0070318A" w:rsidP="00341277">
      <w:pPr>
        <w:rPr>
          <w:szCs w:val="28"/>
        </w:rPr>
      </w:pPr>
    </w:p>
    <w:p w:rsidR="002C4C9D" w:rsidRPr="006F0EA2" w:rsidRDefault="002C4C9D" w:rsidP="00AF4343">
      <w:pPr>
        <w:pStyle w:val="3"/>
      </w:pPr>
      <w:bookmarkStart w:id="105" w:name="_Toc448934938"/>
      <w:r w:rsidRPr="006F0EA2">
        <w:t xml:space="preserve">Характеристика источников выбросов загрязняющих веществ в атмосферу в период </w:t>
      </w:r>
      <w:r w:rsidR="00873E3A" w:rsidRPr="006F0EA2">
        <w:t>эксплуатации</w:t>
      </w:r>
      <w:bookmarkEnd w:id="105"/>
    </w:p>
    <w:p w:rsidR="0047134C" w:rsidRPr="006F0EA2" w:rsidRDefault="0047134C" w:rsidP="0047134C">
      <w:pPr>
        <w:rPr>
          <w:rFonts w:eastAsia="Times New Roman"/>
          <w:lang w:eastAsia="ru-RU" w:bidi="ar-SA"/>
        </w:rPr>
      </w:pPr>
      <w:bookmarkStart w:id="106" w:name="_Toc391367172"/>
      <w:r w:rsidRPr="006F0EA2">
        <w:rPr>
          <w:rFonts w:eastAsia="Times New Roman"/>
          <w:lang w:eastAsia="ru-RU" w:bidi="ar-SA"/>
        </w:rPr>
        <w:t>При проведении работ по возведению и наращиванию контурной обваловки территории гидронамыва, выполнению планировочных работ на солеотвале, формированию насыпей для установки оборудования (конвейеров, перегружателей), образованию внутренних валов и канавок, а также по управлению потоками пульпы на солеотвале используется бульдозер. В период эксплуатации солеотвала будут происходить выбросы загрязняющих веществ в атмосферный воздух от двигателей внутреннего сгорания бульдозера.</w:t>
      </w:r>
      <w:r w:rsidR="00B945C2" w:rsidRPr="006F0EA2">
        <w:t xml:space="preserve"> В расчетах не учитывается заправка бульдозера, так как она будет производиться на АЗС г. Березники.</w:t>
      </w:r>
    </w:p>
    <w:p w:rsidR="00B945C2" w:rsidRPr="006F0EA2" w:rsidRDefault="0047134C" w:rsidP="0047134C">
      <w:r w:rsidRPr="006F0EA2">
        <w:rPr>
          <w:rFonts w:eastAsia="Times New Roman"/>
          <w:lang w:eastAsia="ru-RU" w:bidi="ar-SA"/>
        </w:rPr>
        <w:t>В работе на солеотвале будет задействован один бульдозер типа Т25.01, мощностью 280 кВт (</w:t>
      </w:r>
      <w:smartTag w:uri="urn:schemas-microsoft-com:office:smarttags" w:element="metricconverter">
        <w:smartTagPr>
          <w:attr w:name="ProductID" w:val="380 л"/>
        </w:smartTagPr>
        <w:r w:rsidRPr="006F0EA2">
          <w:rPr>
            <w:rFonts w:eastAsia="Times New Roman"/>
            <w:lang w:eastAsia="ru-RU" w:bidi="ar-SA"/>
          </w:rPr>
          <w:t>380 л</w:t>
        </w:r>
      </w:smartTag>
      <w:r w:rsidRPr="006F0EA2">
        <w:rPr>
          <w:rFonts w:eastAsia="Times New Roman"/>
          <w:lang w:eastAsia="ru-RU" w:bidi="ar-SA"/>
        </w:rPr>
        <w:t>.с.), режим работы: 3</w:t>
      </w:r>
      <w:r w:rsidR="00E91AE7" w:rsidRPr="006F0EA2">
        <w:rPr>
          <w:rFonts w:eastAsia="Times New Roman"/>
          <w:lang w:eastAsia="ru-RU" w:bidi="ar-SA"/>
        </w:rPr>
        <w:t>00</w:t>
      </w:r>
      <w:r w:rsidRPr="006F0EA2">
        <w:rPr>
          <w:rFonts w:eastAsia="Times New Roman"/>
          <w:lang w:eastAsia="ru-RU" w:bidi="ar-SA"/>
        </w:rPr>
        <w:t xml:space="preserve"> дней в году, по </w:t>
      </w:r>
      <w:r w:rsidR="00E91AE7" w:rsidRPr="006F0EA2">
        <w:rPr>
          <w:szCs w:val="28"/>
        </w:rPr>
        <w:t>восемь</w:t>
      </w:r>
      <w:r w:rsidR="00E91AE7" w:rsidRPr="006F0EA2">
        <w:rPr>
          <w:rFonts w:eastAsia="Times New Roman"/>
          <w:lang w:eastAsia="ru-RU" w:bidi="ar-SA"/>
        </w:rPr>
        <w:t xml:space="preserve"> </w:t>
      </w:r>
      <w:r w:rsidRPr="006F0EA2">
        <w:rPr>
          <w:rFonts w:eastAsia="Times New Roman"/>
          <w:lang w:eastAsia="ru-RU" w:bidi="ar-SA"/>
        </w:rPr>
        <w:t>часов в сутки.</w:t>
      </w:r>
      <w:r w:rsidR="00B945C2" w:rsidRPr="006F0EA2">
        <w:rPr>
          <w:rFonts w:eastAsia="Times New Roman"/>
          <w:lang w:eastAsia="ru-RU" w:bidi="ar-SA"/>
        </w:rPr>
        <w:t xml:space="preserve"> </w:t>
      </w:r>
      <w:r w:rsidRPr="006F0EA2">
        <w:rPr>
          <w:rFonts w:eastAsia="Times New Roman"/>
          <w:lang w:eastAsia="ru-RU" w:bidi="ar-SA"/>
        </w:rPr>
        <w:t>Исходные данные и результаты расчета выбросов от работы бу</w:t>
      </w:r>
      <w:r w:rsidR="004238B5" w:rsidRPr="006F0EA2">
        <w:rPr>
          <w:rFonts w:eastAsia="Times New Roman"/>
          <w:lang w:eastAsia="ru-RU" w:bidi="ar-SA"/>
        </w:rPr>
        <w:t>льдозера приведены в приложени</w:t>
      </w:r>
      <w:r w:rsidR="00945E9B" w:rsidRPr="006F0EA2">
        <w:rPr>
          <w:rFonts w:eastAsia="Times New Roman"/>
          <w:lang w:eastAsia="ru-RU" w:bidi="ar-SA"/>
        </w:rPr>
        <w:t>и</w:t>
      </w:r>
      <w:r w:rsidR="004238B5" w:rsidRPr="006F0EA2">
        <w:rPr>
          <w:rFonts w:eastAsia="Times New Roman"/>
          <w:lang w:eastAsia="ru-RU" w:bidi="ar-SA"/>
        </w:rPr>
        <w:t> </w:t>
      </w:r>
      <w:r w:rsidR="00287634" w:rsidRPr="006F0EA2">
        <w:rPr>
          <w:rFonts w:eastAsia="Times New Roman"/>
          <w:lang w:eastAsia="ru-RU" w:bidi="ar-SA"/>
        </w:rPr>
        <w:t>И</w:t>
      </w:r>
      <w:r w:rsidRPr="006F0EA2">
        <w:rPr>
          <w:rFonts w:eastAsia="Times New Roman"/>
          <w:lang w:eastAsia="ru-RU" w:bidi="ar-SA"/>
        </w:rPr>
        <w:t xml:space="preserve"> </w:t>
      </w:r>
      <w:r w:rsidRPr="006F0EA2">
        <w:rPr>
          <w:szCs w:val="28"/>
        </w:rPr>
        <w:t>тома 8.</w:t>
      </w:r>
      <w:r w:rsidR="00287634" w:rsidRPr="006F0EA2">
        <w:rPr>
          <w:szCs w:val="28"/>
        </w:rPr>
        <w:t>2 (95</w:t>
      </w:r>
      <w:r w:rsidRPr="006F0EA2">
        <w:rPr>
          <w:szCs w:val="28"/>
        </w:rPr>
        <w:t>.0</w:t>
      </w:r>
      <w:r w:rsidR="00287634" w:rsidRPr="006F0EA2">
        <w:rPr>
          <w:szCs w:val="28"/>
        </w:rPr>
        <w:t>51</w:t>
      </w:r>
      <w:r w:rsidRPr="006F0EA2">
        <w:rPr>
          <w:szCs w:val="28"/>
        </w:rPr>
        <w:t>-ООС</w:t>
      </w:r>
      <w:r w:rsidR="00287634" w:rsidRPr="006F0EA2">
        <w:rPr>
          <w:szCs w:val="28"/>
        </w:rPr>
        <w:t>2</w:t>
      </w:r>
      <w:r w:rsidRPr="006F0EA2">
        <w:rPr>
          <w:szCs w:val="28"/>
        </w:rPr>
        <w:t>)</w:t>
      </w:r>
      <w:r w:rsidRPr="006F0EA2">
        <w:rPr>
          <w:rFonts w:eastAsia="Times New Roman"/>
          <w:lang w:eastAsia="ru-RU" w:bidi="ar-SA"/>
        </w:rPr>
        <w:t>.</w:t>
      </w:r>
      <w:r w:rsidR="00B945C2" w:rsidRPr="006F0EA2">
        <w:t xml:space="preserve"> </w:t>
      </w:r>
    </w:p>
    <w:p w:rsidR="0072636B" w:rsidRPr="006F0EA2" w:rsidRDefault="0072636B" w:rsidP="0047134C">
      <w:pPr>
        <w:rPr>
          <w:szCs w:val="28"/>
        </w:rPr>
      </w:pPr>
      <w:r w:rsidRPr="006F0EA2">
        <w:rPr>
          <w:szCs w:val="28"/>
        </w:rPr>
        <w:t>Данный источник выбросов в атмосферу № 306 относится к неорганизованным. Первоначально бульдозер будет выполнять работы у подножия солеотвала, на низких высотных отметках. Высота источника будет изменяться по мере формирования солеотвала, наихудшие условия для рассеивания выбросов будут в начальный период, при работе бульдозера на низких высотных отметках, для выполнения расчетов рассеивания высота неорганизованного выброса источника № 306 принята равной 5 м согласно «Методического пособия по расчету, нормированию и контролю выбросов загрязняющих веществ в атмосферный воздух» [</w:t>
      </w:r>
      <w:r w:rsidR="00C87BCD" w:rsidRPr="006F0EA2">
        <w:fldChar w:fldCharType="begin"/>
      </w:r>
      <w:r w:rsidR="00C87BCD" w:rsidRPr="006F0EA2">
        <w:instrText xml:space="preserve"> REF _Ref401398818 \h  \* MERGEFORMAT </w:instrText>
      </w:r>
      <w:r w:rsidR="00C87BCD" w:rsidRPr="006F0EA2">
        <w:fldChar w:fldCharType="separate"/>
      </w:r>
      <w:r w:rsidR="007B7B67" w:rsidRPr="006F0EA2">
        <w:rPr>
          <w:rFonts w:eastAsia="Times New Roman" w:cs="Times New Roman"/>
          <w:noProof/>
        </w:rPr>
        <w:t>1.21</w:t>
      </w:r>
      <w:r w:rsidR="00C87BCD" w:rsidRPr="006F0EA2">
        <w:fldChar w:fldCharType="end"/>
      </w:r>
      <w:r w:rsidRPr="006F0EA2">
        <w:rPr>
          <w:szCs w:val="28"/>
        </w:rPr>
        <w:t>].</w:t>
      </w:r>
    </w:p>
    <w:p w:rsidR="0072636B" w:rsidRPr="006F0EA2" w:rsidRDefault="0072636B" w:rsidP="0072636B">
      <w:pPr>
        <w:tabs>
          <w:tab w:val="left" w:pos="1116"/>
        </w:tabs>
        <w:rPr>
          <w:szCs w:val="28"/>
        </w:rPr>
      </w:pPr>
      <w:r w:rsidRPr="006F0EA2">
        <w:rPr>
          <w:szCs w:val="28"/>
        </w:rPr>
        <w:t>Существующий солеотвал является источником выбросов хлорида калия и хлорида натрия. Выбросы существующего солеотвала учтены в действующем «Разрешении на выброс» БКПРУ-4 ПАО</w:t>
      </w:r>
      <w:r w:rsidR="00BD4FF8" w:rsidRPr="006F0EA2">
        <w:rPr>
          <w:szCs w:val="28"/>
        </w:rPr>
        <w:t> </w:t>
      </w:r>
      <w:r w:rsidRPr="006F0EA2">
        <w:rPr>
          <w:szCs w:val="28"/>
        </w:rPr>
        <w:t>«Уралкалий» (приложение Д в томе 8.2 (95.051-ООС2)). Перечень источников и нормативы выбросов загрязняющих веществ для существующего источника № 32 (солеотвал) приведены в приложении Д тома 8.2 (95.051-ООС2). Параметры существующего источника № 32 приведены в таблице параметров (выкопировка из действующего тома ПДВ – приложение К тома 8.2 (95.051-ООС2)).</w:t>
      </w:r>
    </w:p>
    <w:p w:rsidR="0072636B" w:rsidRPr="006F0EA2" w:rsidRDefault="0072636B" w:rsidP="0072636B">
      <w:pPr>
        <w:tabs>
          <w:tab w:val="left" w:pos="1116"/>
        </w:tabs>
      </w:pPr>
      <w:r w:rsidRPr="006F0EA2">
        <w:rPr>
          <w:szCs w:val="28"/>
        </w:rPr>
        <w:t xml:space="preserve">В связи с переносом места отсыпки солеотходов выбросы на существующем солеотвале осуществляться не будут, источник № 32 переносится на участок расширения солеотвала. При этом </w:t>
      </w:r>
      <w:r w:rsidRPr="006F0EA2">
        <w:t xml:space="preserve">дополнительных выбросов хлорида калия и хлорида натрия образовываться не будет. Параметры существующего неорганизованного источника </w:t>
      </w:r>
      <w:r w:rsidRPr="006F0EA2">
        <w:rPr>
          <w:szCs w:val="28"/>
        </w:rPr>
        <w:t>№ 32 (солеотвал), а также количество выбросов приняты на основании действующего тома ПДВ (выкопировка из действующего тома ПДВ – приложение К тома 8.2 (95.051-ООС2)).</w:t>
      </w:r>
      <w:r w:rsidRPr="006F0EA2">
        <w:t xml:space="preserve"> Согласно данным утвержденного тома ПДВ выбросы при статическом хранении солеотходов </w:t>
      </w:r>
      <w:r w:rsidRPr="006F0EA2">
        <w:lastRenderedPageBreak/>
        <w:t>отсутствуют, при расчете выбросов пыли в атмосферу во время подачи отходов на солеотвал учтено пыление при ссыпке.</w:t>
      </w:r>
    </w:p>
    <w:p w:rsidR="0072636B" w:rsidRPr="006F0EA2" w:rsidRDefault="0072636B" w:rsidP="0072636B">
      <w:r w:rsidRPr="006F0EA2">
        <w:t>Размещение солеотходов на участке расширения солеотвала предусматривается в два яруса. При проведении расчётов принято следующее обозначение:</w:t>
      </w:r>
    </w:p>
    <w:p w:rsidR="0072636B" w:rsidRPr="006F0EA2" w:rsidRDefault="0072636B" w:rsidP="0072636B">
      <w:pPr>
        <w:pStyle w:val="a3"/>
      </w:pPr>
      <w:r w:rsidRPr="006F0EA2">
        <w:t xml:space="preserve">1 ярус – источник </w:t>
      </w:r>
      <w:r w:rsidR="00930C91" w:rsidRPr="006F0EA2">
        <w:t>32;</w:t>
      </w:r>
    </w:p>
    <w:p w:rsidR="0072636B" w:rsidRPr="006F0EA2" w:rsidRDefault="0072636B" w:rsidP="0072636B">
      <w:pPr>
        <w:pStyle w:val="a3"/>
      </w:pPr>
      <w:r w:rsidRPr="006F0EA2">
        <w:t>2 ярус – источник 3200.</w:t>
      </w:r>
    </w:p>
    <w:p w:rsidR="0072636B" w:rsidRPr="006F0EA2" w:rsidRDefault="0072636B" w:rsidP="0072636B">
      <w:r w:rsidRPr="006F0EA2">
        <w:t xml:space="preserve">Заполнение 1 яруса предусмотрено по технологии гидронамыва, 2 яруса – сухой отсыпкой. Для размещения солеотходов на 1 ярусе предусмотрено строительство двух временных конвейеров от ПУ № 25 по соляному основанию, шириной ленты 1200 мм. </w:t>
      </w:r>
    </w:p>
    <w:p w:rsidR="0072636B" w:rsidRPr="006F0EA2" w:rsidRDefault="0072636B" w:rsidP="0072636B">
      <w:r w:rsidRPr="006F0EA2">
        <w:t>Формирование 2 яруса осуществляется двумя нитками конвейерных эстакад шириной ленты 1200 мм по шпальному основанию с устройством перегрузочных узлов. Конвейеры устанавливаются в открытых конвейерных эстакадах. Для защиты конвейеров от атмосферных осадков выполнено укрытие над транспортерной лентой по всей длине конвейеров.</w:t>
      </w:r>
    </w:p>
    <w:p w:rsidR="0072636B" w:rsidRPr="006F0EA2" w:rsidRDefault="0072636B" w:rsidP="0072636B">
      <w:r w:rsidRPr="006F0EA2">
        <w:t>В состав проектируемых объектов 1 яруса участка расширения солеотвала входят следующие сооружения:</w:t>
      </w:r>
    </w:p>
    <w:p w:rsidR="0072636B" w:rsidRPr="006F0EA2" w:rsidRDefault="0072636B" w:rsidP="006A554E">
      <w:pPr>
        <w:pStyle w:val="a3"/>
        <w:rPr>
          <w:lang w:val="en-US"/>
        </w:rPr>
      </w:pPr>
      <w:r w:rsidRPr="006F0EA2">
        <w:t>конвейеры</w:t>
      </w:r>
      <w:r w:rsidRPr="006F0EA2">
        <w:rPr>
          <w:lang w:val="en-US"/>
        </w:rPr>
        <w:t xml:space="preserve"> </w:t>
      </w:r>
      <w:r w:rsidRPr="006F0EA2">
        <w:t>поз</w:t>
      </w:r>
      <w:r w:rsidRPr="006F0EA2">
        <w:rPr>
          <w:lang w:val="en-US"/>
        </w:rPr>
        <w:t>. I-1, I-2, I-3;</w:t>
      </w:r>
    </w:p>
    <w:p w:rsidR="0072636B" w:rsidRPr="006F0EA2" w:rsidRDefault="0072636B" w:rsidP="006A554E">
      <w:pPr>
        <w:pStyle w:val="a3"/>
      </w:pPr>
      <w:r w:rsidRPr="006F0EA2">
        <w:t xml:space="preserve">конвейеры поз. </w:t>
      </w:r>
      <w:r w:rsidRPr="006F0EA2">
        <w:rPr>
          <w:lang w:val="en-US"/>
        </w:rPr>
        <w:t>II</w:t>
      </w:r>
      <w:r w:rsidRPr="006F0EA2">
        <w:t xml:space="preserve">-1, </w:t>
      </w:r>
      <w:r w:rsidRPr="006F0EA2">
        <w:rPr>
          <w:lang w:val="en-US"/>
        </w:rPr>
        <w:t>II</w:t>
      </w:r>
      <w:r w:rsidRPr="006F0EA2">
        <w:t>-2.</w:t>
      </w:r>
    </w:p>
    <w:p w:rsidR="0072636B" w:rsidRPr="006F0EA2" w:rsidRDefault="0072636B" w:rsidP="0072636B">
      <w:r w:rsidRPr="006F0EA2">
        <w:t>В состав проектируемых объектов 2 яруса участка расширения солеотвала входят следующие сооружения:</w:t>
      </w:r>
    </w:p>
    <w:p w:rsidR="0072636B" w:rsidRPr="006F0EA2" w:rsidRDefault="0072636B" w:rsidP="006A554E">
      <w:pPr>
        <w:pStyle w:val="a3"/>
      </w:pPr>
      <w:r w:rsidRPr="006F0EA2">
        <w:t xml:space="preserve">конвейерные эстакады поз. </w:t>
      </w:r>
      <w:r w:rsidRPr="006F0EA2">
        <w:rPr>
          <w:lang w:val="en-US"/>
        </w:rPr>
        <w:t>I</w:t>
      </w:r>
      <w:r w:rsidRPr="006F0EA2">
        <w:t xml:space="preserve">-1, </w:t>
      </w:r>
      <w:r w:rsidRPr="006F0EA2">
        <w:rPr>
          <w:lang w:val="en-US"/>
        </w:rPr>
        <w:t>I</w:t>
      </w:r>
      <w:r w:rsidRPr="006F0EA2">
        <w:t xml:space="preserve">-2, </w:t>
      </w:r>
      <w:r w:rsidRPr="006F0EA2">
        <w:rPr>
          <w:lang w:val="en-US"/>
        </w:rPr>
        <w:t>I</w:t>
      </w:r>
      <w:r w:rsidRPr="006F0EA2">
        <w:t>-3;</w:t>
      </w:r>
    </w:p>
    <w:p w:rsidR="0072636B" w:rsidRPr="006F0EA2" w:rsidRDefault="0072636B" w:rsidP="006A554E">
      <w:pPr>
        <w:pStyle w:val="a3"/>
      </w:pPr>
      <w:r w:rsidRPr="006F0EA2">
        <w:t xml:space="preserve">конвейерные эстакады поз. </w:t>
      </w:r>
      <w:r w:rsidRPr="006F0EA2">
        <w:rPr>
          <w:lang w:val="en-US"/>
        </w:rPr>
        <w:t>II</w:t>
      </w:r>
      <w:r w:rsidRPr="006F0EA2">
        <w:t xml:space="preserve">-1, </w:t>
      </w:r>
      <w:r w:rsidRPr="006F0EA2">
        <w:rPr>
          <w:lang w:val="en-US"/>
        </w:rPr>
        <w:t>II</w:t>
      </w:r>
      <w:r w:rsidRPr="006F0EA2">
        <w:t xml:space="preserve">-2, </w:t>
      </w:r>
      <w:r w:rsidRPr="006F0EA2">
        <w:rPr>
          <w:lang w:val="en-US"/>
        </w:rPr>
        <w:t>II</w:t>
      </w:r>
      <w:r w:rsidRPr="006F0EA2">
        <w:t>-3/1;</w:t>
      </w:r>
    </w:p>
    <w:p w:rsidR="0072636B" w:rsidRPr="006F0EA2" w:rsidRDefault="0072636B" w:rsidP="006A554E">
      <w:pPr>
        <w:pStyle w:val="a3"/>
      </w:pPr>
      <w:r w:rsidRPr="006F0EA2">
        <w:t>перегрузочные узлы № 25-1, 25-2, 25-3, 25-4, 25-5.</w:t>
      </w:r>
    </w:p>
    <w:p w:rsidR="0013478F" w:rsidRPr="006F0EA2" w:rsidRDefault="0072636B" w:rsidP="003463D7">
      <w:r w:rsidRPr="006F0EA2">
        <w:t xml:space="preserve">Места перегрузки (перегрузочные узлы и галереи) не являются источниками выбросов загрязняющих веществ (по аналогии с существующими местами перегрузки, не учтенными в качестве источников выбросов БКПРУ-4) </w:t>
      </w:r>
      <w:r w:rsidRPr="006F0EA2">
        <w:rPr>
          <w:rFonts w:eastAsia="Times New Roman"/>
          <w:lang w:eastAsia="ru-RU" w:bidi="ar-SA"/>
        </w:rPr>
        <w:t>[</w:t>
      </w:r>
      <w:r w:rsidR="00C87BCD" w:rsidRPr="006F0EA2">
        <w:fldChar w:fldCharType="begin"/>
      </w:r>
      <w:r w:rsidR="00C87BCD" w:rsidRPr="006F0EA2">
        <w:instrText xml:space="preserve"> REF _Ref417476285 \h  \* MERGEFORMAT </w:instrText>
      </w:r>
      <w:r w:rsidR="00C87BCD" w:rsidRPr="006F0EA2">
        <w:fldChar w:fldCharType="separate"/>
      </w:r>
      <w:r w:rsidR="007B7B67" w:rsidRPr="006F0EA2">
        <w:rPr>
          <w:rFonts w:eastAsia="Times New Roman" w:cs="Times New Roman"/>
          <w:noProof/>
        </w:rPr>
        <w:t>3.14</w:t>
      </w:r>
      <w:r w:rsidR="00C87BCD" w:rsidRPr="006F0EA2">
        <w:fldChar w:fldCharType="end"/>
      </w:r>
      <w:r w:rsidRPr="006F0EA2">
        <w:rPr>
          <w:rFonts w:eastAsia="Times New Roman"/>
          <w:lang w:eastAsia="ru-RU" w:bidi="ar-SA"/>
        </w:rPr>
        <w:t xml:space="preserve">], </w:t>
      </w:r>
      <w:r w:rsidR="0013478F" w:rsidRPr="006F0EA2">
        <w:t>поскольку в них отсутствуют постоянные рабочие места, они не оборудованы аспирационными системами и не отапливаются. Отапливаемыми являются только помещения обогрева, в которых отсутствует пылевыделение. Перегрузочные узлы и галерея закрытые, ворота в перегрузочных узлах используются только для проведения ремонтных работ.</w:t>
      </w:r>
    </w:p>
    <w:p w:rsidR="003463D7" w:rsidRPr="006F0EA2" w:rsidRDefault="003463D7" w:rsidP="003463D7">
      <w:r w:rsidRPr="006F0EA2">
        <w:t>Всего при эксплуатации солеотвала в атмосферу дополнительно будет выбрасываться шесть загрязняющих веществ:</w:t>
      </w:r>
    </w:p>
    <w:p w:rsidR="003463D7" w:rsidRPr="006F0EA2" w:rsidRDefault="003463D7" w:rsidP="003463D7">
      <w:pPr>
        <w:pStyle w:val="a3"/>
      </w:pPr>
      <w:r w:rsidRPr="006F0EA2">
        <w:t>четыре вещества третьего класса опасности: азота диоксид, азота оксид, сажа, сернистый ангидрид;</w:t>
      </w:r>
    </w:p>
    <w:p w:rsidR="003463D7" w:rsidRPr="006F0EA2" w:rsidRDefault="003463D7" w:rsidP="003463D7">
      <w:pPr>
        <w:pStyle w:val="a3"/>
      </w:pPr>
      <w:r w:rsidRPr="006F0EA2">
        <w:t xml:space="preserve">одно вещество четвертого класса опасности: оксид углерода; </w:t>
      </w:r>
    </w:p>
    <w:p w:rsidR="003463D7" w:rsidRPr="006F0EA2" w:rsidRDefault="003463D7" w:rsidP="003463D7">
      <w:pPr>
        <w:pStyle w:val="a3"/>
      </w:pPr>
      <w:r w:rsidRPr="006F0EA2">
        <w:t>одно вещество без установленного класса опасности: керосин.</w:t>
      </w:r>
    </w:p>
    <w:p w:rsidR="003463D7" w:rsidRPr="006F0EA2" w:rsidRDefault="003463D7" w:rsidP="003463D7">
      <w:r w:rsidRPr="006F0EA2">
        <w:t>Эффектом вредного суммарного воздействия обладают азота диоксид и ангидрид сернистый – группа суммации 6204.</w:t>
      </w:r>
    </w:p>
    <w:p w:rsidR="0047134C" w:rsidRPr="006F0EA2" w:rsidRDefault="0047134C" w:rsidP="0047134C">
      <w:pPr>
        <w:rPr>
          <w:rFonts w:eastAsia="Times New Roman"/>
          <w:lang w:eastAsia="ru-RU" w:bidi="ar-SA"/>
        </w:rPr>
      </w:pPr>
      <w:r w:rsidRPr="006F0EA2">
        <w:rPr>
          <w:rFonts w:eastAsia="Times New Roman"/>
          <w:lang w:eastAsia="ru-RU" w:bidi="ar-SA"/>
        </w:rPr>
        <w:lastRenderedPageBreak/>
        <w:t>Основными показателями качества атмосферного воздуха при установлении ПДВ для источников загрязнения атмосферы приняты ПДК</w:t>
      </w:r>
      <w:r w:rsidRPr="006F0EA2">
        <w:rPr>
          <w:rFonts w:eastAsia="Times New Roman"/>
          <w:vertAlign w:val="subscript"/>
          <w:lang w:eastAsia="ru-RU" w:bidi="ar-SA"/>
        </w:rPr>
        <w:t>м.р.</w:t>
      </w:r>
      <w:r w:rsidRPr="006F0EA2">
        <w:rPr>
          <w:rFonts w:eastAsia="Times New Roman"/>
          <w:lang w:eastAsia="ru-RU" w:bidi="ar-SA"/>
        </w:rPr>
        <w:t xml:space="preserve"> вредных веществ в атмосферном воздухе населенных мест (при их отсутствии значения ОБУВ).</w:t>
      </w:r>
    </w:p>
    <w:p w:rsidR="0047134C" w:rsidRPr="006F0EA2" w:rsidRDefault="0047134C" w:rsidP="0047134C">
      <w:pPr>
        <w:rPr>
          <w:rFonts w:eastAsia="Times New Roman"/>
          <w:lang w:eastAsia="ru-RU" w:bidi="ar-SA"/>
        </w:rPr>
      </w:pPr>
      <w:r w:rsidRPr="006F0EA2">
        <w:rPr>
          <w:rFonts w:eastAsia="Times New Roman"/>
          <w:lang w:eastAsia="ru-RU" w:bidi="ar-SA"/>
        </w:rPr>
        <w:t>Коды веществ и значения ПДК</w:t>
      </w:r>
      <w:r w:rsidRPr="006F0EA2">
        <w:rPr>
          <w:rFonts w:eastAsia="Times New Roman"/>
          <w:vertAlign w:val="subscript"/>
          <w:lang w:eastAsia="ru-RU" w:bidi="ar-SA"/>
        </w:rPr>
        <w:t>м.р.</w:t>
      </w:r>
      <w:r w:rsidRPr="006F0EA2">
        <w:rPr>
          <w:rFonts w:eastAsia="Times New Roman"/>
          <w:lang w:eastAsia="ru-RU" w:bidi="ar-SA"/>
        </w:rPr>
        <w:t xml:space="preserve"> (ПДК</w:t>
      </w:r>
      <w:r w:rsidRPr="006F0EA2">
        <w:rPr>
          <w:rFonts w:eastAsia="Times New Roman"/>
          <w:vertAlign w:val="subscript"/>
          <w:lang w:eastAsia="ru-RU" w:bidi="ar-SA"/>
        </w:rPr>
        <w:t>с.с.</w:t>
      </w:r>
      <w:r w:rsidRPr="006F0EA2">
        <w:rPr>
          <w:rFonts w:eastAsia="Times New Roman"/>
          <w:lang w:eastAsia="ru-RU" w:bidi="ar-SA"/>
        </w:rPr>
        <w:t>, ОБУВ), а также классы опасности, определены согласно «Перечню и кодов веществ, загрязняющих атмосферный воздух» [</w:t>
      </w:r>
      <w:r w:rsidR="00C87BCD" w:rsidRPr="006F0EA2">
        <w:fldChar w:fldCharType="begin"/>
      </w:r>
      <w:r w:rsidR="00C87BCD" w:rsidRPr="006F0EA2">
        <w:instrText xml:space="preserve"> REF _Ref401399717 \h  \* MERGEFORMAT </w:instrText>
      </w:r>
      <w:r w:rsidR="00C87BCD" w:rsidRPr="006F0EA2">
        <w:fldChar w:fldCharType="separate"/>
      </w:r>
      <w:r w:rsidR="007B7B67" w:rsidRPr="006F0EA2">
        <w:rPr>
          <w:noProof/>
        </w:rPr>
        <w:t>2.15</w:t>
      </w:r>
      <w:r w:rsidR="00C87BCD" w:rsidRPr="006F0EA2">
        <w:fldChar w:fldCharType="end"/>
      </w:r>
      <w:r w:rsidRPr="006F0EA2">
        <w:rPr>
          <w:rFonts w:eastAsia="Times New Roman"/>
          <w:lang w:eastAsia="ru-RU" w:bidi="ar-SA"/>
        </w:rPr>
        <w:t>].</w:t>
      </w:r>
    </w:p>
    <w:p w:rsidR="003463D7" w:rsidRPr="006F0EA2" w:rsidRDefault="0047134C" w:rsidP="0047134C">
      <w:pPr>
        <w:rPr>
          <w:rFonts w:eastAsia="Times New Roman"/>
          <w:lang w:eastAsia="ru-RU" w:bidi="ar-SA"/>
        </w:rPr>
      </w:pPr>
      <w:r w:rsidRPr="006F0EA2">
        <w:rPr>
          <w:rFonts w:eastAsia="Times New Roman"/>
          <w:lang w:eastAsia="ru-RU" w:bidi="ar-SA"/>
        </w:rPr>
        <w:t>Перечень выбрасываемых вредных веществ и количество вредных выбросов приведены в таблице</w:t>
      </w:r>
      <w:r w:rsidR="00E91AE7" w:rsidRPr="006F0EA2">
        <w:rPr>
          <w:rFonts w:eastAsia="Times New Roman"/>
          <w:lang w:eastAsia="ru-RU" w:bidi="ar-SA"/>
        </w:rPr>
        <w:t> </w:t>
      </w:r>
      <w:r w:rsidR="00C87BCD" w:rsidRPr="006F0EA2">
        <w:fldChar w:fldCharType="begin"/>
      </w:r>
      <w:r w:rsidR="00C87BCD" w:rsidRPr="006F0EA2">
        <w:instrText xml:space="preserve">  REF _Tab150409112136\h  \* MERGEFORMAT </w:instrText>
      </w:r>
      <w:r w:rsidR="00C87BCD" w:rsidRPr="006F0EA2">
        <w:fldChar w:fldCharType="separate"/>
      </w:r>
      <w:r w:rsidR="007B7B67" w:rsidRPr="006F0EA2">
        <w:rPr>
          <w:rFonts w:eastAsia="Times New Roman"/>
          <w:noProof/>
          <w:lang w:eastAsia="ru-RU" w:bidi="ar-SA"/>
        </w:rPr>
        <w:t>3.2</w:t>
      </w:r>
      <w:r w:rsidR="00C87BCD" w:rsidRPr="006F0EA2">
        <w:fldChar w:fldCharType="end"/>
      </w:r>
      <w:r w:rsidRPr="006F0EA2">
        <w:rPr>
          <w:rFonts w:eastAsia="Times New Roman"/>
          <w:lang w:eastAsia="ru-RU" w:bidi="ar-SA"/>
        </w:rPr>
        <w:t>.</w:t>
      </w:r>
    </w:p>
    <w:p w:rsidR="0047134C" w:rsidRPr="006F0EA2" w:rsidRDefault="00E91AE7" w:rsidP="00930C91">
      <w:pPr>
        <w:pStyle w:val="aff4"/>
        <w:rPr>
          <w:rFonts w:eastAsia="Times New Roman"/>
          <w:lang w:eastAsia="ru-RU" w:bidi="ar-SA"/>
        </w:rPr>
      </w:pPr>
      <w:r w:rsidRPr="006F0EA2">
        <w:rPr>
          <w:rFonts w:eastAsia="Times New Roman"/>
          <w:lang w:eastAsia="ru-RU" w:bidi="ar-SA"/>
        </w:rPr>
        <w:t xml:space="preserve">Таблица </w:t>
      </w:r>
      <w:bookmarkStart w:id="107" w:name="_Tab150409112136"/>
      <w:r w:rsidR="002A729A" w:rsidRPr="006F0EA2">
        <w:rPr>
          <w:rFonts w:eastAsia="Times New Roman"/>
          <w:lang w:eastAsia="ru-RU" w:bidi="ar-SA"/>
        </w:rPr>
        <w:fldChar w:fldCharType="begin"/>
      </w:r>
      <w:r w:rsidRPr="006F0EA2">
        <w:rPr>
          <w:rFonts w:eastAsia="Times New Roman"/>
          <w:lang w:eastAsia="ru-RU" w:bidi="ar-SA"/>
        </w:rPr>
        <w:instrText xml:space="preserve">  STYLEREF  1 \s  </w:instrText>
      </w:r>
      <w:r w:rsidR="002A729A" w:rsidRPr="006F0EA2">
        <w:rPr>
          <w:rFonts w:eastAsia="Times New Roman"/>
          <w:lang w:eastAsia="ru-RU" w:bidi="ar-SA"/>
        </w:rPr>
        <w:fldChar w:fldCharType="separate"/>
      </w:r>
      <w:r w:rsidR="007B7B67" w:rsidRPr="006F0EA2">
        <w:rPr>
          <w:rFonts w:eastAsia="Times New Roman"/>
          <w:noProof/>
          <w:lang w:eastAsia="ru-RU" w:bidi="ar-SA"/>
        </w:rPr>
        <w:t>3</w:t>
      </w:r>
      <w:r w:rsidR="002A729A" w:rsidRPr="006F0EA2">
        <w:rPr>
          <w:rFonts w:eastAsia="Times New Roman"/>
          <w:lang w:eastAsia="ru-RU" w:bidi="ar-SA"/>
        </w:rPr>
        <w:fldChar w:fldCharType="end"/>
      </w:r>
      <w:r w:rsidRPr="006F0EA2">
        <w:rPr>
          <w:rFonts w:eastAsia="Times New Roman"/>
          <w:lang w:eastAsia="ru-RU" w:bidi="ar-SA"/>
        </w:rPr>
        <w:t>.</w:t>
      </w:r>
      <w:r w:rsidR="002A729A" w:rsidRPr="006F0EA2">
        <w:rPr>
          <w:rFonts w:eastAsia="Times New Roman"/>
          <w:lang w:eastAsia="ru-RU" w:bidi="ar-SA"/>
        </w:rPr>
        <w:fldChar w:fldCharType="begin"/>
      </w:r>
      <w:r w:rsidRPr="006F0EA2">
        <w:rPr>
          <w:rFonts w:eastAsia="Times New Roman"/>
          <w:lang w:eastAsia="ru-RU" w:bidi="ar-SA"/>
        </w:rPr>
        <w:instrText xml:space="preserve">  SEQ Таблица \* ARABIC \s 1  </w:instrText>
      </w:r>
      <w:r w:rsidR="002A729A" w:rsidRPr="006F0EA2">
        <w:rPr>
          <w:rFonts w:eastAsia="Times New Roman"/>
          <w:lang w:eastAsia="ru-RU" w:bidi="ar-SA"/>
        </w:rPr>
        <w:fldChar w:fldCharType="separate"/>
      </w:r>
      <w:r w:rsidR="007B7B67" w:rsidRPr="006F0EA2">
        <w:rPr>
          <w:rFonts w:eastAsia="Times New Roman"/>
          <w:noProof/>
          <w:lang w:eastAsia="ru-RU" w:bidi="ar-SA"/>
        </w:rPr>
        <w:t>2</w:t>
      </w:r>
      <w:r w:rsidR="002A729A" w:rsidRPr="006F0EA2">
        <w:rPr>
          <w:rFonts w:eastAsia="Times New Roman"/>
          <w:lang w:eastAsia="ru-RU" w:bidi="ar-SA"/>
        </w:rPr>
        <w:fldChar w:fldCharType="end"/>
      </w:r>
      <w:bookmarkEnd w:id="107"/>
      <w:r w:rsidRPr="006F0EA2">
        <w:rPr>
          <w:rFonts w:eastAsia="Times New Roman"/>
          <w:lang w:eastAsia="ru-RU" w:bidi="ar-SA"/>
        </w:rPr>
        <w:t xml:space="preserve"> – </w:t>
      </w:r>
      <w:r w:rsidR="0047134C" w:rsidRPr="006F0EA2">
        <w:rPr>
          <w:rFonts w:eastAsia="Times New Roman"/>
          <w:lang w:eastAsia="ru-RU" w:bidi="ar-SA"/>
        </w:rPr>
        <w:t>Перечень загрязняющих веществ, выбрасываемых в атмосферу</w:t>
      </w:r>
      <w:r w:rsidR="00A830BA" w:rsidRPr="006F0EA2">
        <w:rPr>
          <w:rFonts w:eastAsia="Times New Roman"/>
          <w:lang w:eastAsia="ru-RU" w:bidi="ar-SA"/>
        </w:rPr>
        <w:t xml:space="preserve"> </w:t>
      </w:r>
      <w:r w:rsidR="0047134C" w:rsidRPr="006F0EA2">
        <w:rPr>
          <w:rFonts w:eastAsia="Times New Roman"/>
          <w:lang w:eastAsia="ru-RU" w:bidi="ar-SA"/>
        </w:rPr>
        <w:t>в период эксплуатации проектируем</w:t>
      </w:r>
      <w:r w:rsidR="0072636B" w:rsidRPr="006F0EA2">
        <w:rPr>
          <w:rFonts w:eastAsia="Times New Roman"/>
          <w:lang w:eastAsia="ru-RU" w:bidi="ar-SA"/>
        </w:rPr>
        <w:t>ых</w:t>
      </w:r>
      <w:r w:rsidR="0047134C" w:rsidRPr="006F0EA2">
        <w:rPr>
          <w:rFonts w:eastAsia="Times New Roman"/>
          <w:lang w:eastAsia="ru-RU" w:bidi="ar-SA"/>
        </w:rPr>
        <w:t xml:space="preserve"> объект</w:t>
      </w:r>
      <w:r w:rsidR="0072636B" w:rsidRPr="006F0EA2">
        <w:rPr>
          <w:rFonts w:eastAsia="Times New Roman"/>
          <w:lang w:eastAsia="ru-RU" w:bidi="ar-SA"/>
        </w:rPr>
        <w:t>ов</w:t>
      </w:r>
    </w:p>
    <w:tbl>
      <w:tblPr>
        <w:tblW w:w="10206"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08"/>
        <w:gridCol w:w="1079"/>
        <w:gridCol w:w="1038"/>
        <w:gridCol w:w="957"/>
        <w:gridCol w:w="1320"/>
        <w:gridCol w:w="1480"/>
        <w:gridCol w:w="1335"/>
      </w:tblGrid>
      <w:tr w:rsidR="00930C91" w:rsidRPr="006F0EA2" w:rsidTr="00930C91">
        <w:trPr>
          <w:trHeight w:val="454"/>
        </w:trPr>
        <w:tc>
          <w:tcPr>
            <w:tcW w:w="1789" w:type="dxa"/>
            <w:vMerge w:val="restart"/>
            <w:shd w:val="clear" w:color="auto" w:fill="auto"/>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Наименование вещества</w:t>
            </w:r>
          </w:p>
        </w:tc>
        <w:tc>
          <w:tcPr>
            <w:tcW w:w="1208" w:type="dxa"/>
            <w:vMerge w:val="restart"/>
            <w:shd w:val="clear" w:color="auto" w:fill="auto"/>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Код вещества</w:t>
            </w:r>
          </w:p>
        </w:tc>
        <w:tc>
          <w:tcPr>
            <w:tcW w:w="1079" w:type="dxa"/>
            <w:vMerge w:val="restart"/>
            <w:shd w:val="clear" w:color="auto" w:fill="auto"/>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ПДК</w:t>
            </w:r>
            <w:r w:rsidRPr="006F0EA2">
              <w:rPr>
                <w:rFonts w:eastAsia="Times New Roman"/>
                <w:sz w:val="24"/>
                <w:vertAlign w:val="subscript"/>
                <w:lang w:eastAsia="ru-RU" w:bidi="ar-SA"/>
              </w:rPr>
              <w:t>м.р.</w:t>
            </w:r>
            <w:r w:rsidRPr="006F0EA2">
              <w:rPr>
                <w:rFonts w:eastAsia="Times New Roman"/>
                <w:sz w:val="24"/>
                <w:lang w:eastAsia="ru-RU" w:bidi="ar-SA"/>
              </w:rPr>
              <w:t>, мг/м</w:t>
            </w:r>
            <w:r w:rsidRPr="006F0EA2">
              <w:rPr>
                <w:rFonts w:eastAsia="Times New Roman"/>
                <w:sz w:val="24"/>
                <w:vertAlign w:val="superscript"/>
                <w:lang w:eastAsia="ru-RU" w:bidi="ar-SA"/>
              </w:rPr>
              <w:t>3</w:t>
            </w:r>
          </w:p>
        </w:tc>
        <w:tc>
          <w:tcPr>
            <w:tcW w:w="1038" w:type="dxa"/>
            <w:vMerge w:val="restart"/>
            <w:shd w:val="clear" w:color="auto" w:fill="auto"/>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ПДК</w:t>
            </w:r>
            <w:r w:rsidRPr="006F0EA2">
              <w:rPr>
                <w:rFonts w:eastAsia="Times New Roman"/>
                <w:sz w:val="24"/>
                <w:vertAlign w:val="subscript"/>
                <w:lang w:eastAsia="ru-RU" w:bidi="ar-SA"/>
              </w:rPr>
              <w:t>с.с.</w:t>
            </w:r>
            <w:r w:rsidRPr="006F0EA2">
              <w:rPr>
                <w:rFonts w:eastAsia="Times New Roman"/>
                <w:sz w:val="24"/>
                <w:lang w:eastAsia="ru-RU" w:bidi="ar-SA"/>
              </w:rPr>
              <w:t>, мг/м</w:t>
            </w:r>
            <w:r w:rsidRPr="006F0EA2">
              <w:rPr>
                <w:rFonts w:eastAsia="Times New Roman"/>
                <w:sz w:val="24"/>
                <w:vertAlign w:val="superscript"/>
                <w:lang w:eastAsia="ru-RU" w:bidi="ar-SA"/>
              </w:rPr>
              <w:t>3</w:t>
            </w:r>
          </w:p>
        </w:tc>
        <w:tc>
          <w:tcPr>
            <w:tcW w:w="957" w:type="dxa"/>
            <w:vMerge w:val="restart"/>
            <w:shd w:val="clear" w:color="auto" w:fill="auto"/>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ОБУВ, мг/м</w:t>
            </w:r>
            <w:r w:rsidRPr="006F0EA2">
              <w:rPr>
                <w:rFonts w:eastAsia="Times New Roman"/>
                <w:sz w:val="24"/>
                <w:vertAlign w:val="superscript"/>
                <w:lang w:eastAsia="ru-RU" w:bidi="ar-SA"/>
              </w:rPr>
              <w:t>3</w:t>
            </w:r>
          </w:p>
        </w:tc>
        <w:tc>
          <w:tcPr>
            <w:tcW w:w="1320" w:type="dxa"/>
            <w:vMerge w:val="restart"/>
            <w:shd w:val="clear" w:color="auto" w:fill="auto"/>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Класс опасности</w:t>
            </w:r>
          </w:p>
        </w:tc>
        <w:tc>
          <w:tcPr>
            <w:tcW w:w="2815" w:type="dxa"/>
            <w:gridSpan w:val="2"/>
            <w:shd w:val="clear" w:color="auto" w:fill="auto"/>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Количество выбрасываемых вредных веществ</w:t>
            </w:r>
          </w:p>
        </w:tc>
      </w:tr>
      <w:tr w:rsidR="00930C91" w:rsidRPr="006F0EA2" w:rsidTr="00930C91">
        <w:trPr>
          <w:trHeight w:val="454"/>
        </w:trPr>
        <w:tc>
          <w:tcPr>
            <w:tcW w:w="1789" w:type="dxa"/>
            <w:vMerge/>
            <w:hideMark/>
          </w:tcPr>
          <w:p w:rsidR="00930C91" w:rsidRPr="006F0EA2" w:rsidRDefault="00930C91" w:rsidP="00930C91">
            <w:pPr>
              <w:ind w:firstLine="0"/>
              <w:jc w:val="center"/>
              <w:rPr>
                <w:rFonts w:eastAsia="Times New Roman"/>
                <w:sz w:val="24"/>
                <w:lang w:eastAsia="ru-RU" w:bidi="ar-SA"/>
              </w:rPr>
            </w:pPr>
          </w:p>
        </w:tc>
        <w:tc>
          <w:tcPr>
            <w:tcW w:w="1208" w:type="dxa"/>
            <w:vMerge/>
            <w:hideMark/>
          </w:tcPr>
          <w:p w:rsidR="00930C91" w:rsidRPr="006F0EA2" w:rsidRDefault="00930C91" w:rsidP="00930C91">
            <w:pPr>
              <w:ind w:firstLine="0"/>
              <w:jc w:val="center"/>
              <w:rPr>
                <w:rFonts w:eastAsia="Times New Roman"/>
                <w:sz w:val="24"/>
                <w:lang w:eastAsia="ru-RU" w:bidi="ar-SA"/>
              </w:rPr>
            </w:pPr>
          </w:p>
        </w:tc>
        <w:tc>
          <w:tcPr>
            <w:tcW w:w="1079" w:type="dxa"/>
            <w:vMerge/>
            <w:hideMark/>
          </w:tcPr>
          <w:p w:rsidR="00930C91" w:rsidRPr="006F0EA2" w:rsidRDefault="00930C91" w:rsidP="00930C91">
            <w:pPr>
              <w:ind w:firstLine="0"/>
              <w:jc w:val="center"/>
              <w:rPr>
                <w:rFonts w:eastAsia="Times New Roman"/>
                <w:sz w:val="24"/>
                <w:lang w:eastAsia="ru-RU" w:bidi="ar-SA"/>
              </w:rPr>
            </w:pPr>
          </w:p>
        </w:tc>
        <w:tc>
          <w:tcPr>
            <w:tcW w:w="1038" w:type="dxa"/>
            <w:vMerge/>
            <w:hideMark/>
          </w:tcPr>
          <w:p w:rsidR="00930C91" w:rsidRPr="006F0EA2" w:rsidRDefault="00930C91" w:rsidP="00930C91">
            <w:pPr>
              <w:ind w:firstLine="0"/>
              <w:jc w:val="center"/>
              <w:rPr>
                <w:rFonts w:eastAsia="Times New Roman"/>
                <w:sz w:val="24"/>
                <w:lang w:eastAsia="ru-RU" w:bidi="ar-SA"/>
              </w:rPr>
            </w:pPr>
          </w:p>
        </w:tc>
        <w:tc>
          <w:tcPr>
            <w:tcW w:w="957" w:type="dxa"/>
            <w:vMerge/>
            <w:hideMark/>
          </w:tcPr>
          <w:p w:rsidR="00930C91" w:rsidRPr="006F0EA2" w:rsidRDefault="00930C91" w:rsidP="00930C91">
            <w:pPr>
              <w:ind w:firstLine="0"/>
              <w:jc w:val="center"/>
              <w:rPr>
                <w:rFonts w:eastAsia="Times New Roman"/>
                <w:sz w:val="24"/>
                <w:lang w:eastAsia="ru-RU" w:bidi="ar-SA"/>
              </w:rPr>
            </w:pPr>
          </w:p>
        </w:tc>
        <w:tc>
          <w:tcPr>
            <w:tcW w:w="1320" w:type="dxa"/>
            <w:vMerge/>
            <w:hideMark/>
          </w:tcPr>
          <w:p w:rsidR="00930C91" w:rsidRPr="006F0EA2" w:rsidRDefault="00930C91" w:rsidP="00930C91">
            <w:pPr>
              <w:ind w:firstLine="0"/>
              <w:jc w:val="center"/>
              <w:rPr>
                <w:rFonts w:eastAsia="Times New Roman"/>
                <w:sz w:val="24"/>
                <w:lang w:eastAsia="ru-RU" w:bidi="ar-SA"/>
              </w:rPr>
            </w:pPr>
          </w:p>
        </w:tc>
        <w:tc>
          <w:tcPr>
            <w:tcW w:w="1480" w:type="dxa"/>
            <w:shd w:val="clear" w:color="auto" w:fill="auto"/>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г/с</w:t>
            </w:r>
          </w:p>
        </w:tc>
        <w:tc>
          <w:tcPr>
            <w:tcW w:w="1335" w:type="dxa"/>
            <w:shd w:val="clear" w:color="auto" w:fill="auto"/>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т/год</w:t>
            </w:r>
          </w:p>
        </w:tc>
      </w:tr>
      <w:tr w:rsidR="00930C91" w:rsidRPr="006F0EA2" w:rsidTr="00930C91">
        <w:trPr>
          <w:trHeight w:val="454"/>
        </w:trPr>
        <w:tc>
          <w:tcPr>
            <w:tcW w:w="1789" w:type="dxa"/>
            <w:shd w:val="clear" w:color="auto" w:fill="auto"/>
            <w:noWrap/>
            <w:vAlign w:val="center"/>
            <w:hideMark/>
          </w:tcPr>
          <w:p w:rsidR="00930C91" w:rsidRPr="006F0EA2" w:rsidRDefault="00930C91" w:rsidP="00930C91">
            <w:pPr>
              <w:ind w:firstLine="0"/>
              <w:jc w:val="left"/>
              <w:rPr>
                <w:rFonts w:eastAsia="Times New Roman"/>
                <w:sz w:val="24"/>
                <w:lang w:eastAsia="ru-RU" w:bidi="ar-SA"/>
              </w:rPr>
            </w:pPr>
            <w:r w:rsidRPr="006F0EA2">
              <w:rPr>
                <w:rFonts w:eastAsia="Times New Roman"/>
                <w:sz w:val="24"/>
                <w:lang w:eastAsia="ru-RU" w:bidi="ar-SA"/>
              </w:rPr>
              <w:t>Азота диоксид</w:t>
            </w:r>
          </w:p>
        </w:tc>
        <w:tc>
          <w:tcPr>
            <w:tcW w:w="120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0301</w:t>
            </w:r>
          </w:p>
        </w:tc>
        <w:tc>
          <w:tcPr>
            <w:tcW w:w="1079"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0,2</w:t>
            </w:r>
          </w:p>
        </w:tc>
        <w:tc>
          <w:tcPr>
            <w:tcW w:w="103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0,04</w:t>
            </w:r>
          </w:p>
        </w:tc>
        <w:tc>
          <w:tcPr>
            <w:tcW w:w="957"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w:t>
            </w:r>
          </w:p>
        </w:tc>
        <w:tc>
          <w:tcPr>
            <w:tcW w:w="132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3</w:t>
            </w:r>
          </w:p>
        </w:tc>
        <w:tc>
          <w:tcPr>
            <w:tcW w:w="148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0,085926</w:t>
            </w:r>
          </w:p>
        </w:tc>
        <w:tc>
          <w:tcPr>
            <w:tcW w:w="1335"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0,750446</w:t>
            </w:r>
          </w:p>
        </w:tc>
      </w:tr>
      <w:tr w:rsidR="00930C91" w:rsidRPr="006F0EA2" w:rsidTr="00930C91">
        <w:trPr>
          <w:trHeight w:val="454"/>
        </w:trPr>
        <w:tc>
          <w:tcPr>
            <w:tcW w:w="1789" w:type="dxa"/>
            <w:shd w:val="clear" w:color="auto" w:fill="auto"/>
            <w:noWrap/>
            <w:vAlign w:val="center"/>
            <w:hideMark/>
          </w:tcPr>
          <w:p w:rsidR="00930C91" w:rsidRPr="006F0EA2" w:rsidRDefault="00930C91" w:rsidP="00930C91">
            <w:pPr>
              <w:ind w:firstLine="0"/>
              <w:jc w:val="left"/>
              <w:rPr>
                <w:rFonts w:eastAsia="Times New Roman"/>
                <w:sz w:val="24"/>
                <w:lang w:eastAsia="ru-RU" w:bidi="ar-SA"/>
              </w:rPr>
            </w:pPr>
            <w:r w:rsidRPr="006F0EA2">
              <w:rPr>
                <w:rFonts w:eastAsia="Times New Roman"/>
                <w:sz w:val="24"/>
                <w:lang w:eastAsia="ru-RU" w:bidi="ar-SA"/>
              </w:rPr>
              <w:t>Азота оксид</w:t>
            </w:r>
          </w:p>
        </w:tc>
        <w:tc>
          <w:tcPr>
            <w:tcW w:w="120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0304</w:t>
            </w:r>
          </w:p>
        </w:tc>
        <w:tc>
          <w:tcPr>
            <w:tcW w:w="1079"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0,4</w:t>
            </w:r>
          </w:p>
        </w:tc>
        <w:tc>
          <w:tcPr>
            <w:tcW w:w="103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0,06</w:t>
            </w:r>
          </w:p>
        </w:tc>
        <w:tc>
          <w:tcPr>
            <w:tcW w:w="957"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w:t>
            </w:r>
          </w:p>
        </w:tc>
        <w:tc>
          <w:tcPr>
            <w:tcW w:w="132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3</w:t>
            </w:r>
          </w:p>
        </w:tc>
        <w:tc>
          <w:tcPr>
            <w:tcW w:w="148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0,013963</w:t>
            </w:r>
          </w:p>
        </w:tc>
        <w:tc>
          <w:tcPr>
            <w:tcW w:w="1335"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0,121948</w:t>
            </w:r>
          </w:p>
        </w:tc>
      </w:tr>
      <w:tr w:rsidR="00930C91" w:rsidRPr="006F0EA2" w:rsidTr="00930C91">
        <w:trPr>
          <w:trHeight w:val="454"/>
        </w:trPr>
        <w:tc>
          <w:tcPr>
            <w:tcW w:w="1789" w:type="dxa"/>
            <w:shd w:val="clear" w:color="auto" w:fill="auto"/>
            <w:noWrap/>
            <w:vAlign w:val="center"/>
            <w:hideMark/>
          </w:tcPr>
          <w:p w:rsidR="00930C91" w:rsidRPr="006F0EA2" w:rsidRDefault="00930C91" w:rsidP="00930C91">
            <w:pPr>
              <w:ind w:firstLine="0"/>
              <w:jc w:val="left"/>
              <w:rPr>
                <w:rFonts w:eastAsia="Times New Roman"/>
                <w:sz w:val="24"/>
                <w:lang w:eastAsia="ru-RU" w:bidi="ar-SA"/>
              </w:rPr>
            </w:pPr>
            <w:r w:rsidRPr="006F0EA2">
              <w:rPr>
                <w:rFonts w:eastAsia="Times New Roman"/>
                <w:sz w:val="24"/>
                <w:lang w:eastAsia="ru-RU" w:bidi="ar-SA"/>
              </w:rPr>
              <w:t>Сажа</w:t>
            </w:r>
          </w:p>
        </w:tc>
        <w:tc>
          <w:tcPr>
            <w:tcW w:w="120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0328</w:t>
            </w:r>
          </w:p>
        </w:tc>
        <w:tc>
          <w:tcPr>
            <w:tcW w:w="1079"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0,15</w:t>
            </w:r>
          </w:p>
        </w:tc>
        <w:tc>
          <w:tcPr>
            <w:tcW w:w="103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0,05</w:t>
            </w:r>
          </w:p>
        </w:tc>
        <w:tc>
          <w:tcPr>
            <w:tcW w:w="957"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w:t>
            </w:r>
          </w:p>
        </w:tc>
        <w:tc>
          <w:tcPr>
            <w:tcW w:w="132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3</w:t>
            </w:r>
          </w:p>
        </w:tc>
        <w:tc>
          <w:tcPr>
            <w:tcW w:w="148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0,017812</w:t>
            </w:r>
          </w:p>
        </w:tc>
        <w:tc>
          <w:tcPr>
            <w:tcW w:w="1335"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0,132661</w:t>
            </w:r>
          </w:p>
        </w:tc>
      </w:tr>
      <w:tr w:rsidR="00930C91" w:rsidRPr="006F0EA2" w:rsidTr="00930C91">
        <w:trPr>
          <w:trHeight w:val="454"/>
        </w:trPr>
        <w:tc>
          <w:tcPr>
            <w:tcW w:w="1789" w:type="dxa"/>
            <w:shd w:val="clear" w:color="auto" w:fill="auto"/>
            <w:noWrap/>
            <w:vAlign w:val="center"/>
            <w:hideMark/>
          </w:tcPr>
          <w:p w:rsidR="00930C91" w:rsidRPr="006F0EA2" w:rsidRDefault="00930C91" w:rsidP="00930C91">
            <w:pPr>
              <w:ind w:firstLine="0"/>
              <w:jc w:val="left"/>
              <w:rPr>
                <w:rFonts w:eastAsia="Times New Roman"/>
                <w:sz w:val="24"/>
                <w:lang w:eastAsia="ru-RU" w:bidi="ar-SA"/>
              </w:rPr>
            </w:pPr>
            <w:r w:rsidRPr="006F0EA2">
              <w:rPr>
                <w:rFonts w:eastAsia="Times New Roman"/>
                <w:sz w:val="24"/>
                <w:lang w:eastAsia="ru-RU" w:bidi="ar-SA"/>
              </w:rPr>
              <w:t>Серы диоксид</w:t>
            </w:r>
          </w:p>
        </w:tc>
        <w:tc>
          <w:tcPr>
            <w:tcW w:w="120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0330</w:t>
            </w:r>
          </w:p>
        </w:tc>
        <w:tc>
          <w:tcPr>
            <w:tcW w:w="1079"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0,5</w:t>
            </w:r>
          </w:p>
        </w:tc>
        <w:tc>
          <w:tcPr>
            <w:tcW w:w="103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0,05</w:t>
            </w:r>
          </w:p>
        </w:tc>
        <w:tc>
          <w:tcPr>
            <w:tcW w:w="957"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w:t>
            </w:r>
          </w:p>
        </w:tc>
        <w:tc>
          <w:tcPr>
            <w:tcW w:w="132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3</w:t>
            </w:r>
          </w:p>
        </w:tc>
        <w:tc>
          <w:tcPr>
            <w:tcW w:w="148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0,010809</w:t>
            </w:r>
          </w:p>
        </w:tc>
        <w:tc>
          <w:tcPr>
            <w:tcW w:w="1335"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0,085958</w:t>
            </w:r>
          </w:p>
        </w:tc>
      </w:tr>
      <w:tr w:rsidR="00930C91" w:rsidRPr="006F0EA2" w:rsidTr="00930C91">
        <w:trPr>
          <w:trHeight w:val="454"/>
        </w:trPr>
        <w:tc>
          <w:tcPr>
            <w:tcW w:w="1789" w:type="dxa"/>
            <w:shd w:val="clear" w:color="auto" w:fill="auto"/>
            <w:noWrap/>
            <w:vAlign w:val="center"/>
            <w:hideMark/>
          </w:tcPr>
          <w:p w:rsidR="00930C91" w:rsidRPr="006F0EA2" w:rsidRDefault="00930C91" w:rsidP="00930C91">
            <w:pPr>
              <w:ind w:firstLine="0"/>
              <w:jc w:val="left"/>
              <w:rPr>
                <w:rFonts w:eastAsia="Times New Roman"/>
                <w:sz w:val="24"/>
                <w:lang w:eastAsia="ru-RU" w:bidi="ar-SA"/>
              </w:rPr>
            </w:pPr>
            <w:r w:rsidRPr="006F0EA2">
              <w:rPr>
                <w:rFonts w:eastAsia="Times New Roman"/>
                <w:sz w:val="24"/>
                <w:lang w:eastAsia="ru-RU" w:bidi="ar-SA"/>
              </w:rPr>
              <w:t>Углерода оксид</w:t>
            </w:r>
          </w:p>
        </w:tc>
        <w:tc>
          <w:tcPr>
            <w:tcW w:w="120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0337</w:t>
            </w:r>
          </w:p>
        </w:tc>
        <w:tc>
          <w:tcPr>
            <w:tcW w:w="1079"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5,0</w:t>
            </w:r>
          </w:p>
        </w:tc>
        <w:tc>
          <w:tcPr>
            <w:tcW w:w="103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3,00</w:t>
            </w:r>
          </w:p>
        </w:tc>
        <w:tc>
          <w:tcPr>
            <w:tcW w:w="957"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w:t>
            </w:r>
          </w:p>
        </w:tc>
        <w:tc>
          <w:tcPr>
            <w:tcW w:w="132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4</w:t>
            </w:r>
          </w:p>
        </w:tc>
        <w:tc>
          <w:tcPr>
            <w:tcW w:w="148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0,146246</w:t>
            </w:r>
          </w:p>
        </w:tc>
        <w:tc>
          <w:tcPr>
            <w:tcW w:w="1335"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0,703222</w:t>
            </w:r>
          </w:p>
        </w:tc>
      </w:tr>
      <w:tr w:rsidR="00930C91" w:rsidRPr="006F0EA2" w:rsidTr="00930C91">
        <w:trPr>
          <w:trHeight w:val="454"/>
        </w:trPr>
        <w:tc>
          <w:tcPr>
            <w:tcW w:w="1789" w:type="dxa"/>
            <w:shd w:val="clear" w:color="auto" w:fill="auto"/>
            <w:noWrap/>
            <w:vAlign w:val="center"/>
            <w:hideMark/>
          </w:tcPr>
          <w:p w:rsidR="00930C91" w:rsidRPr="006F0EA2" w:rsidRDefault="00930C91" w:rsidP="00930C91">
            <w:pPr>
              <w:ind w:firstLine="0"/>
              <w:jc w:val="left"/>
              <w:rPr>
                <w:rFonts w:eastAsia="Times New Roman"/>
                <w:sz w:val="24"/>
                <w:lang w:eastAsia="ru-RU" w:bidi="ar-SA"/>
              </w:rPr>
            </w:pPr>
            <w:r w:rsidRPr="006F0EA2">
              <w:rPr>
                <w:rFonts w:eastAsia="Times New Roman"/>
                <w:sz w:val="24"/>
                <w:lang w:eastAsia="ru-RU" w:bidi="ar-SA"/>
              </w:rPr>
              <w:t>Керосин</w:t>
            </w:r>
          </w:p>
        </w:tc>
        <w:tc>
          <w:tcPr>
            <w:tcW w:w="120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2732</w:t>
            </w:r>
          </w:p>
        </w:tc>
        <w:tc>
          <w:tcPr>
            <w:tcW w:w="1079"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w:t>
            </w:r>
          </w:p>
        </w:tc>
        <w:tc>
          <w:tcPr>
            <w:tcW w:w="1038"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w:t>
            </w:r>
          </w:p>
        </w:tc>
        <w:tc>
          <w:tcPr>
            <w:tcW w:w="957"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1,2</w:t>
            </w:r>
          </w:p>
        </w:tc>
        <w:tc>
          <w:tcPr>
            <w:tcW w:w="132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w:t>
            </w:r>
          </w:p>
        </w:tc>
        <w:tc>
          <w:tcPr>
            <w:tcW w:w="1480"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0,024191</w:t>
            </w:r>
          </w:p>
        </w:tc>
        <w:tc>
          <w:tcPr>
            <w:tcW w:w="1335" w:type="dxa"/>
            <w:shd w:val="clear" w:color="auto" w:fill="auto"/>
            <w:noWrap/>
            <w:vAlign w:val="center"/>
            <w:hideMark/>
          </w:tcPr>
          <w:p w:rsidR="00930C91" w:rsidRPr="006F0EA2" w:rsidRDefault="00930C91" w:rsidP="00930C91">
            <w:pPr>
              <w:ind w:firstLine="0"/>
              <w:jc w:val="center"/>
              <w:rPr>
                <w:rFonts w:eastAsia="Times New Roman"/>
                <w:sz w:val="24"/>
                <w:lang w:eastAsia="ru-RU" w:bidi="ar-SA"/>
              </w:rPr>
            </w:pPr>
            <w:r w:rsidRPr="006F0EA2">
              <w:rPr>
                <w:rFonts w:eastAsia="Times New Roman"/>
                <w:sz w:val="24"/>
                <w:lang w:eastAsia="ru-RU" w:bidi="ar-SA"/>
              </w:rPr>
              <w:t>0,197986</w:t>
            </w:r>
          </w:p>
        </w:tc>
      </w:tr>
      <w:tr w:rsidR="00930C91" w:rsidRPr="006F0EA2" w:rsidTr="00930C91">
        <w:trPr>
          <w:trHeight w:val="454"/>
        </w:trPr>
        <w:tc>
          <w:tcPr>
            <w:tcW w:w="7391" w:type="dxa"/>
            <w:gridSpan w:val="6"/>
            <w:shd w:val="clear" w:color="auto" w:fill="auto"/>
            <w:noWrap/>
            <w:vAlign w:val="center"/>
            <w:hideMark/>
          </w:tcPr>
          <w:p w:rsidR="00930C91" w:rsidRPr="006F0EA2" w:rsidRDefault="00930C91" w:rsidP="00930C91">
            <w:pPr>
              <w:ind w:firstLine="0"/>
              <w:jc w:val="right"/>
              <w:rPr>
                <w:rFonts w:eastAsia="Times New Roman"/>
                <w:i/>
                <w:iCs/>
                <w:sz w:val="24"/>
                <w:lang w:eastAsia="ru-RU" w:bidi="ar-SA"/>
              </w:rPr>
            </w:pPr>
            <w:r w:rsidRPr="006F0EA2">
              <w:rPr>
                <w:rFonts w:eastAsia="Times New Roman"/>
                <w:i/>
                <w:iCs/>
                <w:sz w:val="24"/>
                <w:lang w:eastAsia="ru-RU" w:bidi="ar-SA"/>
              </w:rPr>
              <w:t>Итого:</w:t>
            </w:r>
          </w:p>
        </w:tc>
        <w:tc>
          <w:tcPr>
            <w:tcW w:w="1480" w:type="dxa"/>
            <w:shd w:val="clear" w:color="auto" w:fill="auto"/>
            <w:noWrap/>
            <w:vAlign w:val="center"/>
            <w:hideMark/>
          </w:tcPr>
          <w:p w:rsidR="00930C91" w:rsidRPr="006F0EA2" w:rsidRDefault="00930C91" w:rsidP="00930C91">
            <w:pPr>
              <w:ind w:firstLine="0"/>
              <w:jc w:val="center"/>
              <w:rPr>
                <w:rFonts w:eastAsia="Times New Roman"/>
                <w:i/>
                <w:iCs/>
                <w:sz w:val="24"/>
                <w:lang w:eastAsia="ru-RU" w:bidi="ar-SA"/>
              </w:rPr>
            </w:pPr>
            <w:r w:rsidRPr="006F0EA2">
              <w:rPr>
                <w:rFonts w:eastAsia="Times New Roman"/>
                <w:i/>
                <w:iCs/>
                <w:sz w:val="24"/>
                <w:lang w:eastAsia="ru-RU" w:bidi="ar-SA"/>
              </w:rPr>
              <w:t>0,298947</w:t>
            </w:r>
          </w:p>
        </w:tc>
        <w:tc>
          <w:tcPr>
            <w:tcW w:w="1335" w:type="dxa"/>
            <w:shd w:val="clear" w:color="auto" w:fill="auto"/>
            <w:noWrap/>
            <w:vAlign w:val="center"/>
            <w:hideMark/>
          </w:tcPr>
          <w:p w:rsidR="00930C91" w:rsidRPr="006F0EA2" w:rsidRDefault="00930C91" w:rsidP="00930C91">
            <w:pPr>
              <w:ind w:firstLine="0"/>
              <w:jc w:val="center"/>
              <w:rPr>
                <w:rFonts w:eastAsia="Times New Roman"/>
                <w:i/>
                <w:iCs/>
                <w:sz w:val="24"/>
                <w:lang w:eastAsia="ru-RU" w:bidi="ar-SA"/>
              </w:rPr>
            </w:pPr>
            <w:r w:rsidRPr="006F0EA2">
              <w:rPr>
                <w:rFonts w:eastAsia="Times New Roman"/>
                <w:i/>
                <w:iCs/>
                <w:sz w:val="24"/>
                <w:lang w:eastAsia="ru-RU" w:bidi="ar-SA"/>
              </w:rPr>
              <w:t>1,992221</w:t>
            </w:r>
          </w:p>
        </w:tc>
      </w:tr>
    </w:tbl>
    <w:p w:rsidR="0047134C" w:rsidRPr="006F0EA2" w:rsidRDefault="0047134C" w:rsidP="00930C91">
      <w:pPr>
        <w:rPr>
          <w:rFonts w:eastAsia="Times New Roman"/>
          <w:lang w:eastAsia="ru-RU" w:bidi="ar-SA"/>
        </w:rPr>
      </w:pPr>
    </w:p>
    <w:p w:rsidR="0047134C" w:rsidRPr="006F0EA2" w:rsidRDefault="0047134C" w:rsidP="00930C91">
      <w:r w:rsidRPr="006F0EA2">
        <w:t>Для оценки влияния проектируемых сооружений в период их эксплуатации выполнен расчет рассеивания загрязняющих веществ в атмосферном воздухе с использованием унифицированной программы расчета загрязнения атмосферного воздуха «Эколог» (версия 3.0) в соответствии с основными требованиями «Методики расчета концентраций в атмосферном воздухе загрязняющих веществ, содержащихся в выбросах предприятий» (ОНД-86) [</w:t>
      </w:r>
      <w:r w:rsidR="00C87BCD" w:rsidRPr="006F0EA2">
        <w:fldChar w:fldCharType="begin"/>
      </w:r>
      <w:r w:rsidR="00C87BCD" w:rsidRPr="006F0EA2">
        <w:instrText xml:space="preserve"> REF _Ref416341497 \h  \* MERGEFORMAT </w:instrText>
      </w:r>
      <w:r w:rsidR="00C87BCD" w:rsidRPr="006F0EA2">
        <w:fldChar w:fldCharType="separate"/>
      </w:r>
      <w:r w:rsidR="007B7B67" w:rsidRPr="006F0EA2">
        <w:rPr>
          <w:rFonts w:eastAsia="Times New Roman" w:cs="Times New Roman"/>
          <w:noProof/>
        </w:rPr>
        <w:t>1.20</w:t>
      </w:r>
      <w:r w:rsidR="00C87BCD" w:rsidRPr="006F0EA2">
        <w:fldChar w:fldCharType="end"/>
      </w:r>
      <w:r w:rsidRPr="006F0EA2">
        <w:t>].</w:t>
      </w:r>
    </w:p>
    <w:p w:rsidR="00847B58" w:rsidRPr="006F0EA2" w:rsidRDefault="0047134C" w:rsidP="0047134C">
      <w:r w:rsidRPr="006F0EA2">
        <w:rPr>
          <w:rFonts w:eastAsia="Times New Roman" w:cs="Times New Roman"/>
          <w:szCs w:val="24"/>
          <w:lang w:eastAsia="ru-RU" w:bidi="ar-SA"/>
        </w:rPr>
        <w:t>Метеорологические характеристики приняты на основании данных приложения </w:t>
      </w:r>
      <w:r w:rsidR="003463D7" w:rsidRPr="006F0EA2">
        <w:rPr>
          <w:rFonts w:eastAsia="Times New Roman" w:cs="Times New Roman"/>
          <w:szCs w:val="24"/>
          <w:lang w:eastAsia="ru-RU" w:bidi="ar-SA"/>
        </w:rPr>
        <w:t xml:space="preserve">А </w:t>
      </w:r>
      <w:r w:rsidR="003463D7" w:rsidRPr="006F0EA2">
        <w:t>тома 8.2 (95.051-ООС2).</w:t>
      </w:r>
      <w:r w:rsidRPr="006F0EA2">
        <w:rPr>
          <w:rFonts w:eastAsia="Times New Roman" w:cs="Times New Roman"/>
          <w:lang w:eastAsia="ru-RU" w:bidi="ar-SA"/>
        </w:rPr>
        <w:t xml:space="preserve"> </w:t>
      </w:r>
      <w:r w:rsidR="003463D7" w:rsidRPr="006F0EA2">
        <w:t>Расчет рассеивания проведен с учетом выбросов существующих сооружений БКПРУ-4 и фоновых концентраций согласно «Методическому пособию по расчету, нормированию и контролю выбросов загрязняющих веществ в атмосферный воздух» [</w:t>
      </w:r>
      <w:r w:rsidR="00C87BCD" w:rsidRPr="006F0EA2">
        <w:fldChar w:fldCharType="begin"/>
      </w:r>
      <w:r w:rsidR="00C87BCD" w:rsidRPr="006F0EA2">
        <w:instrText xml:space="preserve"> REF _Ref401398818 \h  \* MERGEFORMAT </w:instrText>
      </w:r>
      <w:r w:rsidR="00C87BCD" w:rsidRPr="006F0EA2">
        <w:fldChar w:fldCharType="separate"/>
      </w:r>
      <w:r w:rsidR="007B7B67" w:rsidRPr="006F0EA2">
        <w:rPr>
          <w:rFonts w:eastAsia="Times New Roman" w:cs="Times New Roman"/>
          <w:noProof/>
        </w:rPr>
        <w:t>1.21</w:t>
      </w:r>
      <w:r w:rsidR="00C87BCD" w:rsidRPr="006F0EA2">
        <w:fldChar w:fldCharType="end"/>
      </w:r>
      <w:r w:rsidR="003463D7" w:rsidRPr="006F0EA2">
        <w:rPr>
          <w:szCs w:val="28"/>
        </w:rPr>
        <w:t>].</w:t>
      </w:r>
      <w:r w:rsidR="003463D7" w:rsidRPr="006F0EA2">
        <w:t xml:space="preserve"> Данные по фоновому загрязнению определены с учетом вкладов источников выбросов загрязняющих веществ в атмосферу БКПРУ-4 и приведены в </w:t>
      </w:r>
      <w:r w:rsidR="000B028D" w:rsidRPr="006F0EA2">
        <w:t xml:space="preserve">приложении Д тома 2 </w:t>
      </w:r>
      <w:r w:rsidR="000B028D" w:rsidRPr="006F0EA2">
        <w:br/>
        <w:t>(95.051-ОВОС2)</w:t>
      </w:r>
      <w:r w:rsidR="00847B58" w:rsidRPr="006F0EA2">
        <w:t>.</w:t>
      </w:r>
    </w:p>
    <w:p w:rsidR="0047134C" w:rsidRPr="006F0EA2" w:rsidRDefault="0047134C" w:rsidP="0047134C">
      <w:r w:rsidRPr="006F0EA2">
        <w:rPr>
          <w:rFonts w:eastAsia="Times New Roman"/>
          <w:lang w:eastAsia="ru-RU" w:bidi="ar-SA"/>
        </w:rPr>
        <w:t>Параметры проектируемых источников выбросов, а также существующих источников БКПРУ-</w:t>
      </w:r>
      <w:r w:rsidR="00A25C60" w:rsidRPr="006F0EA2">
        <w:rPr>
          <w:rFonts w:eastAsia="Times New Roman"/>
          <w:lang w:eastAsia="ru-RU" w:bidi="ar-SA"/>
        </w:rPr>
        <w:t>4</w:t>
      </w:r>
      <w:r w:rsidRPr="006F0EA2">
        <w:rPr>
          <w:rFonts w:eastAsia="Times New Roman"/>
          <w:lang w:eastAsia="ru-RU" w:bidi="ar-SA"/>
        </w:rPr>
        <w:t xml:space="preserve">, с учетом выбросов которых выполнен расчет рассеивания, </w:t>
      </w:r>
      <w:r w:rsidRPr="006F0EA2">
        <w:lastRenderedPageBreak/>
        <w:t>принятые условия расчета</w:t>
      </w:r>
      <w:r w:rsidR="00CA4F8F" w:rsidRPr="006F0EA2">
        <w:t xml:space="preserve"> </w:t>
      </w:r>
      <w:r w:rsidRPr="006F0EA2">
        <w:t xml:space="preserve">и результаты расчетов приведены в </w:t>
      </w:r>
      <w:r w:rsidR="0077315E" w:rsidRPr="006F0EA2">
        <w:t xml:space="preserve">приложении Л в томе 8.2 (95.051-ООС2). </w:t>
      </w:r>
      <w:r w:rsidR="00FF28BD" w:rsidRPr="006F0EA2">
        <w:t xml:space="preserve">Карты-схемы расположения источников выбросов приведены в </w:t>
      </w:r>
      <w:r w:rsidR="00FF28BD" w:rsidRPr="006F0EA2">
        <w:rPr>
          <w:szCs w:val="28"/>
        </w:rPr>
        <w:t>подраздел</w:t>
      </w:r>
      <w:r w:rsidR="00847B58" w:rsidRPr="006F0EA2">
        <w:rPr>
          <w:szCs w:val="28"/>
        </w:rPr>
        <w:t>ах</w:t>
      </w:r>
      <w:r w:rsidR="00FF28BD" w:rsidRPr="006F0EA2">
        <w:rPr>
          <w:szCs w:val="28"/>
        </w:rPr>
        <w:t> 4.</w:t>
      </w:r>
      <w:r w:rsidR="002D6F57" w:rsidRPr="006F0EA2">
        <w:rPr>
          <w:szCs w:val="28"/>
        </w:rPr>
        <w:t>2.1</w:t>
      </w:r>
      <w:r w:rsidR="00847B58" w:rsidRPr="006F0EA2">
        <w:rPr>
          <w:szCs w:val="28"/>
        </w:rPr>
        <w:t>, 4.</w:t>
      </w:r>
      <w:r w:rsidR="002D6F57" w:rsidRPr="006F0EA2">
        <w:rPr>
          <w:szCs w:val="28"/>
        </w:rPr>
        <w:t>2.2</w:t>
      </w:r>
      <w:r w:rsidR="00FF28BD" w:rsidRPr="006F0EA2">
        <w:rPr>
          <w:szCs w:val="28"/>
        </w:rPr>
        <w:t xml:space="preserve"> </w:t>
      </w:r>
      <w:r w:rsidR="00FF28BD" w:rsidRPr="006F0EA2">
        <w:t xml:space="preserve">графических материалов в томе 8.1 </w:t>
      </w:r>
      <w:r w:rsidR="002D6F57" w:rsidRPr="006F0EA2">
        <w:br/>
      </w:r>
      <w:r w:rsidR="00FF28BD" w:rsidRPr="006F0EA2">
        <w:t>(95.051-ООС1).</w:t>
      </w:r>
    </w:p>
    <w:p w:rsidR="00FF28BD" w:rsidRPr="006F0EA2" w:rsidRDefault="00FF28BD" w:rsidP="00FF28BD">
      <w:r w:rsidRPr="006F0EA2">
        <w:t xml:space="preserve">Расчет рассеивания проведен для наихудших условий рассеивания примесей в холодный период времени года (наибольшие максимально разовые выбросы) с учетом работы всех существующих и проектируемого источника выбросов </w:t>
      </w:r>
      <w:r w:rsidRPr="006F0EA2">
        <w:rPr>
          <w:rFonts w:eastAsia="Times New Roman"/>
          <w:lang w:eastAsia="ru-RU" w:bidi="ar-SA"/>
        </w:rPr>
        <w:t xml:space="preserve">по тем веществам, выбросы которых добавляются при реализации проектных решений, а также по калия хлориду и натрия хлориду. </w:t>
      </w:r>
      <w:r w:rsidRPr="006F0EA2">
        <w:t>Для подтверждения достаточности расчётной СЗЗ [</w:t>
      </w:r>
      <w:r w:rsidR="00C87BCD" w:rsidRPr="006F0EA2">
        <w:fldChar w:fldCharType="begin"/>
      </w:r>
      <w:r w:rsidR="00C87BCD" w:rsidRPr="006F0EA2">
        <w:instrText xml:space="preserve"> REF _Ref416168269 \h  \* MERGEFORMAT </w:instrText>
      </w:r>
      <w:r w:rsidR="00C87BCD" w:rsidRPr="006F0EA2">
        <w:fldChar w:fldCharType="separate"/>
      </w:r>
      <w:r w:rsidR="007B7B67" w:rsidRPr="006F0EA2">
        <w:rPr>
          <w:rFonts w:eastAsia="Times New Roman" w:cs="Times New Roman"/>
          <w:noProof/>
        </w:rPr>
        <w:t>3.6</w:t>
      </w:r>
      <w:r w:rsidR="00C87BCD" w:rsidRPr="006F0EA2">
        <w:fldChar w:fldCharType="end"/>
      </w:r>
      <w:r w:rsidRPr="006F0EA2">
        <w:t>], на основании раздела 2 СанПиН 2.2.1/2.1.1. 2739-10 [</w:t>
      </w:r>
      <w:r w:rsidR="00C87BCD" w:rsidRPr="006F0EA2">
        <w:fldChar w:fldCharType="begin"/>
      </w:r>
      <w:r w:rsidR="00C87BCD" w:rsidRPr="006F0EA2">
        <w:instrText xml:space="preserve"> REF _Ref395770741 \h  \* MERGEFORMAT </w:instrText>
      </w:r>
      <w:r w:rsidR="00C87BCD" w:rsidRPr="006F0EA2">
        <w:fldChar w:fldCharType="separate"/>
      </w:r>
      <w:r w:rsidR="007B7B67" w:rsidRPr="006F0EA2">
        <w:rPr>
          <w:rFonts w:eastAsia="Times New Roman" w:cs="Times New Roman"/>
          <w:noProof/>
        </w:rPr>
        <w:t>1.22</w:t>
      </w:r>
      <w:r w:rsidR="00C87BCD" w:rsidRPr="006F0EA2">
        <w:fldChar w:fldCharType="end"/>
      </w:r>
      <w:r w:rsidRPr="006F0EA2">
        <w:t>] выполнен расчет рассеивания загрязняющих веществ в ближайших расчетных точках на границе расчетной СЗЗ, а также в расчетных точках на ближайшей жилой застройке.</w:t>
      </w:r>
    </w:p>
    <w:p w:rsidR="0047134C" w:rsidRPr="006F0EA2" w:rsidRDefault="0047134C" w:rsidP="0047134C">
      <w:r w:rsidRPr="006F0EA2">
        <w:rPr>
          <w:rFonts w:eastAsia="Times New Roman"/>
          <w:szCs w:val="28"/>
          <w:lang w:eastAsia="ru-RU" w:bidi="ar-SA"/>
        </w:rPr>
        <w:t>Для оценки соответствия требованиям СанПиН 2.1.6.1032-01 [</w:t>
      </w:r>
      <w:r w:rsidR="00C87BCD" w:rsidRPr="006F0EA2">
        <w:fldChar w:fldCharType="begin"/>
      </w:r>
      <w:r w:rsidR="00C87BCD" w:rsidRPr="006F0EA2">
        <w:instrText xml:space="preserve"> REF _Ref395769596 \h  \* MERGEFORMAT </w:instrText>
      </w:r>
      <w:r w:rsidR="00C87BCD" w:rsidRPr="006F0EA2">
        <w:fldChar w:fldCharType="separate"/>
      </w:r>
      <w:r w:rsidR="007B7B67" w:rsidRPr="006F0EA2">
        <w:rPr>
          <w:rFonts w:eastAsia="Times New Roman" w:cs="Times New Roman"/>
          <w:noProof/>
        </w:rPr>
        <w:t>1.18</w:t>
      </w:r>
      <w:r w:rsidR="00C87BCD" w:rsidRPr="006F0EA2">
        <w:fldChar w:fldCharType="end"/>
      </w:r>
      <w:r w:rsidRPr="006F0EA2">
        <w:rPr>
          <w:rFonts w:eastAsia="Times New Roman"/>
          <w:szCs w:val="28"/>
          <w:lang w:eastAsia="ru-RU" w:bidi="ar-SA"/>
        </w:rPr>
        <w:t xml:space="preserve">], предъявляемым к зонам массового отдыха населения, выполнен расчет рассеивания </w:t>
      </w:r>
      <w:r w:rsidR="00FF28BD" w:rsidRPr="006F0EA2">
        <w:t xml:space="preserve">загрязняющих веществ на ближайших расчетных точках на территории садов. </w:t>
      </w:r>
      <w:r w:rsidRPr="006F0EA2">
        <w:t xml:space="preserve">Карты-схемы расположения источников выбросов с изолиниями расчетных концентраций </w:t>
      </w:r>
      <w:r w:rsidR="006407CA" w:rsidRPr="006F0EA2">
        <w:t xml:space="preserve">в период эксплуатации 1 и 2 ярусов участка расширения солеотвала </w:t>
      </w:r>
      <w:r w:rsidRPr="006F0EA2">
        <w:t>приведены в подразделе 4.4</w:t>
      </w:r>
      <w:r w:rsidR="006407CA" w:rsidRPr="006F0EA2">
        <w:t xml:space="preserve"> и 4.5</w:t>
      </w:r>
      <w:r w:rsidRPr="006F0EA2">
        <w:t xml:space="preserve"> графических материалов тома 8.1 (</w:t>
      </w:r>
      <w:r w:rsidR="006407CA" w:rsidRPr="006F0EA2">
        <w:t>95.051</w:t>
      </w:r>
      <w:r w:rsidRPr="006F0EA2">
        <w:t>-ООС1).</w:t>
      </w:r>
    </w:p>
    <w:p w:rsidR="006407CA" w:rsidRPr="006F0EA2" w:rsidRDefault="0047134C" w:rsidP="006407CA">
      <w:r w:rsidRPr="006F0EA2">
        <w:t xml:space="preserve">Анализ результатов расчетов рассеивания загрязняющих веществ в период эксплуатации показал, что </w:t>
      </w:r>
      <w:r w:rsidRPr="006F0EA2">
        <w:rPr>
          <w:rFonts w:eastAsia="Times New Roman"/>
          <w:lang w:eastAsia="ru-RU" w:bidi="ar-SA"/>
        </w:rPr>
        <w:t xml:space="preserve">на границе </w:t>
      </w:r>
      <w:r w:rsidR="002D6F57" w:rsidRPr="006F0EA2">
        <w:rPr>
          <w:rFonts w:eastAsia="Times New Roman"/>
          <w:lang w:eastAsia="ru-RU" w:bidi="ar-SA"/>
        </w:rPr>
        <w:t xml:space="preserve">расчетной </w:t>
      </w:r>
      <w:r w:rsidRPr="006F0EA2">
        <w:rPr>
          <w:rFonts w:eastAsia="Times New Roman"/>
          <w:lang w:eastAsia="ru-RU" w:bidi="ar-SA"/>
        </w:rPr>
        <w:t>СЗЗ БКПРУ-</w:t>
      </w:r>
      <w:r w:rsidR="006407CA" w:rsidRPr="006F0EA2">
        <w:rPr>
          <w:rFonts w:eastAsia="Times New Roman"/>
          <w:lang w:eastAsia="ru-RU" w:bidi="ar-SA"/>
        </w:rPr>
        <w:t>4</w:t>
      </w:r>
      <w:r w:rsidRPr="006F0EA2">
        <w:rPr>
          <w:rFonts w:eastAsia="Times New Roman"/>
          <w:lang w:eastAsia="ru-RU" w:bidi="ar-SA"/>
        </w:rPr>
        <w:t xml:space="preserve"> и в расчетных точках на ближайшей жилой застройки </w:t>
      </w:r>
      <w:r w:rsidR="006407CA" w:rsidRPr="006F0EA2">
        <w:t xml:space="preserve">концентрации загрязняющих веществ </w:t>
      </w:r>
      <w:r w:rsidRPr="006F0EA2">
        <w:rPr>
          <w:rFonts w:eastAsia="Times New Roman"/>
          <w:lang w:eastAsia="ru-RU" w:bidi="ar-SA"/>
        </w:rPr>
        <w:t>не превыша</w:t>
      </w:r>
      <w:r w:rsidR="006407CA" w:rsidRPr="006F0EA2">
        <w:rPr>
          <w:rFonts w:eastAsia="Times New Roman"/>
          <w:lang w:eastAsia="ru-RU" w:bidi="ar-SA"/>
        </w:rPr>
        <w:t>ю</w:t>
      </w:r>
      <w:r w:rsidRPr="006F0EA2">
        <w:rPr>
          <w:rFonts w:eastAsia="Times New Roman"/>
          <w:lang w:eastAsia="ru-RU" w:bidi="ar-SA"/>
        </w:rPr>
        <w:t xml:space="preserve">т предельно допустимых значений по всем веществам, а в расчетных точках на территории </w:t>
      </w:r>
      <w:r w:rsidR="006407CA" w:rsidRPr="006F0EA2">
        <w:t>садов концентрации загрязняющих веществ в атмосфере согласно требованиям [</w:t>
      </w:r>
      <w:r w:rsidR="00C87BCD" w:rsidRPr="006F0EA2">
        <w:fldChar w:fldCharType="begin"/>
      </w:r>
      <w:r w:rsidR="00C87BCD" w:rsidRPr="006F0EA2">
        <w:instrText xml:space="preserve"> REF _Ref395769596 \h  \* MERGEFORMAT </w:instrText>
      </w:r>
      <w:r w:rsidR="00C87BCD" w:rsidRPr="006F0EA2">
        <w:fldChar w:fldCharType="separate"/>
      </w:r>
      <w:r w:rsidR="007B7B67" w:rsidRPr="006F0EA2">
        <w:rPr>
          <w:rFonts w:eastAsia="Times New Roman" w:cs="Times New Roman"/>
          <w:noProof/>
        </w:rPr>
        <w:t>1.18</w:t>
      </w:r>
      <w:r w:rsidR="00C87BCD" w:rsidRPr="006F0EA2">
        <w:fldChar w:fldCharType="end"/>
      </w:r>
      <w:r w:rsidR="006407CA" w:rsidRPr="006F0EA2">
        <w:t>] не превышают показателя 0,8 ПДК.</w:t>
      </w:r>
    </w:p>
    <w:p w:rsidR="0047134C" w:rsidRPr="006F0EA2" w:rsidRDefault="0047134C" w:rsidP="0047134C">
      <w:pPr>
        <w:rPr>
          <w:rFonts w:eastAsia="Times New Roman"/>
          <w:lang w:eastAsia="ru-RU" w:bidi="ar-SA"/>
        </w:rPr>
      </w:pPr>
      <w:r w:rsidRPr="006F0EA2">
        <w:rPr>
          <w:rFonts w:eastAsia="Times New Roman"/>
          <w:lang w:eastAsia="ru-RU" w:bidi="ar-SA"/>
        </w:rPr>
        <w:t>Учитывая анализ результатов расчета рассеивания, в связи с отсутствием превышений нормативов качества воздуха выбросами загрязняющих веществ с территории участка расширения солеотвала, выбросы всех загрязняющих веществ, полученные расчетным путем, могут быть рекомендованы в качестве нормативов предельно-допустимых выбросов (ПДВ).</w:t>
      </w:r>
    </w:p>
    <w:p w:rsidR="002C4C9D" w:rsidRPr="006F0EA2" w:rsidRDefault="002C4C9D" w:rsidP="002C4C9D">
      <w:pPr>
        <w:ind w:right="-1"/>
      </w:pPr>
    </w:p>
    <w:p w:rsidR="00AD211B" w:rsidRPr="006F0EA2" w:rsidRDefault="002C4C9D" w:rsidP="00FB7927">
      <w:pPr>
        <w:pStyle w:val="2"/>
      </w:pPr>
      <w:bookmarkStart w:id="108" w:name="_Toc349831829"/>
      <w:bookmarkStart w:id="109" w:name="_Toc401308341"/>
      <w:bookmarkStart w:id="110" w:name="_Toc448934939"/>
      <w:bookmarkEnd w:id="106"/>
      <w:r w:rsidRPr="006F0EA2">
        <w:t>Оценка акустического воздействия</w:t>
      </w:r>
      <w:bookmarkEnd w:id="108"/>
      <w:bookmarkEnd w:id="109"/>
      <w:bookmarkEnd w:id="110"/>
    </w:p>
    <w:p w:rsidR="002C4C9D" w:rsidRPr="006F0EA2" w:rsidRDefault="002C4C9D" w:rsidP="00AF4343">
      <w:pPr>
        <w:pStyle w:val="3"/>
      </w:pPr>
      <w:bookmarkStart w:id="111" w:name="_Toc399402452"/>
      <w:bookmarkStart w:id="112" w:name="_Toc401147812"/>
      <w:bookmarkStart w:id="113" w:name="_Toc448934940"/>
      <w:bookmarkStart w:id="114" w:name="_Toc315696489"/>
      <w:bookmarkStart w:id="115" w:name="_Toc377040455"/>
      <w:bookmarkStart w:id="116" w:name="_Toc377040655"/>
      <w:bookmarkStart w:id="117" w:name="_Toc377040725"/>
      <w:bookmarkStart w:id="118" w:name="_Toc380503285"/>
      <w:r w:rsidRPr="006F0EA2">
        <w:t>Расчет уровня шума в период строительства</w:t>
      </w:r>
      <w:bookmarkEnd w:id="111"/>
      <w:bookmarkEnd w:id="112"/>
      <w:bookmarkEnd w:id="113"/>
      <w:r w:rsidRPr="006F0EA2">
        <w:t xml:space="preserve"> </w:t>
      </w:r>
    </w:p>
    <w:p w:rsidR="002D6F57" w:rsidRPr="006F0EA2" w:rsidRDefault="002D6F57" w:rsidP="002D6F57">
      <w:r w:rsidRPr="006F0EA2">
        <w:t>Шумовые воздействия в период строительства проектируемых сооружений носят временный характер. Продолжительность строительно-монтажных работ носит временный характер. Продолжительность строительства 1 яруса составит 12</w:t>
      </w:r>
      <w:r w:rsidR="003C4C05" w:rsidRPr="006F0EA2">
        <w:t> </w:t>
      </w:r>
      <w:r w:rsidRPr="006F0EA2">
        <w:t>мес, в том числе подготовительный период – 1 мес, продолжительность строительства 2 яруса составит 15 мес, в том числе подготовительный период – 1 мес.</w:t>
      </w:r>
    </w:p>
    <w:p w:rsidR="002D6F57" w:rsidRPr="006F0EA2" w:rsidRDefault="002D6F57" w:rsidP="002D6F57">
      <w:r w:rsidRPr="006F0EA2">
        <w:t xml:space="preserve">Источниками шумового воздействия в период строительства проектируемых сооружений являются строительная и дорожная техника, </w:t>
      </w:r>
      <w:r w:rsidRPr="006F0EA2">
        <w:rPr>
          <w:szCs w:val="28"/>
        </w:rPr>
        <w:t xml:space="preserve">а также водоотливные </w:t>
      </w:r>
      <w:r w:rsidRPr="006F0EA2">
        <w:rPr>
          <w:szCs w:val="28"/>
        </w:rPr>
        <w:lastRenderedPageBreak/>
        <w:t>насосы для отвода грунтовых вод из траншей</w:t>
      </w:r>
      <w:r w:rsidRPr="006F0EA2">
        <w:t xml:space="preserve">. Строительство ведется в дневное время в одну смену </w:t>
      </w:r>
      <w:r w:rsidRPr="006F0EA2">
        <w:rPr>
          <w:szCs w:val="28"/>
        </w:rPr>
        <w:t>(восьмичасовой рабочий день).</w:t>
      </w:r>
    </w:p>
    <w:p w:rsidR="00F84070" w:rsidRPr="006F0EA2" w:rsidRDefault="00F84070" w:rsidP="00C11FF8">
      <w:r w:rsidRPr="006F0EA2">
        <w:t>Для расчета уровня звукового давления в расчетных точках на границах расч</w:t>
      </w:r>
      <w:r w:rsidR="005E0C44" w:rsidRPr="006F0EA2">
        <w:t>е</w:t>
      </w:r>
      <w:r w:rsidRPr="006F0EA2">
        <w:t>тной СЗЗ и на границе ближайшей жилой застройки использовался сертифицированный экологический программ</w:t>
      </w:r>
      <w:r w:rsidR="00945947" w:rsidRPr="006F0EA2">
        <w:t>ный комплекс (</w:t>
      </w:r>
      <w:r w:rsidR="006A554E" w:rsidRPr="006F0EA2">
        <w:t xml:space="preserve">далее </w:t>
      </w:r>
      <w:r w:rsidR="00945947" w:rsidRPr="006F0EA2">
        <w:t>ЭПК) «Эколог-Шум»</w:t>
      </w:r>
      <w:r w:rsidRPr="006F0EA2">
        <w:t>.</w:t>
      </w:r>
    </w:p>
    <w:p w:rsidR="00C11FF8" w:rsidRPr="006F0EA2" w:rsidRDefault="00C11FF8" w:rsidP="00C11FF8">
      <w:r w:rsidRPr="006F0EA2">
        <w:t>Расчет шума на период строительства произведен для двух ярусов. При расчете уровня шума в период строительства проектируемых сооружений учтена максимально возможная одновременность работы строительной техники, а также водоотливных насосов, предназначенных для отвода грунтовых вод из траншей.</w:t>
      </w:r>
    </w:p>
    <w:p w:rsidR="00F84070" w:rsidRPr="006F0EA2" w:rsidRDefault="00F84070" w:rsidP="00F84070">
      <w:pPr>
        <w:rPr>
          <w:szCs w:val="28"/>
        </w:rPr>
      </w:pPr>
      <w:r w:rsidRPr="006F0EA2">
        <w:rPr>
          <w:szCs w:val="28"/>
        </w:rPr>
        <w:t>Для проведения акустического расчета были выбраны следующие расчетные точки:</w:t>
      </w:r>
    </w:p>
    <w:p w:rsidR="00F84070" w:rsidRPr="006F0EA2" w:rsidRDefault="00F84070" w:rsidP="00F84070">
      <w:pPr>
        <w:pStyle w:val="a3"/>
      </w:pPr>
      <w:r w:rsidRPr="006F0EA2">
        <w:t xml:space="preserve">на границе </w:t>
      </w:r>
      <w:r w:rsidR="00C11FF8" w:rsidRPr="006F0EA2">
        <w:t>расчётной СЗЗ БКПРУ-4 ПАО «Уралкалий» с учетом расширения солеотвала в северо-восточном направлении</w:t>
      </w:r>
      <w:r w:rsidRPr="006F0EA2">
        <w:t xml:space="preserve">; </w:t>
      </w:r>
    </w:p>
    <w:p w:rsidR="00F84070" w:rsidRPr="006F0EA2" w:rsidRDefault="00F84070" w:rsidP="00F84070">
      <w:pPr>
        <w:pStyle w:val="a3"/>
      </w:pPr>
      <w:r w:rsidRPr="006F0EA2">
        <w:t xml:space="preserve">на границе ближайшей жилой застройки </w:t>
      </w:r>
      <w:r w:rsidR="00C11FF8" w:rsidRPr="006F0EA2">
        <w:t>(д. Пермяково, д. Заполье и д. Чупино).</w:t>
      </w:r>
    </w:p>
    <w:p w:rsidR="002C4C9D" w:rsidRPr="006F0EA2" w:rsidRDefault="00F84070" w:rsidP="00F84070">
      <w:r w:rsidRPr="006F0EA2">
        <w:rPr>
          <w:szCs w:val="28"/>
        </w:rPr>
        <w:t xml:space="preserve">Характеристика </w:t>
      </w:r>
      <w:r w:rsidR="00945947" w:rsidRPr="006F0EA2">
        <w:rPr>
          <w:szCs w:val="28"/>
        </w:rPr>
        <w:t>источников шума</w:t>
      </w:r>
      <w:r w:rsidR="005E409B" w:rsidRPr="006F0EA2">
        <w:rPr>
          <w:szCs w:val="28"/>
        </w:rPr>
        <w:t xml:space="preserve">, </w:t>
      </w:r>
      <w:r w:rsidRPr="006F0EA2">
        <w:rPr>
          <w:szCs w:val="28"/>
        </w:rPr>
        <w:t xml:space="preserve">параметры расчетных точек, координаты расчетных точек приведены в </w:t>
      </w:r>
      <w:r w:rsidRPr="006F0EA2">
        <w:t>томе 8.1</w:t>
      </w:r>
      <w:r w:rsidR="00945947" w:rsidRPr="006F0EA2">
        <w:t xml:space="preserve"> </w:t>
      </w:r>
      <w:r w:rsidRPr="006F0EA2">
        <w:t>(</w:t>
      </w:r>
      <w:r w:rsidR="00C11FF8" w:rsidRPr="006F0EA2">
        <w:t>95</w:t>
      </w:r>
      <w:r w:rsidRPr="006F0EA2">
        <w:t>.0</w:t>
      </w:r>
      <w:r w:rsidR="00C11FF8" w:rsidRPr="006F0EA2">
        <w:t>51</w:t>
      </w:r>
      <w:r w:rsidRPr="006F0EA2">
        <w:t xml:space="preserve">-ООС1). </w:t>
      </w:r>
      <w:r w:rsidR="009D5EE5" w:rsidRPr="006F0EA2">
        <w:t xml:space="preserve">Результаты расчета шума в период строительства 1 и 2 ярусов участка расширения солеотвала приведены соответственно в приложениях М и Н в томе 8.2 (95.051-ООС2). </w:t>
      </w:r>
      <w:r w:rsidRPr="006F0EA2">
        <w:t>Результаты расчета уровня звукового давления в период строительства в расчетных точках подтверждают отсутствие превышения нормативных значений.</w:t>
      </w:r>
    </w:p>
    <w:p w:rsidR="00A15D20" w:rsidRPr="006F0EA2" w:rsidRDefault="00A15D20" w:rsidP="00A15D20">
      <w:r w:rsidRPr="006F0EA2">
        <w:t>Проведенные расчеты позволяют сделать вывод: максимальный вклад проектируемых источников шума 1 яруса участка расширения солеотвала на границе расчетной СЗЗ БКПРУ-4 составит 17,6 дБА (в расчетной точке 001), на границе ближайшей жилой застройки составит 6,6 дБА. Максимальный вклад проектируемых источников шума 2 яруса участка расширения солеотвала на границе расчетной СЗЗ БКПРУ-4 составит 16,9 дБА (в расчетной точке 001), на границе ближайшей жилой застройки составит 6,6 дБА.</w:t>
      </w:r>
    </w:p>
    <w:p w:rsidR="007F45D5" w:rsidRPr="006F0EA2" w:rsidRDefault="000A3240" w:rsidP="000A3240">
      <w:r w:rsidRPr="006F0EA2">
        <w:t xml:space="preserve">Учитывая данные натурных измерений, где эквивалентный уровень звукового давления на границе СЗЗ не превышает 49 дБА в дневное время в точке № 3 приложение П в томе 8.2 (95.051-ООС2), местоположение которой соответствует точке 006 с максимальными значениями расчетного уровня шума по данным вышеприведенных расчетов, выполнен расчет совместного действия источников шума </w:t>
      </w:r>
      <w:r w:rsidR="007F45D5" w:rsidRPr="006F0EA2">
        <w:t>при различном уровне звукового давления.</w:t>
      </w:r>
    </w:p>
    <w:p w:rsidR="000A3240" w:rsidRPr="006F0EA2" w:rsidRDefault="007F45D5" w:rsidP="000A3240">
      <w:r w:rsidRPr="006F0EA2">
        <w:t xml:space="preserve">Суммарный уровень звукового давления в дневное время </w:t>
      </w:r>
      <w:r w:rsidR="000A3240" w:rsidRPr="006F0EA2">
        <w:t>на границе СЗЗ составит для 1 и 2 ярусов: 49,001 дБА и 49,001 дБА соответственно.</w:t>
      </w:r>
    </w:p>
    <w:p w:rsidR="007F45D5" w:rsidRPr="006F0EA2" w:rsidRDefault="007F45D5" w:rsidP="007F45D5">
      <w:r w:rsidRPr="006F0EA2">
        <w:t xml:space="preserve">Вклады уровней звукового давления от проектируемых источников шума очень незначительны и, в целом, не приведут к превышению уровня звукового давления на границе </w:t>
      </w:r>
      <w:r w:rsidR="00C02151" w:rsidRPr="006F0EA2">
        <w:t>расчетной</w:t>
      </w:r>
      <w:r w:rsidRPr="006F0EA2">
        <w:t xml:space="preserve"> СЗЗ и на границе ближайшей жилой застройки.</w:t>
      </w:r>
    </w:p>
    <w:p w:rsidR="007F45D5" w:rsidRPr="006F0EA2" w:rsidRDefault="007F45D5" w:rsidP="007F45D5"/>
    <w:p w:rsidR="006A554E" w:rsidRPr="006F0EA2" w:rsidRDefault="006A554E" w:rsidP="007F45D5"/>
    <w:p w:rsidR="002C4C9D" w:rsidRPr="006F0EA2" w:rsidRDefault="002C4C9D" w:rsidP="00AF4343">
      <w:pPr>
        <w:pStyle w:val="3"/>
      </w:pPr>
      <w:bookmarkStart w:id="119" w:name="_Toc401308343"/>
      <w:bookmarkStart w:id="120" w:name="_Toc448934941"/>
      <w:r w:rsidRPr="006F0EA2">
        <w:lastRenderedPageBreak/>
        <w:t>Расчет уровня шума в период эксплуатации</w:t>
      </w:r>
      <w:bookmarkEnd w:id="119"/>
      <w:bookmarkEnd w:id="120"/>
    </w:p>
    <w:p w:rsidR="00F84070" w:rsidRPr="006F0EA2" w:rsidRDefault="00F84070" w:rsidP="00F84070">
      <w:r w:rsidRPr="006F0EA2">
        <w:t>Шумовые воздействия предприятия могут рассматриваться как энергетическое загрязнение окружающей среды, в частности, атмосферы. Основным отличием шумовых воздействий от выбросов загрязняющих веществ является влияние на окружающую среду звуковых колебаний, передаваемых через воздух.</w:t>
      </w:r>
    </w:p>
    <w:p w:rsidR="00F84070" w:rsidRPr="006F0EA2" w:rsidRDefault="00F84070" w:rsidP="005B21A4">
      <w:r w:rsidRPr="006F0EA2">
        <w:t xml:space="preserve">Для подтверждения достаточности расчетной СЗЗ на основании раздела 2 </w:t>
      </w:r>
      <w:r w:rsidR="008C258E" w:rsidRPr="006F0EA2">
        <w:t>СанПиН 2.2.1/2.1.1.1200-03</w:t>
      </w:r>
      <w:r w:rsidRPr="006F0EA2">
        <w:t xml:space="preserve"> [</w:t>
      </w:r>
      <w:r w:rsidR="00C87BCD" w:rsidRPr="006F0EA2">
        <w:fldChar w:fldCharType="begin"/>
      </w:r>
      <w:r w:rsidR="00C87BCD" w:rsidRPr="006F0EA2">
        <w:instrText xml:space="preserve"> REF _Ref395770741 \h  \* MERGEFORMAT </w:instrText>
      </w:r>
      <w:r w:rsidR="00C87BCD" w:rsidRPr="006F0EA2">
        <w:fldChar w:fldCharType="separate"/>
      </w:r>
      <w:r w:rsidR="007B7B67" w:rsidRPr="006F0EA2">
        <w:rPr>
          <w:rFonts w:eastAsia="Times New Roman" w:cs="Times New Roman"/>
          <w:noProof/>
        </w:rPr>
        <w:t>1.22</w:t>
      </w:r>
      <w:r w:rsidR="00C87BCD" w:rsidRPr="006F0EA2">
        <w:fldChar w:fldCharType="end"/>
      </w:r>
      <w:r w:rsidRPr="006F0EA2">
        <w:t>] выполнен расчет уровня шума на границ</w:t>
      </w:r>
      <w:r w:rsidR="00392388" w:rsidRPr="006F0EA2">
        <w:t>е</w:t>
      </w:r>
      <w:r w:rsidRPr="006F0EA2">
        <w:t xml:space="preserve"> СЗЗ, а также на границе ближайшей жилой застройки. Критерием для определения размера санитарно-защитной зоны является не превышение на ее внешней границе и за ее пределами ПДУ (предельно допустимого уровня) шумового воздействия на атмосферный воздух (раздел 2 </w:t>
      </w:r>
      <w:r w:rsidR="008C258E" w:rsidRPr="006F0EA2">
        <w:t>СанПиН 2.2.1/2.1.1.1200-03 [</w:t>
      </w:r>
      <w:r w:rsidR="00C87BCD" w:rsidRPr="006F0EA2">
        <w:fldChar w:fldCharType="begin"/>
      </w:r>
      <w:r w:rsidR="00C87BCD" w:rsidRPr="006F0EA2">
        <w:instrText xml:space="preserve"> REF _Ref395770741 \h  \* MERGEFORMAT </w:instrText>
      </w:r>
      <w:r w:rsidR="00C87BCD" w:rsidRPr="006F0EA2">
        <w:fldChar w:fldCharType="separate"/>
      </w:r>
      <w:r w:rsidR="007B7B67" w:rsidRPr="006F0EA2">
        <w:rPr>
          <w:rFonts w:eastAsia="Times New Roman" w:cs="Times New Roman"/>
          <w:noProof/>
        </w:rPr>
        <w:t>1.22</w:t>
      </w:r>
      <w:r w:rsidR="00C87BCD" w:rsidRPr="006F0EA2">
        <w:fldChar w:fldCharType="end"/>
      </w:r>
      <w:r w:rsidR="008C258E" w:rsidRPr="006F0EA2">
        <w:t>]</w:t>
      </w:r>
      <w:r w:rsidRPr="006F0EA2">
        <w:t>).</w:t>
      </w:r>
    </w:p>
    <w:p w:rsidR="005B21A4" w:rsidRPr="006F0EA2" w:rsidRDefault="00F84070" w:rsidP="005B21A4">
      <w:r w:rsidRPr="006F0EA2">
        <w:t>В соответствии с СП 51.13330.2011 [</w:t>
      </w:r>
      <w:r w:rsidR="00C87BCD" w:rsidRPr="006F0EA2">
        <w:fldChar w:fldCharType="begin"/>
      </w:r>
      <w:r w:rsidR="00C87BCD" w:rsidRPr="006F0EA2">
        <w:instrText xml:space="preserve"> REF _Ref355616697 \h  \* MERGEFORMAT </w:instrText>
      </w:r>
      <w:r w:rsidR="00C87BCD" w:rsidRPr="006F0EA2">
        <w:fldChar w:fldCharType="separate"/>
      </w:r>
      <w:r w:rsidR="007B7B67" w:rsidRPr="006F0EA2">
        <w:rPr>
          <w:rFonts w:eastAsia="Times New Roman" w:cs="Times New Roman"/>
          <w:noProof/>
        </w:rPr>
        <w:t>1.23</w:t>
      </w:r>
      <w:r w:rsidR="00C87BCD" w:rsidRPr="006F0EA2">
        <w:fldChar w:fldCharType="end"/>
      </w:r>
      <w:r w:rsidRPr="006F0EA2">
        <w:t>] нормативные значения уровня звука для территорий, прилегающих к жилым зданиям, представлены в таблице </w:t>
      </w:r>
      <w:r w:rsidR="00C87BCD" w:rsidRPr="006F0EA2">
        <w:fldChar w:fldCharType="begin"/>
      </w:r>
      <w:r w:rsidR="00C87BCD" w:rsidRPr="006F0EA2">
        <w:instrText xml:space="preserve">  REF _Tab150409140512\h  \* MERGEFORMAT </w:instrText>
      </w:r>
      <w:r w:rsidR="00C87BCD" w:rsidRPr="006F0EA2">
        <w:fldChar w:fldCharType="separate"/>
      </w:r>
      <w:r w:rsidR="007B7B67" w:rsidRPr="006F0EA2">
        <w:rPr>
          <w:noProof/>
        </w:rPr>
        <w:t>3.3</w:t>
      </w:r>
      <w:r w:rsidR="00C87BCD" w:rsidRPr="006F0EA2">
        <w:fldChar w:fldCharType="end"/>
      </w:r>
      <w:r w:rsidRPr="006F0EA2">
        <w:t>. Данные значения также являют</w:t>
      </w:r>
      <w:r w:rsidR="005B21A4" w:rsidRPr="006F0EA2">
        <w:t>ся нормативными для границы СЗЗ.</w:t>
      </w:r>
    </w:p>
    <w:p w:rsidR="005B21A4" w:rsidRPr="006F0EA2" w:rsidRDefault="005B21A4" w:rsidP="00D521EF">
      <w:pPr>
        <w:pStyle w:val="aff4"/>
      </w:pPr>
      <w:r w:rsidRPr="006F0EA2">
        <w:t xml:space="preserve">Таблица </w:t>
      </w:r>
      <w:bookmarkStart w:id="121" w:name="_Tab150409140512"/>
      <w:r w:rsidR="002A729A" w:rsidRPr="006F0EA2">
        <w:fldChar w:fldCharType="begin"/>
      </w:r>
      <w:r w:rsidRPr="006F0EA2">
        <w:instrText xml:space="preserve">  STYLEREF  1 \s  </w:instrText>
      </w:r>
      <w:r w:rsidR="002A729A" w:rsidRPr="006F0EA2">
        <w:fldChar w:fldCharType="separate"/>
      </w:r>
      <w:r w:rsidR="007B7B67" w:rsidRPr="006F0EA2">
        <w:rPr>
          <w:noProof/>
        </w:rPr>
        <w:t>3</w:t>
      </w:r>
      <w:r w:rsidR="002A729A" w:rsidRPr="006F0EA2">
        <w:fldChar w:fldCharType="end"/>
      </w:r>
      <w:r w:rsidRPr="006F0EA2">
        <w:t>.</w:t>
      </w:r>
      <w:r w:rsidR="00C87BCD" w:rsidRPr="006F0EA2">
        <w:fldChar w:fldCharType="begin"/>
      </w:r>
      <w:r w:rsidR="00C87BCD" w:rsidRPr="006F0EA2">
        <w:instrText xml:space="preserve">  SEQ Таблица \* ARABIC \s 1  </w:instrText>
      </w:r>
      <w:r w:rsidR="00C87BCD" w:rsidRPr="006F0EA2">
        <w:fldChar w:fldCharType="separate"/>
      </w:r>
      <w:r w:rsidR="007B7B67" w:rsidRPr="006F0EA2">
        <w:rPr>
          <w:noProof/>
        </w:rPr>
        <w:t>3</w:t>
      </w:r>
      <w:r w:rsidR="00C87BCD" w:rsidRPr="006F0EA2">
        <w:rPr>
          <w:noProof/>
        </w:rPr>
        <w:fldChar w:fldCharType="end"/>
      </w:r>
      <w:bookmarkEnd w:id="121"/>
      <w:r w:rsidRPr="006F0EA2">
        <w:t xml:space="preserve"> – Нормативные значения уровня звукового давления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9"/>
        <w:gridCol w:w="800"/>
        <w:gridCol w:w="612"/>
        <w:gridCol w:w="484"/>
        <w:gridCol w:w="565"/>
        <w:gridCol w:w="643"/>
        <w:gridCol w:w="578"/>
        <w:gridCol w:w="696"/>
        <w:gridCol w:w="670"/>
        <w:gridCol w:w="651"/>
        <w:gridCol w:w="653"/>
        <w:gridCol w:w="990"/>
        <w:gridCol w:w="1135"/>
      </w:tblGrid>
      <w:tr w:rsidR="005B21A4" w:rsidRPr="006F0EA2" w:rsidTr="005B21A4">
        <w:trPr>
          <w:tblHeader/>
        </w:trPr>
        <w:tc>
          <w:tcPr>
            <w:tcW w:w="847" w:type="pct"/>
            <w:vMerge w:val="restart"/>
            <w:vAlign w:val="center"/>
          </w:tcPr>
          <w:p w:rsidR="005B21A4" w:rsidRPr="006F0EA2" w:rsidRDefault="005B21A4" w:rsidP="005B21A4">
            <w:pPr>
              <w:pStyle w:val="afffa"/>
              <w:jc w:val="center"/>
              <w:rPr>
                <w:sz w:val="20"/>
                <w:szCs w:val="20"/>
              </w:rPr>
            </w:pPr>
            <w:r w:rsidRPr="006F0EA2">
              <w:rPr>
                <w:sz w:val="20"/>
                <w:szCs w:val="20"/>
              </w:rPr>
              <w:t>Назначение помещений или территорий</w:t>
            </w:r>
          </w:p>
        </w:tc>
        <w:tc>
          <w:tcPr>
            <w:tcW w:w="392" w:type="pct"/>
            <w:vMerge w:val="restart"/>
            <w:vAlign w:val="center"/>
          </w:tcPr>
          <w:p w:rsidR="005B21A4" w:rsidRPr="006F0EA2" w:rsidRDefault="005B21A4" w:rsidP="005B21A4">
            <w:pPr>
              <w:pStyle w:val="afffa"/>
              <w:jc w:val="center"/>
              <w:rPr>
                <w:sz w:val="20"/>
                <w:szCs w:val="20"/>
              </w:rPr>
            </w:pPr>
            <w:r w:rsidRPr="006F0EA2">
              <w:rPr>
                <w:sz w:val="20"/>
                <w:szCs w:val="20"/>
              </w:rPr>
              <w:t>Время суток, ч</w:t>
            </w:r>
          </w:p>
        </w:tc>
        <w:tc>
          <w:tcPr>
            <w:tcW w:w="2720" w:type="pct"/>
            <w:gridSpan w:val="9"/>
            <w:vAlign w:val="center"/>
          </w:tcPr>
          <w:p w:rsidR="005B21A4" w:rsidRPr="006F0EA2" w:rsidRDefault="005B21A4" w:rsidP="005B21A4">
            <w:pPr>
              <w:pStyle w:val="afffa"/>
              <w:jc w:val="center"/>
              <w:rPr>
                <w:sz w:val="20"/>
                <w:szCs w:val="20"/>
              </w:rPr>
            </w:pPr>
            <w:r w:rsidRPr="006F0EA2">
              <w:rPr>
                <w:sz w:val="20"/>
                <w:szCs w:val="20"/>
              </w:rPr>
              <w:t xml:space="preserve">Уровень звукового давления (эквивалентный уровень звукового давления) </w:t>
            </w:r>
            <w:r w:rsidRPr="006F0EA2">
              <w:rPr>
                <w:i/>
                <w:sz w:val="20"/>
                <w:szCs w:val="20"/>
              </w:rPr>
              <w:t>L</w:t>
            </w:r>
            <w:r w:rsidRPr="006F0EA2">
              <w:rPr>
                <w:sz w:val="20"/>
                <w:szCs w:val="20"/>
              </w:rPr>
              <w:t>, дБ, в октавных полосах частот со среднегеометрическими частотами, Гц</w:t>
            </w:r>
          </w:p>
        </w:tc>
        <w:tc>
          <w:tcPr>
            <w:tcW w:w="485" w:type="pct"/>
            <w:vMerge w:val="restar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 xml:space="preserve">Уровень звука </w:t>
            </w:r>
            <w:r w:rsidRPr="006F0EA2">
              <w:rPr>
                <w:i/>
                <w:sz w:val="20"/>
                <w:szCs w:val="20"/>
              </w:rPr>
              <w:t>L</w:t>
            </w:r>
            <w:r w:rsidRPr="006F0EA2">
              <w:rPr>
                <w:sz w:val="20"/>
                <w:szCs w:val="20"/>
                <w:vertAlign w:val="subscript"/>
              </w:rPr>
              <w:t>A</w:t>
            </w:r>
            <w:r w:rsidRPr="006F0EA2">
              <w:rPr>
                <w:sz w:val="20"/>
                <w:szCs w:val="20"/>
              </w:rPr>
              <w:t>, дБА</w:t>
            </w:r>
          </w:p>
        </w:tc>
        <w:tc>
          <w:tcPr>
            <w:tcW w:w="556" w:type="pct"/>
            <w:vMerge w:val="restar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 xml:space="preserve">Макси-мальный уровень звука </w:t>
            </w:r>
            <w:r w:rsidRPr="006F0EA2">
              <w:rPr>
                <w:i/>
                <w:sz w:val="20"/>
                <w:szCs w:val="20"/>
              </w:rPr>
              <w:t>L</w:t>
            </w:r>
            <w:r w:rsidRPr="006F0EA2">
              <w:rPr>
                <w:sz w:val="20"/>
                <w:szCs w:val="20"/>
                <w:vertAlign w:val="subscript"/>
              </w:rPr>
              <w:t>Амакс</w:t>
            </w:r>
            <w:r w:rsidRPr="006F0EA2">
              <w:rPr>
                <w:sz w:val="20"/>
                <w:szCs w:val="20"/>
              </w:rPr>
              <w:t>, дБА</w:t>
            </w:r>
          </w:p>
        </w:tc>
      </w:tr>
      <w:tr w:rsidR="005B21A4" w:rsidRPr="006F0EA2" w:rsidTr="005B21A4">
        <w:trPr>
          <w:tblHeader/>
        </w:trPr>
        <w:tc>
          <w:tcPr>
            <w:tcW w:w="847" w:type="pct"/>
            <w:vMerge/>
          </w:tcPr>
          <w:p w:rsidR="005B21A4" w:rsidRPr="006F0EA2" w:rsidRDefault="005B21A4" w:rsidP="005B21A4">
            <w:pPr>
              <w:pStyle w:val="afffa"/>
              <w:jc w:val="center"/>
              <w:rPr>
                <w:sz w:val="20"/>
                <w:szCs w:val="20"/>
              </w:rPr>
            </w:pPr>
          </w:p>
        </w:tc>
        <w:tc>
          <w:tcPr>
            <w:tcW w:w="392" w:type="pct"/>
            <w:vMerge/>
          </w:tcPr>
          <w:p w:rsidR="005B21A4" w:rsidRPr="006F0EA2" w:rsidRDefault="005B21A4" w:rsidP="005B21A4">
            <w:pPr>
              <w:pStyle w:val="afffa"/>
              <w:jc w:val="center"/>
              <w:rPr>
                <w:sz w:val="20"/>
                <w:szCs w:val="20"/>
              </w:rPr>
            </w:pPr>
          </w:p>
        </w:tc>
        <w:tc>
          <w:tcPr>
            <w:tcW w:w="300"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31,5</w:t>
            </w:r>
          </w:p>
        </w:tc>
        <w:tc>
          <w:tcPr>
            <w:tcW w:w="237"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63</w:t>
            </w:r>
          </w:p>
        </w:tc>
        <w:tc>
          <w:tcPr>
            <w:tcW w:w="277"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125</w:t>
            </w:r>
          </w:p>
        </w:tc>
        <w:tc>
          <w:tcPr>
            <w:tcW w:w="315"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250</w:t>
            </w:r>
          </w:p>
        </w:tc>
        <w:tc>
          <w:tcPr>
            <w:tcW w:w="283"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500</w:t>
            </w:r>
          </w:p>
        </w:tc>
        <w:tc>
          <w:tcPr>
            <w:tcW w:w="341"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1000</w:t>
            </w:r>
          </w:p>
        </w:tc>
        <w:tc>
          <w:tcPr>
            <w:tcW w:w="328"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2000</w:t>
            </w:r>
          </w:p>
        </w:tc>
        <w:tc>
          <w:tcPr>
            <w:tcW w:w="319"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4000</w:t>
            </w:r>
          </w:p>
        </w:tc>
        <w:tc>
          <w:tcPr>
            <w:tcW w:w="320"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8000</w:t>
            </w:r>
          </w:p>
        </w:tc>
        <w:tc>
          <w:tcPr>
            <w:tcW w:w="485" w:type="pct"/>
            <w:vMerge/>
          </w:tcPr>
          <w:p w:rsidR="005B21A4" w:rsidRPr="006F0EA2" w:rsidRDefault="005B21A4" w:rsidP="005B21A4">
            <w:pPr>
              <w:pStyle w:val="afffa"/>
              <w:jc w:val="center"/>
              <w:rPr>
                <w:sz w:val="20"/>
                <w:szCs w:val="20"/>
              </w:rPr>
            </w:pPr>
          </w:p>
        </w:tc>
        <w:tc>
          <w:tcPr>
            <w:tcW w:w="556" w:type="pct"/>
            <w:vMerge/>
          </w:tcPr>
          <w:p w:rsidR="005B21A4" w:rsidRPr="006F0EA2" w:rsidRDefault="005B21A4" w:rsidP="005B21A4">
            <w:pPr>
              <w:pStyle w:val="afffa"/>
              <w:jc w:val="center"/>
              <w:rPr>
                <w:sz w:val="20"/>
                <w:szCs w:val="20"/>
              </w:rPr>
            </w:pPr>
          </w:p>
        </w:tc>
      </w:tr>
      <w:tr w:rsidR="005B21A4" w:rsidRPr="006F0EA2" w:rsidTr="005B21A4">
        <w:trPr>
          <w:trHeight w:val="836"/>
        </w:trPr>
        <w:tc>
          <w:tcPr>
            <w:tcW w:w="847" w:type="pct"/>
            <w:vMerge w:val="restart"/>
            <w:tcMar>
              <w:top w:w="0" w:type="dxa"/>
              <w:left w:w="108" w:type="dxa"/>
              <w:bottom w:w="0" w:type="dxa"/>
              <w:right w:w="108" w:type="dxa"/>
            </w:tcMar>
            <w:vAlign w:val="center"/>
          </w:tcPr>
          <w:p w:rsidR="005B21A4" w:rsidRPr="006F0EA2" w:rsidRDefault="005B21A4" w:rsidP="005B21A4">
            <w:pPr>
              <w:pStyle w:val="afffa"/>
              <w:rPr>
                <w:sz w:val="20"/>
                <w:szCs w:val="20"/>
              </w:rPr>
            </w:pPr>
            <w:r w:rsidRPr="006F0EA2">
              <w:rPr>
                <w:sz w:val="20"/>
                <w:szCs w:val="20"/>
              </w:rPr>
              <w:t>Территории, непосредственно прилегающие к жилым зданиям, домам отдыха, домам-интернатам для престарелых и инвалидов</w:t>
            </w:r>
          </w:p>
        </w:tc>
        <w:tc>
          <w:tcPr>
            <w:tcW w:w="392"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7</w:t>
            </w:r>
            <w:r w:rsidRPr="006F0EA2">
              <w:rPr>
                <w:sz w:val="20"/>
                <w:szCs w:val="20"/>
                <w:vertAlign w:val="superscript"/>
              </w:rPr>
              <w:t>00</w:t>
            </w:r>
            <w:r w:rsidRPr="006F0EA2">
              <w:rPr>
                <w:sz w:val="20"/>
                <w:szCs w:val="20"/>
              </w:rPr>
              <w:t>-23</w:t>
            </w:r>
            <w:r w:rsidRPr="006F0EA2">
              <w:rPr>
                <w:sz w:val="20"/>
                <w:szCs w:val="20"/>
                <w:vertAlign w:val="superscript"/>
              </w:rPr>
              <w:t>00</w:t>
            </w:r>
          </w:p>
        </w:tc>
        <w:tc>
          <w:tcPr>
            <w:tcW w:w="300"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90</w:t>
            </w:r>
          </w:p>
        </w:tc>
        <w:tc>
          <w:tcPr>
            <w:tcW w:w="237"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75</w:t>
            </w:r>
          </w:p>
        </w:tc>
        <w:tc>
          <w:tcPr>
            <w:tcW w:w="277"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66</w:t>
            </w:r>
          </w:p>
        </w:tc>
        <w:tc>
          <w:tcPr>
            <w:tcW w:w="315"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59</w:t>
            </w:r>
          </w:p>
        </w:tc>
        <w:tc>
          <w:tcPr>
            <w:tcW w:w="283"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54</w:t>
            </w:r>
          </w:p>
        </w:tc>
        <w:tc>
          <w:tcPr>
            <w:tcW w:w="341"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50</w:t>
            </w:r>
          </w:p>
        </w:tc>
        <w:tc>
          <w:tcPr>
            <w:tcW w:w="328"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47</w:t>
            </w:r>
          </w:p>
        </w:tc>
        <w:tc>
          <w:tcPr>
            <w:tcW w:w="319"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45</w:t>
            </w:r>
          </w:p>
        </w:tc>
        <w:tc>
          <w:tcPr>
            <w:tcW w:w="320"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44</w:t>
            </w:r>
          </w:p>
        </w:tc>
        <w:tc>
          <w:tcPr>
            <w:tcW w:w="485"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55</w:t>
            </w:r>
          </w:p>
        </w:tc>
        <w:tc>
          <w:tcPr>
            <w:tcW w:w="556"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70</w:t>
            </w:r>
          </w:p>
        </w:tc>
      </w:tr>
      <w:tr w:rsidR="005B21A4" w:rsidRPr="006F0EA2" w:rsidTr="005B21A4">
        <w:tc>
          <w:tcPr>
            <w:tcW w:w="847" w:type="pct"/>
            <w:vMerge/>
            <w:tcMar>
              <w:top w:w="0" w:type="dxa"/>
              <w:left w:w="108" w:type="dxa"/>
              <w:bottom w:w="0" w:type="dxa"/>
              <w:right w:w="108" w:type="dxa"/>
            </w:tcMar>
            <w:vAlign w:val="center"/>
          </w:tcPr>
          <w:p w:rsidR="005B21A4" w:rsidRPr="006F0EA2" w:rsidRDefault="005B21A4" w:rsidP="005B21A4">
            <w:pPr>
              <w:pStyle w:val="afffa"/>
              <w:rPr>
                <w:sz w:val="20"/>
                <w:szCs w:val="20"/>
              </w:rPr>
            </w:pPr>
          </w:p>
        </w:tc>
        <w:tc>
          <w:tcPr>
            <w:tcW w:w="392"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23</w:t>
            </w:r>
            <w:r w:rsidRPr="006F0EA2">
              <w:rPr>
                <w:sz w:val="20"/>
                <w:szCs w:val="20"/>
                <w:vertAlign w:val="superscript"/>
              </w:rPr>
              <w:t>00</w:t>
            </w:r>
            <w:r w:rsidRPr="006F0EA2">
              <w:rPr>
                <w:sz w:val="20"/>
                <w:szCs w:val="20"/>
              </w:rPr>
              <w:t>-7</w:t>
            </w:r>
            <w:r w:rsidRPr="006F0EA2">
              <w:rPr>
                <w:sz w:val="20"/>
                <w:szCs w:val="20"/>
                <w:vertAlign w:val="superscript"/>
              </w:rPr>
              <w:t>00</w:t>
            </w:r>
          </w:p>
        </w:tc>
        <w:tc>
          <w:tcPr>
            <w:tcW w:w="300"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83</w:t>
            </w:r>
          </w:p>
        </w:tc>
        <w:tc>
          <w:tcPr>
            <w:tcW w:w="237"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67</w:t>
            </w:r>
          </w:p>
        </w:tc>
        <w:tc>
          <w:tcPr>
            <w:tcW w:w="277"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57</w:t>
            </w:r>
          </w:p>
        </w:tc>
        <w:tc>
          <w:tcPr>
            <w:tcW w:w="315"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49</w:t>
            </w:r>
          </w:p>
        </w:tc>
        <w:tc>
          <w:tcPr>
            <w:tcW w:w="283"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44</w:t>
            </w:r>
          </w:p>
        </w:tc>
        <w:tc>
          <w:tcPr>
            <w:tcW w:w="341"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40</w:t>
            </w:r>
          </w:p>
        </w:tc>
        <w:tc>
          <w:tcPr>
            <w:tcW w:w="328"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37</w:t>
            </w:r>
          </w:p>
        </w:tc>
        <w:tc>
          <w:tcPr>
            <w:tcW w:w="319"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35</w:t>
            </w:r>
          </w:p>
        </w:tc>
        <w:tc>
          <w:tcPr>
            <w:tcW w:w="320"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33</w:t>
            </w:r>
          </w:p>
        </w:tc>
        <w:tc>
          <w:tcPr>
            <w:tcW w:w="485"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45</w:t>
            </w:r>
          </w:p>
        </w:tc>
        <w:tc>
          <w:tcPr>
            <w:tcW w:w="556" w:type="pct"/>
            <w:tcMar>
              <w:top w:w="0" w:type="dxa"/>
              <w:left w:w="108" w:type="dxa"/>
              <w:bottom w:w="0" w:type="dxa"/>
              <w:right w:w="108" w:type="dxa"/>
            </w:tcMar>
            <w:vAlign w:val="center"/>
          </w:tcPr>
          <w:p w:rsidR="005B21A4" w:rsidRPr="006F0EA2" w:rsidRDefault="005B21A4" w:rsidP="005B21A4">
            <w:pPr>
              <w:pStyle w:val="afffa"/>
              <w:jc w:val="center"/>
              <w:rPr>
                <w:sz w:val="20"/>
                <w:szCs w:val="20"/>
              </w:rPr>
            </w:pPr>
            <w:r w:rsidRPr="006F0EA2">
              <w:rPr>
                <w:sz w:val="20"/>
                <w:szCs w:val="20"/>
              </w:rPr>
              <w:t>60</w:t>
            </w:r>
          </w:p>
        </w:tc>
      </w:tr>
    </w:tbl>
    <w:p w:rsidR="00F46A06" w:rsidRPr="006F0EA2" w:rsidRDefault="00F46A06" w:rsidP="005B21A4"/>
    <w:p w:rsidR="005B21A4" w:rsidRPr="006F0EA2" w:rsidRDefault="005B21A4" w:rsidP="005B21A4">
      <w:r w:rsidRPr="006F0EA2">
        <w:t>Источниками шумового воздействия в период эксплуатации 1 и 2 ярусов участка расширения солеотвала будут являться:</w:t>
      </w:r>
    </w:p>
    <w:p w:rsidR="005B21A4" w:rsidRPr="006F0EA2" w:rsidRDefault="005B21A4" w:rsidP="005B21A4">
      <w:pPr>
        <w:pStyle w:val="a3"/>
      </w:pPr>
      <w:r w:rsidRPr="006F0EA2">
        <w:t>приводы ленточных конвейеров 1 яруса, приводы ленточных конвейеров 2 яруса расположенные в перегрузочных узлах № 25-1, 25-2, 25-3, 25-4, 25-5;</w:t>
      </w:r>
    </w:p>
    <w:p w:rsidR="005B21A4" w:rsidRPr="006F0EA2" w:rsidRDefault="005B21A4" w:rsidP="005B21A4">
      <w:pPr>
        <w:pStyle w:val="a3"/>
      </w:pPr>
      <w:r w:rsidRPr="006F0EA2">
        <w:t>трансформаторные подстанции ТП-25-1, ТП-25-2, ТП-25-3, ТП-25-4,</w:t>
      </w:r>
      <w:r w:rsidRPr="006F0EA2">
        <w:br/>
        <w:t>ТП-25-5, ТП-25-6,</w:t>
      </w:r>
      <w:r w:rsidRPr="006F0EA2">
        <w:rPr>
          <w:bCs/>
        </w:rPr>
        <w:t xml:space="preserve"> </w:t>
      </w:r>
      <w:r w:rsidRPr="006F0EA2">
        <w:t>ТП-25-7, ТП-25-8;</w:t>
      </w:r>
    </w:p>
    <w:p w:rsidR="005B21A4" w:rsidRPr="006F0EA2" w:rsidRDefault="005B21A4" w:rsidP="005B21A4">
      <w:pPr>
        <w:pStyle w:val="a3"/>
      </w:pPr>
      <w:r w:rsidRPr="006F0EA2">
        <w:t>бульдозер.</w:t>
      </w:r>
    </w:p>
    <w:p w:rsidR="005B21A4" w:rsidRPr="006F0EA2" w:rsidRDefault="005B21A4" w:rsidP="005B21A4">
      <w:r w:rsidRPr="006F0EA2">
        <w:t>Проектируемое шумящее оборудование расположено, как открыто на территории промплощадки, так и внутри трансформаторных подстанций и перегрузочных узлов.</w:t>
      </w:r>
    </w:p>
    <w:p w:rsidR="005B21A4" w:rsidRPr="006F0EA2" w:rsidRDefault="005B21A4" w:rsidP="005B21A4">
      <w:r w:rsidRPr="006F0EA2">
        <w:t xml:space="preserve">Для расчета уровня звукового давления в расчетных точках на границе расчетной СЗЗ и на границе ближайшей жилой застройки использовался сертифицированный экологический программный комплекс (ЭПК) «Эколог-Шум», версия 2.3. </w:t>
      </w:r>
    </w:p>
    <w:p w:rsidR="007914B2" w:rsidRPr="006F0EA2" w:rsidRDefault="007914B2" w:rsidP="005B21A4">
      <w:r w:rsidRPr="006F0EA2">
        <w:lastRenderedPageBreak/>
        <w:t>ЭПК «Эколог-Шум» позволяет проводить расчеты уровней звукового давления, создаваемых внешними источниками шума на территории. На программный комплекс «Эколог-Шум» Федеральной службой по надзору в сфере защиты прав потребителей и благополучия человека выдано Свидетельство № 7 от 01.06.2007 о том, что программный комплекс «Эколог-Шум» пригоден к использованию в органах и организациях Федеральной службы по надзору в сфере защиты прав потребителей и благополучия человека.</w:t>
      </w:r>
    </w:p>
    <w:p w:rsidR="007914B2" w:rsidRPr="006F0EA2" w:rsidRDefault="007914B2" w:rsidP="007914B2">
      <w:r w:rsidRPr="006F0EA2">
        <w:t>При расчете уровня шума в период расширения солеотвала учтена максимально возможная одновремен</w:t>
      </w:r>
      <w:r w:rsidR="00733D42" w:rsidRPr="006F0EA2">
        <w:t>ность работы оборудования.</w:t>
      </w:r>
    </w:p>
    <w:p w:rsidR="007914B2" w:rsidRPr="006F0EA2" w:rsidRDefault="006479D9" w:rsidP="007914B2">
      <w:r w:rsidRPr="006F0EA2">
        <w:t>Схемы расположения источников шума, расположенных на 1 и 2 ярусах участка расширения солеотвала</w:t>
      </w:r>
      <w:r w:rsidR="007914B2" w:rsidRPr="006F0EA2">
        <w:t>, а также карты-схемы результатов расчета шума, приведены в графических материалах тома 8.1 (</w:t>
      </w:r>
      <w:r w:rsidRPr="006F0EA2">
        <w:t>95.051</w:t>
      </w:r>
      <w:r w:rsidR="007914B2" w:rsidRPr="006F0EA2">
        <w:t>-ООС1).</w:t>
      </w:r>
    </w:p>
    <w:p w:rsidR="006479D9" w:rsidRPr="006F0EA2" w:rsidRDefault="006479D9" w:rsidP="006479D9">
      <w:pPr>
        <w:rPr>
          <w:szCs w:val="28"/>
        </w:rPr>
      </w:pPr>
      <w:r w:rsidRPr="006F0EA2">
        <w:rPr>
          <w:szCs w:val="28"/>
        </w:rPr>
        <w:t>Для проведения акустического расчета были выбраны следующие расчетные точки:</w:t>
      </w:r>
    </w:p>
    <w:p w:rsidR="006479D9" w:rsidRPr="006F0EA2" w:rsidRDefault="006479D9" w:rsidP="006479D9">
      <w:pPr>
        <w:pStyle w:val="a3"/>
      </w:pPr>
      <w:r w:rsidRPr="006F0EA2">
        <w:t xml:space="preserve">на границе расчётной СЗЗ БКПРУ-4 ПАО «Уралкалий» с учетом расширения солеотвала в северо-восточном направлении; </w:t>
      </w:r>
    </w:p>
    <w:p w:rsidR="006479D9" w:rsidRPr="006F0EA2" w:rsidRDefault="006479D9" w:rsidP="006479D9">
      <w:pPr>
        <w:pStyle w:val="a3"/>
      </w:pPr>
      <w:r w:rsidRPr="006F0EA2">
        <w:t>на границе ближайшей жилой застройки (д. Пермяково, д. Заполье и д. Чупино).</w:t>
      </w:r>
    </w:p>
    <w:p w:rsidR="007F45D5" w:rsidRPr="006F0EA2" w:rsidRDefault="007F45D5" w:rsidP="00CF2DBF">
      <w:r w:rsidRPr="006F0EA2">
        <w:t>Характеристики источников шума в период эксплуатации, параметры расчетных точек приведены в томе 8.1 (</w:t>
      </w:r>
      <w:r w:rsidR="006479D9" w:rsidRPr="006F0EA2">
        <w:t>95.051-ООС1</w:t>
      </w:r>
      <w:r w:rsidRPr="006F0EA2">
        <w:t xml:space="preserve">). </w:t>
      </w:r>
    </w:p>
    <w:p w:rsidR="001E6049" w:rsidRPr="006F0EA2" w:rsidRDefault="007F45D5" w:rsidP="00CF2DBF">
      <w:r w:rsidRPr="006F0EA2">
        <w:t xml:space="preserve">Результаты расчета уровня звукового давления в расчетных точках на границе </w:t>
      </w:r>
      <w:r w:rsidR="006479D9" w:rsidRPr="006F0EA2">
        <w:t>расчетной</w:t>
      </w:r>
      <w:r w:rsidRPr="006F0EA2">
        <w:t xml:space="preserve"> СЗЗ и гр</w:t>
      </w:r>
      <w:r w:rsidR="006479D9" w:rsidRPr="006F0EA2">
        <w:t>анице ближайшей жилой застройки</w:t>
      </w:r>
      <w:r w:rsidRPr="006F0EA2">
        <w:t xml:space="preserve">, подтверждающие отсутствие превышения нормативных значений, представлены </w:t>
      </w:r>
      <w:r w:rsidR="00F356D8" w:rsidRPr="006F0EA2">
        <w:t>в томе 8.1 (</w:t>
      </w:r>
      <w:r w:rsidR="006479D9" w:rsidRPr="006F0EA2">
        <w:t>95.051-ООС1</w:t>
      </w:r>
      <w:r w:rsidR="00F356D8" w:rsidRPr="006F0EA2">
        <w:t>)</w:t>
      </w:r>
      <w:r w:rsidRPr="006F0EA2">
        <w:t>.</w:t>
      </w:r>
    </w:p>
    <w:p w:rsidR="00E97123" w:rsidRPr="006F0EA2" w:rsidRDefault="007F45D5" w:rsidP="007F45D5">
      <w:r w:rsidRPr="006F0EA2">
        <w:t xml:space="preserve">Проведенные расчеты подтверждают достаточность </w:t>
      </w:r>
      <w:r w:rsidR="00CF2DBF" w:rsidRPr="006F0EA2">
        <w:t>расчетной</w:t>
      </w:r>
      <w:r w:rsidRPr="006F0EA2">
        <w:t xml:space="preserve"> СЗЗ по фактору шумового воздействия на атмосферный воздух. </w:t>
      </w:r>
    </w:p>
    <w:p w:rsidR="00CF2DBF" w:rsidRPr="006F0EA2" w:rsidRDefault="00CF2DBF" w:rsidP="00CF2DBF">
      <w:r w:rsidRPr="006F0EA2">
        <w:t>Максимальный вклад проектируемых источников шума при эксплуатации 1 яруса участка расширения солеотвала на границе расчетной СЗЗ составит 48,8</w:t>
      </w:r>
      <w:r w:rsidRPr="006F0EA2">
        <w:rPr>
          <w:lang w:val="en-US"/>
        </w:rPr>
        <w:t> </w:t>
      </w:r>
      <w:r w:rsidRPr="006F0EA2">
        <w:t>дБА (расчетная точка 001), на границе ближайшей жилой застройки в д. Заполье составит 39,1</w:t>
      </w:r>
      <w:r w:rsidRPr="006F0EA2">
        <w:rPr>
          <w:lang w:val="en-US"/>
        </w:rPr>
        <w:t> </w:t>
      </w:r>
      <w:r w:rsidRPr="006F0EA2">
        <w:t>дБА (расчетная точка 008).</w:t>
      </w:r>
    </w:p>
    <w:p w:rsidR="00CF2DBF" w:rsidRPr="006F0EA2" w:rsidRDefault="00CF2DBF" w:rsidP="00CF2DBF">
      <w:r w:rsidRPr="006F0EA2">
        <w:t>Максимальный вклад проектируемых источников шума при эксплуатации 2 яруса участка расширения солеотвала на границе расчетной СЗЗ составит 22,10</w:t>
      </w:r>
      <w:r w:rsidRPr="006F0EA2">
        <w:rPr>
          <w:lang w:val="en-US"/>
        </w:rPr>
        <w:t> </w:t>
      </w:r>
      <w:r w:rsidRPr="006F0EA2">
        <w:t>дБА (расчетная точка 002), на границе ближайшей жилой застройки в д. Заполье составит 8,3</w:t>
      </w:r>
      <w:r w:rsidRPr="006F0EA2">
        <w:rPr>
          <w:lang w:val="en-US"/>
        </w:rPr>
        <w:t> </w:t>
      </w:r>
      <w:r w:rsidRPr="006F0EA2">
        <w:t>дБА (расчетная точка 008).</w:t>
      </w:r>
    </w:p>
    <w:p w:rsidR="00E06C2B" w:rsidRPr="006F0EA2" w:rsidRDefault="00E06C2B" w:rsidP="00E06C2B">
      <w:r w:rsidRPr="006F0EA2">
        <w:t xml:space="preserve">Учитывая данные натурных измерений, где эквивалентный уровень звукового давления на границе СЗЗ не превышает 49 дБА в дневное время в точке № 3 приложение П в томе 8.2 (95.051-ООС2), местоположение которой соответствует точке 006 с максимальными значениями расчетного уровня шума по данным вышеприведенных расчетов, выполнен расчет совместного действия источников шума </w:t>
      </w:r>
      <w:r w:rsidR="007F45D5" w:rsidRPr="006F0EA2">
        <w:t xml:space="preserve">при различном уровне звукового давления. </w:t>
      </w:r>
    </w:p>
    <w:p w:rsidR="00E06C2B" w:rsidRPr="006F0EA2" w:rsidRDefault="00E06C2B" w:rsidP="00E06C2B">
      <w:r w:rsidRPr="006F0EA2">
        <w:t>Суммарный уровень звукового давления в дневное время на границе СЗЗ составит для 1 и 2 ярусов: 49,</w:t>
      </w:r>
      <w:r w:rsidR="00157325" w:rsidRPr="006F0EA2">
        <w:t>790</w:t>
      </w:r>
      <w:r w:rsidRPr="006F0EA2">
        <w:t xml:space="preserve"> дБА и 49,001 дБА соответственно.</w:t>
      </w:r>
    </w:p>
    <w:p w:rsidR="007F45D5" w:rsidRPr="006F0EA2" w:rsidRDefault="00945947" w:rsidP="007F45D5">
      <w:pPr>
        <w:rPr>
          <w:rFonts w:eastAsia="TimesNewRomanPS-BoldMT"/>
        </w:rPr>
      </w:pPr>
      <w:r w:rsidRPr="006F0EA2">
        <w:lastRenderedPageBreak/>
        <w:t>В</w:t>
      </w:r>
      <w:r w:rsidR="007F45D5" w:rsidRPr="006F0EA2">
        <w:t xml:space="preserve">клады </w:t>
      </w:r>
      <w:r w:rsidRPr="006F0EA2">
        <w:t xml:space="preserve">проектируемых источников </w:t>
      </w:r>
      <w:r w:rsidR="007F45D5" w:rsidRPr="006F0EA2">
        <w:t>незначительны и в целом не приведут к превышению уровня звукового давления на границе нормируемых территорий.</w:t>
      </w:r>
    </w:p>
    <w:p w:rsidR="002C4C9D" w:rsidRPr="006F0EA2" w:rsidRDefault="002C4C9D" w:rsidP="00DB0CF9">
      <w:pPr>
        <w:rPr>
          <w:lang w:bidi="ar-SA"/>
        </w:rPr>
      </w:pPr>
    </w:p>
    <w:p w:rsidR="002C4C9D" w:rsidRPr="006F0EA2" w:rsidRDefault="002C4C9D" w:rsidP="00DB0CF9">
      <w:pPr>
        <w:pStyle w:val="2"/>
      </w:pPr>
      <w:bookmarkStart w:id="122" w:name="_Toc448934942"/>
      <w:r w:rsidRPr="006F0EA2">
        <w:t>Оценка воздействия на поверхностные и подземные воды</w:t>
      </w:r>
      <w:bookmarkEnd w:id="122"/>
    </w:p>
    <w:p w:rsidR="007A57D8" w:rsidRPr="006F0EA2" w:rsidRDefault="007A57D8" w:rsidP="007A57D8">
      <w:r w:rsidRPr="006F0EA2">
        <w:t>Любой объект в процессе строительства, а затем эксплуатации потребляет определенное количество чистой воды, а также сбрасывает очищенные и условно чистые сточные воды в окружающую среду, что приводит к загрязнению гидрографической сети и территории района его размещения.</w:t>
      </w:r>
    </w:p>
    <w:p w:rsidR="007A57D8" w:rsidRPr="006F0EA2" w:rsidRDefault="007A57D8" w:rsidP="007A57D8">
      <w:r w:rsidRPr="006F0EA2">
        <w:t>Под загрязнением поверхностных и подземных вод понимаются вызванные хозяйственной деятельностью изменения качества воды (физических, химических, биологических свойств) по сравнению с ее естественным состоянием, которые делают эту воду частично или полностью непригодной для использования.</w:t>
      </w:r>
    </w:p>
    <w:p w:rsidR="007A57D8" w:rsidRPr="006F0EA2" w:rsidRDefault="007A57D8" w:rsidP="007A57D8">
      <w:r w:rsidRPr="006F0EA2">
        <w:t>Воздействие проектируемых сооружений на поверхностные и подземные воды заключается в поступлении загрязняющих веществ в водотоки и грунтовые воды.</w:t>
      </w:r>
    </w:p>
    <w:p w:rsidR="007A57D8" w:rsidRPr="006F0EA2" w:rsidRDefault="007A57D8" w:rsidP="007A57D8">
      <w:r w:rsidRPr="006F0EA2">
        <w:t>Возможными источниками загрязнения поверхностных и подземных вод с территории промплощадки являются:</w:t>
      </w:r>
    </w:p>
    <w:p w:rsidR="007A57D8" w:rsidRPr="006F0EA2" w:rsidRDefault="007A57D8" w:rsidP="007A57D8">
      <w:r w:rsidRPr="006F0EA2">
        <w:t>- неочищенные или недостаточно очищенные бытовые и производственные сточные воды;</w:t>
      </w:r>
    </w:p>
    <w:p w:rsidR="007A57D8" w:rsidRPr="006F0EA2" w:rsidRDefault="007A57D8" w:rsidP="007A57D8">
      <w:r w:rsidRPr="006F0EA2">
        <w:t>- фильтрационные утечки из емкостей, трубопроводов и других сооружений;</w:t>
      </w:r>
    </w:p>
    <w:p w:rsidR="007A57D8" w:rsidRPr="006F0EA2" w:rsidRDefault="007A57D8" w:rsidP="007A57D8">
      <w:r w:rsidRPr="006F0EA2">
        <w:t>- аварийные сбросы и проливы сточных вод;</w:t>
      </w:r>
      <w:r w:rsidRPr="006F0EA2">
        <w:tab/>
      </w:r>
    </w:p>
    <w:p w:rsidR="007A57D8" w:rsidRPr="006F0EA2" w:rsidRDefault="007A57D8" w:rsidP="007A57D8">
      <w:r w:rsidRPr="006F0EA2">
        <w:t>- поверхностный сток с промплощадки.</w:t>
      </w:r>
    </w:p>
    <w:p w:rsidR="007A57D8" w:rsidRPr="006F0EA2" w:rsidRDefault="007A57D8" w:rsidP="007A57D8">
      <w:r w:rsidRPr="006F0EA2">
        <w:t>Воздействие на водные объекты может проявляться при проведении строительно-монтажных работ и при эксплуатации проектируемых сооружений.</w:t>
      </w:r>
    </w:p>
    <w:p w:rsidR="007A57D8" w:rsidRPr="006F0EA2" w:rsidRDefault="007A57D8" w:rsidP="007A57D8">
      <w:r w:rsidRPr="006F0EA2">
        <w:t>При проведении СМР воздействие на гидросферу может проявляться в виде загрязнения хозяйственно-бытовыми сточными водами. Также ущерб природным водам может быть нанесен посредством попадания в них загрязняющих веществ при прокладке новых сетей.</w:t>
      </w:r>
    </w:p>
    <w:p w:rsidR="007A57D8" w:rsidRPr="006F0EA2" w:rsidRDefault="007A57D8" w:rsidP="007A57D8">
      <w:r w:rsidRPr="006F0EA2">
        <w:t>В период строительства объекта образуются хозяйственно-бытовые, производственные и поверхностные сточные воды.</w:t>
      </w:r>
    </w:p>
    <w:p w:rsidR="007A57D8" w:rsidRPr="006F0EA2" w:rsidRDefault="007A57D8" w:rsidP="007A57D8">
      <w:r w:rsidRPr="006F0EA2">
        <w:t>Сброс хозяйственно-бытовых сточных вод предусмотрен в водонепроницаемые выгребные емкости с последующим вывозом специальным автотранспортом на очистные сооружения.</w:t>
      </w:r>
    </w:p>
    <w:p w:rsidR="007A57D8" w:rsidRPr="006F0EA2" w:rsidRDefault="007A57D8" w:rsidP="007A57D8">
      <w:r w:rsidRPr="006F0EA2">
        <w:t>Расчет объема поверхностного стока на период строительства ведется по «Рекомендациям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 Москва: ОАО «НИИ ВОДГЕО», 2014.- 88 с.</w:t>
      </w:r>
    </w:p>
    <w:p w:rsidR="007A57D8" w:rsidRPr="006F0EA2" w:rsidRDefault="007A57D8" w:rsidP="007A57D8">
      <w:r w:rsidRPr="006F0EA2">
        <w:t>Среднегодовой объем дождевых вод 19,8 м3</w:t>
      </w:r>
    </w:p>
    <w:p w:rsidR="007A57D8" w:rsidRPr="006F0EA2" w:rsidRDefault="007A57D8" w:rsidP="007A57D8">
      <w:r w:rsidRPr="006F0EA2">
        <w:t>Среднегодовой объем талых вод 64,6 м3</w:t>
      </w:r>
    </w:p>
    <w:p w:rsidR="002D6712" w:rsidRPr="006F0EA2" w:rsidRDefault="007A57D8" w:rsidP="007A57D8">
      <w:r w:rsidRPr="006F0EA2">
        <w:t>Общий среднегодовой объем поверхностных сточных вод – 83,8 м3.</w:t>
      </w:r>
    </w:p>
    <w:p w:rsidR="007A57D8" w:rsidRPr="006F0EA2" w:rsidRDefault="007A57D8" w:rsidP="007A57D8">
      <w:r w:rsidRPr="006F0EA2">
        <w:t>В период строительства предусматривается ряд мер, обеспечивающих охрану подземных и поверхностных водных объектов:</w:t>
      </w:r>
    </w:p>
    <w:p w:rsidR="007A57D8" w:rsidRPr="006F0EA2" w:rsidRDefault="007A57D8" w:rsidP="007A57D8">
      <w:r w:rsidRPr="006F0EA2">
        <w:lastRenderedPageBreak/>
        <w:t>- обеспечить организацию отведения поверхностных стоков за границей водоохранной зоны реки;</w:t>
      </w:r>
    </w:p>
    <w:p w:rsidR="007A57D8" w:rsidRPr="006F0EA2" w:rsidRDefault="007A57D8" w:rsidP="007A57D8">
      <w:r w:rsidRPr="006F0EA2">
        <w:t>- создание подъездных и внутриплощадных дорог с твердым покрытием вне водоохранной зоны реки;</w:t>
      </w:r>
    </w:p>
    <w:p w:rsidR="007A57D8" w:rsidRPr="006F0EA2" w:rsidRDefault="007A57D8" w:rsidP="007A57D8">
      <w:r w:rsidRPr="006F0EA2">
        <w:t>- соблюдение технических требований при транспортировке, хранении и применении строительных материалов;</w:t>
      </w:r>
    </w:p>
    <w:p w:rsidR="007A57D8" w:rsidRPr="006F0EA2" w:rsidRDefault="007A57D8" w:rsidP="007A57D8">
      <w:r w:rsidRPr="006F0EA2">
        <w:t>- не допускать пролив нефтепродуктов на поверхность и водные объекты;</w:t>
      </w:r>
    </w:p>
    <w:p w:rsidR="007A57D8" w:rsidRPr="006F0EA2" w:rsidRDefault="007A57D8" w:rsidP="007A57D8">
      <w:r w:rsidRPr="006F0EA2">
        <w:t>- запрещение захламления строительным мусором и слив загрязнений на строительную площадку и прилегающую к зданию территорию;</w:t>
      </w:r>
    </w:p>
    <w:p w:rsidR="007A57D8" w:rsidRPr="006F0EA2" w:rsidRDefault="007A57D8" w:rsidP="007A57D8">
      <w:r w:rsidRPr="006F0EA2">
        <w:t>- складирование материалов, конструкций и отходов строительства на специально отведенных площадках;</w:t>
      </w:r>
    </w:p>
    <w:p w:rsidR="007A57D8" w:rsidRPr="006F0EA2" w:rsidRDefault="007A57D8" w:rsidP="007A57D8">
      <w:r w:rsidRPr="006F0EA2">
        <w:t>- перед началом работ установка контейнера для сбора строительного мусора, вывозимого на полигон ТБО;</w:t>
      </w:r>
    </w:p>
    <w:p w:rsidR="007A57D8" w:rsidRPr="006F0EA2" w:rsidRDefault="007A57D8" w:rsidP="007A57D8">
      <w:r w:rsidRPr="006F0EA2">
        <w:t>- источником водоснабжения является привозная вода;</w:t>
      </w:r>
    </w:p>
    <w:p w:rsidR="007A57D8" w:rsidRPr="006F0EA2" w:rsidRDefault="007A57D8" w:rsidP="007A57D8">
      <w:r w:rsidRPr="006F0EA2">
        <w:t>- сбор бытовых стоков от бытовых помещений организуется в герметичные накопительные емкости с последующей утилизацией по мере накопления, но не реже 1 раза в год;</w:t>
      </w:r>
    </w:p>
    <w:p w:rsidR="007A57D8" w:rsidRPr="006F0EA2" w:rsidRDefault="007A57D8" w:rsidP="007A57D8">
      <w:r w:rsidRPr="006F0EA2">
        <w:t>- сбор стоков от душевых в период строительства следует собирать в накопительные ёмкости с исключением фильтрации в подземные горизонты, в соответствие с п. 34.3, СанПиН 2.2.3.1384-03 «Гигиенические требования к строительному производству и организации строительных работ»;</w:t>
      </w:r>
    </w:p>
    <w:p w:rsidR="007A57D8" w:rsidRPr="006F0EA2" w:rsidRDefault="007A57D8" w:rsidP="007A57D8">
      <w:r w:rsidRPr="006F0EA2">
        <w:t>- оборотная вода от автомойки, которая подлежит замене вывозятся на очистные сооружения;</w:t>
      </w:r>
    </w:p>
    <w:p w:rsidR="007A57D8" w:rsidRPr="006F0EA2" w:rsidRDefault="007A57D8" w:rsidP="007A57D8">
      <w:r w:rsidRPr="006F0EA2">
        <w:t xml:space="preserve">- использование на строительной площадке инвентарных туалетных кабин (биотуалеты). </w:t>
      </w:r>
    </w:p>
    <w:p w:rsidR="007A57D8" w:rsidRPr="006F0EA2" w:rsidRDefault="007A57D8" w:rsidP="007A57D8">
      <w:r w:rsidRPr="006F0EA2">
        <w:t>Благодаря соблюдению вышеперечисленных мероприятий, стоки не содержат специфических примесей и не попадают в поверхностные и подземные водные объекты.</w:t>
      </w:r>
    </w:p>
    <w:p w:rsidR="007A57D8" w:rsidRPr="006F0EA2" w:rsidRDefault="007A57D8" w:rsidP="007A57D8">
      <w:r w:rsidRPr="006F0EA2">
        <w:t>Т.к. территория строящегося объекта по составу и ко¬личеству накапливающихся на поверхности приме¬сей мало отличается от селитебной, поверхностные сточные воды направлены в придорожную канаву.</w:t>
      </w:r>
    </w:p>
    <w:p w:rsidR="007A57D8" w:rsidRPr="006F0EA2" w:rsidRDefault="007A57D8" w:rsidP="007A57D8">
      <w:r w:rsidRPr="006F0EA2">
        <w:t>Кроме того, стройплощадка оборудована площадкой чистки колес автотранспорта с отстойником воды.</w:t>
      </w:r>
    </w:p>
    <w:p w:rsidR="007A57D8" w:rsidRPr="006F0EA2" w:rsidRDefault="007A57D8" w:rsidP="007A57D8">
      <w:r w:rsidRPr="006F0EA2">
        <w:t>В процессе проведения работ необходимо запретить любой сброс воды на строительной площадке за пределами установленных зон.</w:t>
      </w:r>
    </w:p>
    <w:p w:rsidR="007A57D8" w:rsidRPr="006F0EA2" w:rsidRDefault="007A57D8" w:rsidP="007A57D8"/>
    <w:p w:rsidR="00AD211B" w:rsidRPr="006F0EA2" w:rsidRDefault="00AD211B" w:rsidP="00FB7927">
      <w:pPr>
        <w:pStyle w:val="2"/>
      </w:pPr>
      <w:bookmarkStart w:id="123" w:name="_Toc377040457"/>
      <w:bookmarkStart w:id="124" w:name="_Toc377040657"/>
      <w:bookmarkStart w:id="125" w:name="_Toc377040727"/>
      <w:bookmarkStart w:id="126" w:name="_Toc380503287"/>
      <w:bookmarkStart w:id="127" w:name="_Toc448934948"/>
      <w:bookmarkStart w:id="128" w:name="_Toc391367174"/>
      <w:bookmarkEnd w:id="114"/>
      <w:bookmarkEnd w:id="115"/>
      <w:bookmarkEnd w:id="116"/>
      <w:bookmarkEnd w:id="117"/>
      <w:bookmarkEnd w:id="118"/>
      <w:r w:rsidRPr="006F0EA2">
        <w:t>Воздействие объекта на территорию, условия землепользования и геологическую среду</w:t>
      </w:r>
      <w:bookmarkEnd w:id="123"/>
      <w:bookmarkEnd w:id="124"/>
      <w:bookmarkEnd w:id="125"/>
      <w:bookmarkEnd w:id="126"/>
      <w:bookmarkEnd w:id="127"/>
    </w:p>
    <w:p w:rsidR="00836FEA" w:rsidRPr="006F0EA2" w:rsidRDefault="007A57D8" w:rsidP="001F1922">
      <w:pPr>
        <w:rPr>
          <w:rFonts w:eastAsia="TimesNewRomanPS-BoldMT"/>
        </w:rPr>
      </w:pPr>
      <w:r w:rsidRPr="006F0EA2">
        <w:t>Нарушение природной геологической среды появится в процессе работ основного периода, когда для возводимого объекта будут проводиться земляные работы. На данном объекте значительных изменений в геологической среде не произойдет при условии восстановления  нарушенных участков.</w:t>
      </w:r>
    </w:p>
    <w:p w:rsidR="00AD211B" w:rsidRPr="006F0EA2" w:rsidRDefault="00AD211B" w:rsidP="00FB7927">
      <w:pPr>
        <w:pStyle w:val="2"/>
      </w:pPr>
      <w:bookmarkStart w:id="129" w:name="_Toc283046632"/>
      <w:bookmarkStart w:id="130" w:name="_Toc315696492"/>
      <w:bookmarkStart w:id="131" w:name="_Toc377040458"/>
      <w:bookmarkStart w:id="132" w:name="_Toc377040658"/>
      <w:bookmarkStart w:id="133" w:name="_Toc377040728"/>
      <w:bookmarkStart w:id="134" w:name="_Toc380503288"/>
      <w:bookmarkStart w:id="135" w:name="_Toc448934949"/>
      <w:bookmarkEnd w:id="128"/>
      <w:r w:rsidRPr="006F0EA2">
        <w:lastRenderedPageBreak/>
        <w:t xml:space="preserve">Оценка воздействия на </w:t>
      </w:r>
      <w:bookmarkEnd w:id="129"/>
      <w:r w:rsidRPr="006F0EA2">
        <w:t>растительный и животный мир</w:t>
      </w:r>
      <w:bookmarkEnd w:id="130"/>
      <w:bookmarkEnd w:id="131"/>
      <w:bookmarkEnd w:id="132"/>
      <w:bookmarkEnd w:id="133"/>
      <w:bookmarkEnd w:id="134"/>
      <w:bookmarkEnd w:id="135"/>
    </w:p>
    <w:p w:rsidR="007A57D8" w:rsidRPr="006F0EA2" w:rsidRDefault="007A57D8" w:rsidP="007A57D8">
      <w:r w:rsidRPr="006F0EA2">
        <w:t xml:space="preserve">Нарушение естественного почвенного покрова в связи с возведением проектируемых объектов не может привести к проявлениям эрозионных процессов, т.к. расположение объектов на рельефе будет проводиться с максимальным сохранением скорости и направления естественной фильтрации грунтовых вод. </w:t>
      </w:r>
    </w:p>
    <w:p w:rsidR="007A57D8" w:rsidRPr="006F0EA2" w:rsidRDefault="007A57D8" w:rsidP="007A57D8">
      <w:r w:rsidRPr="006F0EA2">
        <w:t xml:space="preserve">Так как район площадки строительства находится в зоне антропогенного воздействия -  жилом квартале, на строительной площадке не наблюдается растительного покрова. Видов растений, занесенных в Красные книги РФ, Пермского края, не зарегистрировано. </w:t>
      </w:r>
    </w:p>
    <w:p w:rsidR="007A57D8" w:rsidRPr="006F0EA2" w:rsidRDefault="007A57D8" w:rsidP="007A57D8">
      <w:r w:rsidRPr="006F0EA2">
        <w:t>Основными факторами воздействия на объекты животного мира при строительстве объекта, являются сокращение и трансформация местообитаний, а также беспокойство.</w:t>
      </w:r>
    </w:p>
    <w:p w:rsidR="007A57D8" w:rsidRPr="006F0EA2" w:rsidRDefault="007A57D8" w:rsidP="007A57D8">
      <w:r w:rsidRPr="006F0EA2">
        <w:t>Трансформация местообитаний может выражаться как в количественном (уничтожение растительности), так и в качественном их изменении (изменение структуры и свойств фито- и зооценозов).</w:t>
      </w:r>
    </w:p>
    <w:p w:rsidR="007A57D8" w:rsidRPr="006F0EA2" w:rsidRDefault="007A57D8" w:rsidP="007A57D8">
      <w:r w:rsidRPr="006F0EA2">
        <w:t>Фактор беспокойства возникает из-за частого вспугивания животных. Действие данного фактора на объекты животного мира ограничено сроками строительных работ и может оказывать существенное влияние на них в гнездовой период, период выкармливания птенцов, линьки, сезонных миграций. Одним из основных источников беспокойства, особенно на первом этапе, являются транспортно-техногенные шумы.</w:t>
      </w:r>
    </w:p>
    <w:p w:rsidR="00D842EE" w:rsidRPr="006F0EA2" w:rsidRDefault="007A57D8" w:rsidP="007A57D8">
      <w:r w:rsidRPr="006F0EA2">
        <w:t xml:space="preserve">Однако при соблюдении технологических требований при производстве работ и, в некоторых случаях, проведение компенсационных мероприятий после завершения строительства, позволит снизить действие негативных факторов на биоту, а эксплуатация объекта существенно не скажется на состоянии животного мира.  </w:t>
      </w:r>
    </w:p>
    <w:p w:rsidR="003804AC" w:rsidRPr="006F0EA2" w:rsidRDefault="003804AC" w:rsidP="003804AC">
      <w:r w:rsidRPr="006F0EA2">
        <w:t>Величина воздействия на почву, растительный и животный мир при производстве строительно-монтажных работ в значительной мере зависит от соблюдения правильной технологии и культуры строительства. В целях охраны геологической среды, почвы, растительного и животного мира предусмотрены следующие мероприятия:</w:t>
      </w:r>
    </w:p>
    <w:p w:rsidR="003804AC" w:rsidRPr="006F0EA2" w:rsidRDefault="003804AC" w:rsidP="003804AC">
      <w:r w:rsidRPr="006F0EA2">
        <w:t>•</w:t>
      </w:r>
      <w:r w:rsidRPr="006F0EA2">
        <w:tab/>
        <w:t>работы подготовительного периода осуществляются в сроки, увязанные с календарным графиком проведения строительства;</w:t>
      </w:r>
    </w:p>
    <w:p w:rsidR="003804AC" w:rsidRPr="006F0EA2" w:rsidRDefault="003804AC" w:rsidP="003804AC">
      <w:r w:rsidRPr="006F0EA2">
        <w:t>•</w:t>
      </w:r>
      <w:r w:rsidRPr="006F0EA2">
        <w:tab/>
        <w:t>обязательно соблюдаются границы территории на всем протяжении периода подготовительных и строительно-монтажных работ;</w:t>
      </w:r>
    </w:p>
    <w:p w:rsidR="003804AC" w:rsidRPr="006F0EA2" w:rsidRDefault="003804AC" w:rsidP="003804AC">
      <w:r w:rsidRPr="006F0EA2">
        <w:t>•</w:t>
      </w:r>
      <w:r w:rsidRPr="006F0EA2">
        <w:tab/>
        <w:t>своевременный вывоз отходов производства и потребления, не допуская захламление территории;</w:t>
      </w:r>
    </w:p>
    <w:p w:rsidR="003804AC" w:rsidRPr="006F0EA2" w:rsidRDefault="003804AC" w:rsidP="003804AC">
      <w:r w:rsidRPr="006F0EA2">
        <w:t>•</w:t>
      </w:r>
      <w:r w:rsidRPr="006F0EA2">
        <w:tab/>
        <w:t>опережающее строительство подъездных автодорог, движение строителей отряда и автотехники с комплектующим оборудованием только при максимальном использовании существующих дорог и в полосе временно отведенных под строительство земель;</w:t>
      </w:r>
    </w:p>
    <w:p w:rsidR="003804AC" w:rsidRPr="006F0EA2" w:rsidRDefault="003804AC" w:rsidP="003804AC">
      <w:r w:rsidRPr="006F0EA2">
        <w:lastRenderedPageBreak/>
        <w:t>•</w:t>
      </w:r>
      <w:r w:rsidRPr="006F0EA2">
        <w:tab/>
        <w:t>устройство дренажей в местах потенциально опасных, с точки зрения подтопления территории грунтовыми водами;</w:t>
      </w:r>
    </w:p>
    <w:p w:rsidR="003804AC" w:rsidRPr="006F0EA2" w:rsidRDefault="003804AC" w:rsidP="003804AC">
      <w:r w:rsidRPr="006F0EA2">
        <w:t>•</w:t>
      </w:r>
      <w:r w:rsidRPr="006F0EA2">
        <w:tab/>
        <w:t>мойка автотехники и выполнение необходимых ремонтных и профилактических работ осуществляется только на специально оборудованных для этих целей площадках строительной базы, размещаемой за пределами водоохранных зон и прибрежных защитных полос водных объектов;</w:t>
      </w:r>
    </w:p>
    <w:p w:rsidR="003804AC" w:rsidRPr="006F0EA2" w:rsidRDefault="003804AC" w:rsidP="003804AC">
      <w:r w:rsidRPr="006F0EA2">
        <w:t>•</w:t>
      </w:r>
      <w:r w:rsidRPr="006F0EA2">
        <w:tab/>
        <w:t>при строительно-монтажных работах используется исправная техника при отсутствии на ней подтеков масла и топлива, а также очищенные от наружной смазки тросы, стропы, используемых устройств и механизмов;</w:t>
      </w:r>
    </w:p>
    <w:p w:rsidR="003804AC" w:rsidRPr="006F0EA2" w:rsidRDefault="003804AC" w:rsidP="003804AC">
      <w:r w:rsidRPr="006F0EA2">
        <w:t>•</w:t>
      </w:r>
      <w:r w:rsidRPr="006F0EA2">
        <w:tab/>
        <w:t>выполняются требования территориальных органов Росприродназдора и Роспотребнадзора;</w:t>
      </w:r>
    </w:p>
    <w:p w:rsidR="003804AC" w:rsidRPr="006F0EA2" w:rsidRDefault="003804AC" w:rsidP="003804AC">
      <w:r w:rsidRPr="006F0EA2">
        <w:t>•</w:t>
      </w:r>
      <w:r w:rsidRPr="006F0EA2">
        <w:tab/>
        <w:t>благоустройство площадочных сооружений.</w:t>
      </w:r>
    </w:p>
    <w:p w:rsidR="003804AC" w:rsidRPr="006F0EA2" w:rsidRDefault="003804AC" w:rsidP="003804AC">
      <w:r w:rsidRPr="006F0EA2">
        <w:t>При проведении вынужденных аварийных ремонтов, с целью исключения загрязнения земельного покрова проливами нефтепродуктов применяются специальные поддоны, емкости, полимерное пленочное покрытие и производится обваловка из минерального грунта вокруг места производства работ (ремонта). Заправка автотранспортной техники проводится на стационарных АЗС. Применение для заправки топливом ведер или других открытых емкостей не допускается. Все мероприятия, связанные с ремонтом строительной техники в «полевых» условиях, включаются генподрядчиком в проект производства работ, согласованный с территориальными органами Министерства природных ресурсов, и проводятся в полосе отвода земель под строительство.</w:t>
      </w:r>
    </w:p>
    <w:p w:rsidR="003804AC" w:rsidRPr="006F0EA2" w:rsidRDefault="003804AC" w:rsidP="003804AC">
      <w:r w:rsidRPr="006F0EA2">
        <w:t>В целях сохранения деревьев за границей производства работ, не допускается: забивать в стволы гвозди, штыри и др. для крепления знаков, ограждений, проводов и т.п.; привязывать к стволам или ветвям проволоку для различных целей; закапывать и (или) забивать столбы, колья, сваи в зоне активного развития деревьев; складировать под кронами деревьев материалы, конструкции, ставить строительные машины и грузовые автомобили.</w:t>
      </w:r>
    </w:p>
    <w:p w:rsidR="003804AC" w:rsidRPr="006F0EA2" w:rsidRDefault="003804AC" w:rsidP="003804AC">
      <w:r w:rsidRPr="006F0EA2">
        <w:t>Для   обеспечения санитарно-гигиенических условий и создания благоприятной среды проектом предусмотрены  мероприятия по благоустройству:</w:t>
      </w:r>
    </w:p>
    <w:p w:rsidR="003804AC" w:rsidRPr="006F0EA2" w:rsidRDefault="003804AC" w:rsidP="003804AC">
      <w:r w:rsidRPr="006F0EA2">
        <w:t></w:t>
      </w:r>
      <w:r w:rsidRPr="006F0EA2">
        <w:tab/>
        <w:t>устройство проездов;</w:t>
      </w:r>
    </w:p>
    <w:p w:rsidR="003804AC" w:rsidRPr="006F0EA2" w:rsidRDefault="003804AC" w:rsidP="003804AC">
      <w:r w:rsidRPr="006F0EA2">
        <w:t></w:t>
      </w:r>
      <w:r w:rsidRPr="006F0EA2">
        <w:tab/>
        <w:t>устройство тротуаров;</w:t>
      </w:r>
    </w:p>
    <w:p w:rsidR="003804AC" w:rsidRPr="006F0EA2" w:rsidRDefault="003804AC" w:rsidP="003804AC">
      <w:r w:rsidRPr="006F0EA2">
        <w:t></w:t>
      </w:r>
      <w:r w:rsidRPr="006F0EA2">
        <w:tab/>
        <w:t>устройство газонов обыкновенных посевом семян многолетних трав;</w:t>
      </w:r>
    </w:p>
    <w:p w:rsidR="003804AC" w:rsidRPr="006F0EA2" w:rsidRDefault="003804AC" w:rsidP="003804AC">
      <w:r w:rsidRPr="006F0EA2">
        <w:t></w:t>
      </w:r>
      <w:r w:rsidRPr="006F0EA2">
        <w:tab/>
        <w:t>наружное освещение в темное время суток.</w:t>
      </w:r>
    </w:p>
    <w:p w:rsidR="003804AC" w:rsidRPr="006F0EA2" w:rsidRDefault="003804AC" w:rsidP="003804AC">
      <w:r w:rsidRPr="006F0EA2">
        <w:t>Так как строящийся объект не является объектом производственного назначения, в период эксплуатации изменений в геологической среде не произойдет. Во время эксплуатации объекта воздействия на грунт не предвидится. Во время эксплуатации объекта предусмотрен своевременный вывоз отходов производства и потребления, не допуская захламление территории.</w:t>
      </w:r>
    </w:p>
    <w:p w:rsidR="007A57D8" w:rsidRPr="006F0EA2" w:rsidRDefault="007A57D8" w:rsidP="007A57D8"/>
    <w:p w:rsidR="003804AC" w:rsidRPr="006F0EA2" w:rsidRDefault="003804AC" w:rsidP="007A57D8"/>
    <w:p w:rsidR="003804AC" w:rsidRPr="006F0EA2" w:rsidRDefault="003804AC" w:rsidP="007A57D8"/>
    <w:p w:rsidR="00AD211B" w:rsidRPr="006F0EA2" w:rsidRDefault="00AD211B" w:rsidP="00FB7927">
      <w:pPr>
        <w:pStyle w:val="2"/>
      </w:pPr>
      <w:bookmarkStart w:id="136" w:name="_Toc315696493"/>
      <w:bookmarkStart w:id="137" w:name="_Toc377040459"/>
      <w:bookmarkStart w:id="138" w:name="_Toc377040659"/>
      <w:bookmarkStart w:id="139" w:name="_Toc377040729"/>
      <w:bookmarkStart w:id="140" w:name="_Toc380503289"/>
      <w:bookmarkStart w:id="141" w:name="_Toc448934950"/>
      <w:r w:rsidRPr="006F0EA2">
        <w:lastRenderedPageBreak/>
        <w:t>Воздействие отходов на состояние окружающей среды</w:t>
      </w:r>
      <w:bookmarkEnd w:id="136"/>
      <w:bookmarkEnd w:id="137"/>
      <w:bookmarkEnd w:id="138"/>
      <w:bookmarkEnd w:id="139"/>
      <w:bookmarkEnd w:id="140"/>
      <w:bookmarkEnd w:id="141"/>
    </w:p>
    <w:p w:rsidR="007A57D8" w:rsidRPr="006F0EA2" w:rsidRDefault="007A57D8" w:rsidP="007A57D8">
      <w:pPr>
        <w:keepNext w:val="0"/>
        <w:suppressAutoHyphens/>
        <w:ind w:left="113" w:right="113"/>
        <w:rPr>
          <w:rFonts w:eastAsia="Times New Roman" w:cs="Times New Roman"/>
          <w:szCs w:val="28"/>
          <w:lang w:eastAsia="ru-RU" w:bidi="ar-SA"/>
        </w:rPr>
      </w:pPr>
      <w:bookmarkStart w:id="142" w:name="_Toc315696494"/>
      <w:bookmarkStart w:id="143" w:name="_Toc377040460"/>
      <w:bookmarkStart w:id="144" w:name="_Toc377040660"/>
      <w:bookmarkStart w:id="145" w:name="_Toc377040730"/>
      <w:bookmarkStart w:id="146" w:name="_Toc380503290"/>
      <w:r w:rsidRPr="006F0EA2">
        <w:rPr>
          <w:rFonts w:eastAsia="Times New Roman" w:cs="Times New Roman"/>
          <w:szCs w:val="28"/>
          <w:lang w:eastAsia="ru-RU" w:bidi="ar-SA"/>
        </w:rPr>
        <w:t>Промышленные отходы оказывают воздействие на окружающую среду при образовании, удалении, накоплении (складировании), использовании, переработке (утилизации) как непосредственно при попадании в природную среду, в зависимости от своей токсичности, так и в результате мероприятий по их размещению (захоронению).</w:t>
      </w:r>
    </w:p>
    <w:p w:rsidR="007A57D8" w:rsidRPr="006F0EA2" w:rsidRDefault="007A57D8" w:rsidP="007A57D8">
      <w:pPr>
        <w:keepNext w:val="0"/>
        <w:suppressAutoHyphens/>
        <w:ind w:left="113" w:right="113"/>
        <w:rPr>
          <w:rFonts w:eastAsia="Times New Roman" w:cs="Times New Roman"/>
          <w:szCs w:val="28"/>
          <w:lang w:eastAsia="ru-RU" w:bidi="ar-SA"/>
        </w:rPr>
      </w:pPr>
      <w:r w:rsidRPr="006F0EA2">
        <w:rPr>
          <w:rFonts w:eastAsia="Times New Roman" w:cs="Times New Roman"/>
          <w:szCs w:val="28"/>
          <w:lang w:eastAsia="ru-RU" w:bidi="ar-SA"/>
        </w:rPr>
        <w:t>Степень воздействия отходов на окружающую среду косвенно определяется:</w:t>
      </w:r>
    </w:p>
    <w:p w:rsidR="007A57D8" w:rsidRPr="006F0EA2" w:rsidRDefault="007A57D8" w:rsidP="007A57D8">
      <w:pPr>
        <w:keepNext w:val="0"/>
        <w:numPr>
          <w:ilvl w:val="0"/>
          <w:numId w:val="40"/>
        </w:numPr>
        <w:tabs>
          <w:tab w:val="left" w:pos="1134"/>
        </w:tabs>
        <w:suppressAutoHyphens/>
        <w:ind w:left="113" w:right="113" w:firstLine="709"/>
        <w:jc w:val="left"/>
        <w:rPr>
          <w:rFonts w:eastAsia="Times New Roman" w:cs="Times New Roman"/>
          <w:szCs w:val="28"/>
          <w:lang w:eastAsia="ru-RU" w:bidi="ar-SA"/>
        </w:rPr>
      </w:pPr>
      <w:r w:rsidRPr="006F0EA2">
        <w:rPr>
          <w:rFonts w:eastAsia="Times New Roman" w:cs="Times New Roman"/>
          <w:szCs w:val="28"/>
          <w:lang w:eastAsia="ru-RU" w:bidi="ar-SA"/>
        </w:rPr>
        <w:t>предельным количеством (объёмом) отходов;</w:t>
      </w:r>
    </w:p>
    <w:p w:rsidR="007A57D8" w:rsidRPr="006F0EA2" w:rsidRDefault="007A57D8" w:rsidP="007A57D8">
      <w:pPr>
        <w:keepNext w:val="0"/>
        <w:numPr>
          <w:ilvl w:val="0"/>
          <w:numId w:val="40"/>
        </w:numPr>
        <w:tabs>
          <w:tab w:val="left" w:pos="1134"/>
        </w:tabs>
        <w:suppressAutoHyphens/>
        <w:ind w:left="113" w:right="113" w:firstLine="709"/>
        <w:jc w:val="left"/>
        <w:rPr>
          <w:rFonts w:eastAsia="Times New Roman" w:cs="Times New Roman"/>
          <w:szCs w:val="28"/>
          <w:lang w:eastAsia="ru-RU" w:bidi="ar-SA"/>
        </w:rPr>
      </w:pPr>
      <w:r w:rsidRPr="006F0EA2">
        <w:rPr>
          <w:rFonts w:eastAsia="Times New Roman" w:cs="Times New Roman"/>
          <w:szCs w:val="28"/>
          <w:lang w:eastAsia="ru-RU" w:bidi="ar-SA"/>
        </w:rPr>
        <w:t>составом и физико-химическими свойствами отходов;</w:t>
      </w:r>
    </w:p>
    <w:p w:rsidR="007A57D8" w:rsidRPr="006F0EA2" w:rsidRDefault="007A57D8" w:rsidP="007A57D8">
      <w:pPr>
        <w:keepNext w:val="0"/>
        <w:numPr>
          <w:ilvl w:val="0"/>
          <w:numId w:val="40"/>
        </w:numPr>
        <w:tabs>
          <w:tab w:val="left" w:pos="1134"/>
        </w:tabs>
        <w:suppressAutoHyphens/>
        <w:ind w:left="113" w:right="113" w:firstLine="709"/>
        <w:jc w:val="left"/>
        <w:rPr>
          <w:rFonts w:eastAsia="Times New Roman" w:cs="Times New Roman"/>
          <w:szCs w:val="28"/>
          <w:lang w:eastAsia="ru-RU" w:bidi="ar-SA"/>
        </w:rPr>
      </w:pPr>
      <w:r w:rsidRPr="006F0EA2">
        <w:rPr>
          <w:rFonts w:eastAsia="Times New Roman" w:cs="Times New Roman"/>
          <w:szCs w:val="28"/>
          <w:lang w:eastAsia="ru-RU" w:bidi="ar-SA"/>
        </w:rPr>
        <w:t>классом опасности отходов;</w:t>
      </w:r>
    </w:p>
    <w:p w:rsidR="007A57D8" w:rsidRPr="006F0EA2" w:rsidRDefault="007A57D8" w:rsidP="007A57D8">
      <w:pPr>
        <w:keepNext w:val="0"/>
        <w:numPr>
          <w:ilvl w:val="0"/>
          <w:numId w:val="40"/>
        </w:numPr>
        <w:tabs>
          <w:tab w:val="left" w:pos="1134"/>
        </w:tabs>
        <w:suppressAutoHyphens/>
        <w:ind w:left="113" w:right="113" w:firstLine="709"/>
        <w:jc w:val="left"/>
        <w:rPr>
          <w:rFonts w:eastAsia="Times New Roman" w:cs="Times New Roman"/>
          <w:szCs w:val="28"/>
          <w:lang w:eastAsia="ru-RU" w:bidi="ar-SA"/>
        </w:rPr>
      </w:pPr>
      <w:r w:rsidRPr="006F0EA2">
        <w:rPr>
          <w:rFonts w:eastAsia="Times New Roman" w:cs="Times New Roman"/>
          <w:szCs w:val="28"/>
          <w:lang w:eastAsia="ru-RU" w:bidi="ar-SA"/>
        </w:rPr>
        <w:t>опасными свойствами отходов;</w:t>
      </w:r>
    </w:p>
    <w:p w:rsidR="007A57D8" w:rsidRPr="006F0EA2" w:rsidRDefault="007A57D8" w:rsidP="007A57D8">
      <w:pPr>
        <w:keepNext w:val="0"/>
        <w:numPr>
          <w:ilvl w:val="0"/>
          <w:numId w:val="40"/>
        </w:numPr>
        <w:tabs>
          <w:tab w:val="left" w:pos="1134"/>
        </w:tabs>
        <w:suppressAutoHyphens/>
        <w:ind w:left="113" w:right="113" w:firstLine="709"/>
        <w:jc w:val="left"/>
        <w:rPr>
          <w:rFonts w:eastAsia="Times New Roman" w:cs="Times New Roman"/>
          <w:szCs w:val="28"/>
          <w:lang w:eastAsia="ru-RU" w:bidi="ar-SA"/>
        </w:rPr>
      </w:pPr>
      <w:r w:rsidRPr="006F0EA2">
        <w:rPr>
          <w:rFonts w:eastAsia="Times New Roman" w:cs="Times New Roman"/>
          <w:szCs w:val="28"/>
          <w:lang w:eastAsia="ru-RU" w:bidi="ar-SA"/>
        </w:rPr>
        <w:t>интенсивностью и периодичностью образования отходов;</w:t>
      </w:r>
    </w:p>
    <w:p w:rsidR="007A57D8" w:rsidRPr="006F0EA2" w:rsidRDefault="007A57D8" w:rsidP="007A57D8">
      <w:pPr>
        <w:keepNext w:val="0"/>
        <w:numPr>
          <w:ilvl w:val="0"/>
          <w:numId w:val="40"/>
        </w:numPr>
        <w:tabs>
          <w:tab w:val="left" w:pos="1134"/>
        </w:tabs>
        <w:suppressAutoHyphens/>
        <w:ind w:left="113" w:right="113" w:firstLine="709"/>
        <w:jc w:val="left"/>
        <w:rPr>
          <w:rFonts w:eastAsia="Times New Roman" w:cs="Times New Roman"/>
          <w:szCs w:val="28"/>
          <w:lang w:eastAsia="ru-RU" w:bidi="ar-SA"/>
        </w:rPr>
      </w:pPr>
      <w:r w:rsidRPr="006F0EA2">
        <w:rPr>
          <w:rFonts w:eastAsia="Times New Roman" w:cs="Times New Roman"/>
          <w:szCs w:val="28"/>
          <w:lang w:eastAsia="ru-RU" w:bidi="ar-SA"/>
        </w:rPr>
        <w:t>способом и плотностью размещения отходов;</w:t>
      </w:r>
    </w:p>
    <w:p w:rsidR="007A57D8" w:rsidRPr="006F0EA2" w:rsidRDefault="007A57D8" w:rsidP="007A57D8">
      <w:pPr>
        <w:keepNext w:val="0"/>
        <w:numPr>
          <w:ilvl w:val="0"/>
          <w:numId w:val="40"/>
        </w:numPr>
        <w:tabs>
          <w:tab w:val="left" w:pos="1134"/>
        </w:tabs>
        <w:suppressAutoHyphens/>
        <w:ind w:left="113" w:right="113" w:firstLine="709"/>
        <w:jc w:val="left"/>
        <w:rPr>
          <w:rFonts w:eastAsia="Times New Roman" w:cs="Times New Roman"/>
          <w:szCs w:val="28"/>
          <w:lang w:eastAsia="ru-RU" w:bidi="ar-SA"/>
        </w:rPr>
      </w:pPr>
      <w:r w:rsidRPr="006F0EA2">
        <w:rPr>
          <w:rFonts w:eastAsia="Times New Roman" w:cs="Times New Roman"/>
          <w:szCs w:val="28"/>
          <w:lang w:eastAsia="ru-RU" w:bidi="ar-SA"/>
        </w:rPr>
        <w:t>методами утилизации и обезвреживания отходов.</w:t>
      </w:r>
    </w:p>
    <w:p w:rsidR="007A57D8" w:rsidRPr="006F0EA2" w:rsidRDefault="007A57D8" w:rsidP="007A57D8">
      <w:pPr>
        <w:keepNext w:val="0"/>
        <w:suppressAutoHyphens/>
        <w:ind w:left="113" w:right="113"/>
        <w:rPr>
          <w:rFonts w:eastAsia="Times New Roman" w:cs="Times New Roman"/>
          <w:szCs w:val="28"/>
          <w:lang w:eastAsia="ru-RU" w:bidi="ar-SA"/>
        </w:rPr>
      </w:pPr>
      <w:r w:rsidRPr="006F0EA2">
        <w:rPr>
          <w:rFonts w:eastAsia="Times New Roman" w:cs="Times New Roman"/>
          <w:szCs w:val="28"/>
          <w:lang w:eastAsia="ru-RU" w:bidi="ar-SA"/>
        </w:rPr>
        <w:t>Менее подвержены деградации под влиянием отходов участки территории, изменённые длительным техногенным воздействием. Вместе с тем, особую угрозу размещаемые на промышленных площадках отходы могут представлять для природных</w:t>
      </w:r>
      <w:r w:rsidRPr="006F0EA2">
        <w:rPr>
          <w:rFonts w:eastAsia="Times New Roman" w:cs="Times New Roman"/>
          <w:color w:val="00B0F0"/>
          <w:szCs w:val="28"/>
          <w:lang w:eastAsia="ru-RU" w:bidi="ar-SA"/>
        </w:rPr>
        <w:t xml:space="preserve"> </w:t>
      </w:r>
      <w:r w:rsidRPr="006F0EA2">
        <w:rPr>
          <w:rFonts w:eastAsia="Times New Roman" w:cs="Times New Roman"/>
          <w:szCs w:val="28"/>
          <w:lang w:eastAsia="ru-RU" w:bidi="ar-SA"/>
        </w:rPr>
        <w:t>компонентов сопредельных природно-технических систем. При накоплении и несанкционированном хранении отходов (в нарушение норм и правил, предъявляемых к объектам сбора и к способам размещения отходов) возможно загрязнение почвы (например, при разложении твёрдых бытовых отходов и разливе отходов, содержащих нефтепродукты), что неизбежно приведёт к дальнейшему загрязнению - поверхностных и подземных вод.</w:t>
      </w:r>
    </w:p>
    <w:p w:rsidR="007A57D8" w:rsidRPr="006F0EA2" w:rsidRDefault="007A57D8" w:rsidP="007A57D8">
      <w:pPr>
        <w:keepNext w:val="0"/>
        <w:suppressAutoHyphens/>
        <w:ind w:left="113" w:right="113"/>
        <w:rPr>
          <w:rFonts w:eastAsia="Times New Roman" w:cs="Times New Roman"/>
          <w:szCs w:val="28"/>
          <w:lang w:eastAsia="ru-RU" w:bidi="ar-SA"/>
        </w:rPr>
      </w:pPr>
    </w:p>
    <w:p w:rsidR="007A57D8" w:rsidRPr="006F0EA2" w:rsidRDefault="007A57D8" w:rsidP="007A57D8">
      <w:pPr>
        <w:keepNext w:val="0"/>
        <w:suppressAutoHyphens/>
        <w:ind w:left="113" w:right="113"/>
        <w:rPr>
          <w:rFonts w:eastAsia="Times New Roman" w:cs="Times New Roman"/>
          <w:b/>
          <w:caps/>
          <w:szCs w:val="28"/>
          <w:lang w:eastAsia="ru-RU" w:bidi="ar-SA"/>
        </w:rPr>
      </w:pPr>
      <w:r w:rsidRPr="006F0EA2">
        <w:rPr>
          <w:rFonts w:eastAsia="Times New Roman" w:cs="Times New Roman"/>
          <w:b/>
          <w:caps/>
          <w:szCs w:val="28"/>
          <w:lang w:eastAsia="ru-RU" w:bidi="ar-SA"/>
        </w:rPr>
        <w:t>Виды и количество отходов в период строительства и эксплуатации объекта</w:t>
      </w:r>
    </w:p>
    <w:p w:rsidR="007A57D8" w:rsidRPr="006F0EA2" w:rsidRDefault="007A57D8" w:rsidP="007A57D8">
      <w:pPr>
        <w:keepNext w:val="0"/>
        <w:suppressAutoHyphens/>
        <w:ind w:left="113" w:right="113"/>
        <w:rPr>
          <w:rFonts w:eastAsia="Times New Roman" w:cs="Times New Roman"/>
          <w:szCs w:val="28"/>
          <w:lang w:eastAsia="ru-RU" w:bidi="ar-SA"/>
        </w:rPr>
      </w:pPr>
      <w:r w:rsidRPr="006F0EA2">
        <w:rPr>
          <w:rFonts w:eastAsia="Times New Roman" w:cs="Times New Roman"/>
          <w:szCs w:val="28"/>
          <w:lang w:eastAsia="ru-RU" w:bidi="ar-SA"/>
        </w:rPr>
        <w:t>Согласно Федеральному закону РФ от 24.06.1998 г № 89-ФЗ «Об отходах производства и потребления», ст. 10, при проектировании и строительстве любых объектов юридические лица обязаны соблюдать установленные требования в области охраны окружающей среды, иметь техническую и технологическую документацию об образовании, использовании, обезвреживании образующихся отходов.</w:t>
      </w:r>
    </w:p>
    <w:p w:rsidR="007A57D8" w:rsidRPr="006F0EA2" w:rsidRDefault="007A57D8" w:rsidP="007A57D8">
      <w:pPr>
        <w:keepNext w:val="0"/>
        <w:suppressAutoHyphens/>
        <w:ind w:left="113" w:right="113"/>
        <w:rPr>
          <w:rFonts w:eastAsia="Times New Roman" w:cs="Times New Roman"/>
          <w:szCs w:val="28"/>
          <w:lang w:eastAsia="ru-RU" w:bidi="ar-SA"/>
        </w:rPr>
      </w:pPr>
      <w:r w:rsidRPr="006F0EA2">
        <w:rPr>
          <w:rFonts w:eastAsia="Times New Roman" w:cs="Times New Roman"/>
          <w:snapToGrid w:val="0"/>
          <w:szCs w:val="28"/>
          <w:lang w:eastAsia="ru-RU" w:bidi="ar-SA"/>
        </w:rPr>
        <w:t xml:space="preserve">В соответствии с Федеральным законом от 30.03.1999 г № 52-ФЗ "О санитарно-эпидемиологическом благополучии населения", </w:t>
      </w:r>
      <w:r w:rsidRPr="006F0EA2">
        <w:rPr>
          <w:rFonts w:eastAsia="Times New Roman" w:cs="Times New Roman"/>
          <w:szCs w:val="28"/>
          <w:lang w:eastAsia="ru-RU" w:bidi="ar-SA"/>
        </w:rPr>
        <w:t>о</w:t>
      </w:r>
      <w:r w:rsidRPr="006F0EA2">
        <w:rPr>
          <w:rFonts w:eastAsia="Times New Roman" w:cs="Times New Roman"/>
          <w:snapToGrid w:val="0"/>
          <w:szCs w:val="28"/>
          <w:lang w:eastAsia="ru-RU" w:bidi="ar-SA"/>
        </w:rPr>
        <w:t xml:space="preserve">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здоровья населения и среды обитания и которые должны осуществляться в соответствии с санитарными правилами и иными нормативными правовыми актами Российской Федерации. </w:t>
      </w:r>
    </w:p>
    <w:p w:rsidR="007A57D8" w:rsidRPr="006F0EA2" w:rsidRDefault="007A57D8" w:rsidP="007A57D8">
      <w:pPr>
        <w:keepNext w:val="0"/>
        <w:suppressAutoHyphens/>
        <w:ind w:left="113" w:right="113"/>
        <w:rPr>
          <w:rFonts w:eastAsia="Times New Roman" w:cs="Times New Roman"/>
          <w:snapToGrid w:val="0"/>
          <w:szCs w:val="28"/>
          <w:lang w:eastAsia="ru-RU" w:bidi="ar-SA"/>
        </w:rPr>
      </w:pPr>
      <w:r w:rsidRPr="006F0EA2">
        <w:rPr>
          <w:rFonts w:eastAsia="Times New Roman" w:cs="Times New Roman"/>
          <w:snapToGrid w:val="0"/>
          <w:szCs w:val="28"/>
          <w:lang w:eastAsia="ru-RU" w:bidi="ar-SA"/>
        </w:rPr>
        <w:t xml:space="preserve">На основании ст.19 Федерального закона № 89-ФЗ подрядчик строительства обязан вести в установленном порядке учёт образовавшихся, использованных, </w:t>
      </w:r>
      <w:r w:rsidRPr="006F0EA2">
        <w:rPr>
          <w:rFonts w:eastAsia="Times New Roman" w:cs="Times New Roman"/>
          <w:snapToGrid w:val="0"/>
          <w:szCs w:val="28"/>
          <w:lang w:eastAsia="ru-RU" w:bidi="ar-SA"/>
        </w:rPr>
        <w:lastRenderedPageBreak/>
        <w:t>обезвреженных, переданных, полученных, размещенных отходов. Собранная информация первичного учёта отходов предоставляется в соответствующие органы госконтроля.</w:t>
      </w:r>
    </w:p>
    <w:p w:rsidR="007A57D8" w:rsidRPr="006F0EA2" w:rsidRDefault="007A57D8" w:rsidP="007A57D8">
      <w:pPr>
        <w:keepNext w:val="0"/>
        <w:suppressAutoHyphens/>
        <w:ind w:left="113" w:right="113"/>
        <w:rPr>
          <w:rFonts w:eastAsia="Times New Roman" w:cs="Times New Roman"/>
          <w:szCs w:val="28"/>
          <w:lang w:eastAsia="ru-RU" w:bidi="ar-SA"/>
        </w:rPr>
      </w:pPr>
      <w:r w:rsidRPr="006F0EA2">
        <w:rPr>
          <w:rFonts w:eastAsia="Times New Roman" w:cs="Times New Roman"/>
          <w:szCs w:val="28"/>
          <w:lang w:eastAsia="ru-RU" w:bidi="ar-SA"/>
        </w:rPr>
        <w:t>Виды отходов производства и потребления, образующихся в процессе проведения строительно-монтажных работ определены в результате анализа применяемых технических материалов и проектной документации.</w:t>
      </w:r>
    </w:p>
    <w:p w:rsidR="007A57D8" w:rsidRPr="006F0EA2" w:rsidRDefault="007A57D8" w:rsidP="007A57D8">
      <w:pPr>
        <w:keepNext w:val="0"/>
        <w:tabs>
          <w:tab w:val="left" w:pos="0"/>
          <w:tab w:val="num" w:pos="2160"/>
        </w:tabs>
        <w:ind w:left="113" w:right="113"/>
        <w:rPr>
          <w:rFonts w:eastAsia="Times New Roman" w:cs="Times New Roman"/>
          <w:szCs w:val="28"/>
          <w:lang w:eastAsia="ru-RU" w:bidi="ar-SA"/>
        </w:rPr>
      </w:pPr>
      <w:r w:rsidRPr="006F0EA2">
        <w:rPr>
          <w:rFonts w:eastAsia="Times New Roman" w:cs="Times New Roman"/>
          <w:szCs w:val="28"/>
          <w:lang w:eastAsia="ru-RU" w:bidi="ar-SA"/>
        </w:rPr>
        <w:t>При строительстве объекта образуются следующие виды отходов, представленные в таблице 5.4.1. Расчет образования отходов представлен в приложении.</w:t>
      </w:r>
    </w:p>
    <w:p w:rsidR="007A57D8" w:rsidRPr="006F0EA2" w:rsidRDefault="007A57D8" w:rsidP="007A57D8">
      <w:pPr>
        <w:keepNext w:val="0"/>
        <w:tabs>
          <w:tab w:val="left" w:pos="0"/>
          <w:tab w:val="num" w:pos="2160"/>
        </w:tabs>
        <w:ind w:left="113" w:right="113"/>
        <w:jc w:val="right"/>
        <w:rPr>
          <w:rFonts w:eastAsia="Times New Roman" w:cs="Times New Roman"/>
          <w:szCs w:val="28"/>
          <w:lang w:eastAsia="ru-RU" w:bidi="ar-SA"/>
        </w:rPr>
      </w:pPr>
      <w:r w:rsidRPr="006F0EA2">
        <w:rPr>
          <w:rFonts w:eastAsia="Times New Roman" w:cs="Times New Roman"/>
          <w:szCs w:val="28"/>
          <w:lang w:eastAsia="ru-RU" w:bidi="ar-SA"/>
        </w:rPr>
        <w:t>Таблица 5.4.1</w:t>
      </w:r>
    </w:p>
    <w:tbl>
      <w:tblPr>
        <w:tblW w:w="4882" w:type="pct"/>
        <w:jc w:val="center"/>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2"/>
        <w:gridCol w:w="2973"/>
        <w:gridCol w:w="1593"/>
        <w:gridCol w:w="5067"/>
      </w:tblGrid>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b/>
                <w:sz w:val="22"/>
                <w:lang w:eastAsia="ru-RU" w:bidi="ar-SA"/>
              </w:rPr>
            </w:pPr>
            <w:r w:rsidRPr="006F0EA2">
              <w:rPr>
                <w:rFonts w:eastAsia="Times New Roman" w:cs="Times New Roman"/>
                <w:b/>
                <w:sz w:val="22"/>
                <w:lang w:eastAsia="ru-RU" w:bidi="ar-SA"/>
              </w:rPr>
              <w:t>№ п/п</w:t>
            </w: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b/>
                <w:iCs/>
                <w:sz w:val="22"/>
                <w:lang w:eastAsia="ru-RU" w:bidi="ar-SA"/>
              </w:rPr>
            </w:pPr>
            <w:r w:rsidRPr="006F0EA2">
              <w:rPr>
                <w:rFonts w:eastAsia="Times New Roman" w:cs="Times New Roman"/>
                <w:b/>
                <w:iCs/>
                <w:sz w:val="22"/>
                <w:lang w:eastAsia="ru-RU" w:bidi="ar-SA"/>
              </w:rPr>
              <w:t>Отходы</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b/>
                <w:iCs/>
                <w:sz w:val="22"/>
                <w:vertAlign w:val="superscript"/>
                <w:lang w:eastAsia="ru-RU" w:bidi="ar-SA"/>
              </w:rPr>
            </w:pPr>
            <w:r w:rsidRPr="006F0EA2">
              <w:rPr>
                <w:rFonts w:eastAsia="Times New Roman" w:cs="Times New Roman"/>
                <w:b/>
                <w:iCs/>
                <w:sz w:val="22"/>
                <w:lang w:eastAsia="ru-RU" w:bidi="ar-SA"/>
              </w:rPr>
              <w:t>Количество, т</w:t>
            </w:r>
          </w:p>
        </w:tc>
        <w:tc>
          <w:tcPr>
            <w:tcW w:w="2490" w:type="pct"/>
            <w:tcBorders>
              <w:top w:val="single" w:sz="4" w:space="0" w:color="auto"/>
              <w:left w:val="single" w:sz="4" w:space="0" w:color="auto"/>
              <w:bottom w:val="single" w:sz="4" w:space="0" w:color="auto"/>
            </w:tcBorders>
          </w:tcPr>
          <w:p w:rsidR="007A57D8" w:rsidRPr="006F0EA2" w:rsidRDefault="007A57D8" w:rsidP="007A57D8">
            <w:pPr>
              <w:keepNext w:val="0"/>
              <w:ind w:firstLine="0"/>
              <w:jc w:val="center"/>
              <w:rPr>
                <w:rFonts w:eastAsia="Times New Roman" w:cs="Times New Roman"/>
                <w:b/>
                <w:iCs/>
                <w:sz w:val="22"/>
                <w:lang w:eastAsia="ru-RU" w:bidi="ar-SA"/>
              </w:rPr>
            </w:pPr>
            <w:r w:rsidRPr="006F0EA2">
              <w:rPr>
                <w:rFonts w:eastAsia="Times New Roman" w:cs="Times New Roman"/>
                <w:b/>
                <w:iCs/>
                <w:sz w:val="22"/>
                <w:lang w:eastAsia="ru-RU" w:bidi="ar-SA"/>
              </w:rPr>
              <w:t>Размещение</w:t>
            </w:r>
          </w:p>
        </w:tc>
      </w:tr>
      <w:tr w:rsidR="007A57D8" w:rsidRPr="006F0EA2" w:rsidTr="007A57D8">
        <w:trPr>
          <w:jc w:val="center"/>
        </w:trPr>
        <w:tc>
          <w:tcPr>
            <w:tcW w:w="5000" w:type="pct"/>
            <w:gridSpan w:val="4"/>
            <w:tcBorders>
              <w:top w:val="single" w:sz="4" w:space="0" w:color="auto"/>
              <w:bottom w:val="single" w:sz="4" w:space="0" w:color="auto"/>
            </w:tcBorders>
            <w:vAlign w:val="center"/>
          </w:tcPr>
          <w:p w:rsidR="007A57D8" w:rsidRPr="006F0EA2" w:rsidRDefault="007A57D8" w:rsidP="007A57D8">
            <w:pPr>
              <w:keepNext w:val="0"/>
              <w:ind w:firstLine="0"/>
              <w:jc w:val="center"/>
              <w:rPr>
                <w:rFonts w:eastAsia="Times New Roman" w:cs="Times New Roman"/>
                <w:b/>
                <w:iCs/>
                <w:sz w:val="22"/>
                <w:lang w:eastAsia="ru-RU" w:bidi="ar-SA"/>
              </w:rPr>
            </w:pPr>
            <w:r w:rsidRPr="006F0EA2">
              <w:rPr>
                <w:rFonts w:eastAsia="Times New Roman" w:cs="Times New Roman"/>
                <w:b/>
                <w:iCs/>
                <w:sz w:val="22"/>
                <w:lang w:eastAsia="ru-RU" w:bidi="ar-SA"/>
              </w:rPr>
              <w:t>Демонтаж</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Грунт, образовавшийся при проведении землеройных работ,  не загрязненный опасными веществами</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9,5375</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keepNext w:val="0"/>
              <w:ind w:firstLine="0"/>
              <w:jc w:val="left"/>
              <w:rPr>
                <w:rFonts w:eastAsia="Times New Roman" w:cs="Times New Roman"/>
                <w:sz w:val="22"/>
                <w:lang w:eastAsia="ru-RU" w:bidi="ar-SA"/>
              </w:rPr>
            </w:pPr>
            <w:r w:rsidRPr="006F0EA2">
              <w:rPr>
                <w:rFonts w:eastAsia="Times New Roman" w:cs="Times New Roman"/>
                <w:sz w:val="22"/>
                <w:lang w:eastAsia="ru-RU" w:bidi="ar-SA"/>
              </w:rPr>
              <w:t>Используется на обратную засыпку</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Бой строительного кирпича</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251,9</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Лом бетонных изделий, отходы бетона в кусковой форме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1,752</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(мусор) от строительных и ремонтных работ</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71,53</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Бой керамики</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15,2</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5000" w:type="pct"/>
            <w:gridSpan w:val="4"/>
            <w:tcBorders>
              <w:top w:val="single" w:sz="4" w:space="0" w:color="auto"/>
              <w:bottom w:val="single" w:sz="4" w:space="0" w:color="auto"/>
            </w:tcBorders>
            <w:vAlign w:val="center"/>
          </w:tcPr>
          <w:p w:rsidR="007A57D8" w:rsidRPr="006F0EA2" w:rsidRDefault="007A57D8" w:rsidP="007A57D8">
            <w:pPr>
              <w:ind w:firstLine="0"/>
              <w:jc w:val="center"/>
              <w:outlineLvl w:val="5"/>
              <w:rPr>
                <w:rFonts w:eastAsia="Times New Roman" w:cs="Times New Roman"/>
                <w:sz w:val="22"/>
                <w:lang w:eastAsia="ru-RU" w:bidi="ar-SA"/>
              </w:rPr>
            </w:pPr>
            <w:r w:rsidRPr="006F0EA2">
              <w:rPr>
                <w:rFonts w:eastAsia="Times New Roman" w:cs="Times New Roman"/>
                <w:sz w:val="22"/>
                <w:lang w:eastAsia="ru-RU" w:bidi="ar-SA"/>
              </w:rPr>
              <w:t>Строительство</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строительного щебня незагрязненные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0,183</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sz w:val="22"/>
                <w:lang w:eastAsia="ru-RU" w:bidi="ar-SA"/>
              </w:rPr>
              <w:t>Использование для устройства отмосток и площадок</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Лом бетонных изделий, отходы бетона в кусковой форме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2,3</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Лом железобетонных изделий, отходы железобетона в кусковой форме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0,567</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 xml:space="preserve">Лом и отходы стальные </w:t>
            </w:r>
            <w:r w:rsidRPr="006F0EA2">
              <w:rPr>
                <w:rFonts w:eastAsia="Times New Roman" w:cs="Times New Roman"/>
                <w:sz w:val="22"/>
                <w:lang w:eastAsia="ru-RU" w:bidi="ar-SA"/>
              </w:rPr>
              <w:lastRenderedPageBreak/>
              <w:t>несортированные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lastRenderedPageBreak/>
              <w:t>0,4831</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 xml:space="preserve">ООО «Вторчермет НЛМК Пермь» на </w:t>
            </w:r>
            <w:r w:rsidRPr="006F0EA2">
              <w:rPr>
                <w:rFonts w:eastAsia="Times New Roman" w:cs="Times New Roman"/>
                <w:sz w:val="22"/>
                <w:lang w:eastAsia="ru-RU" w:bidi="ar-SA"/>
              </w:rPr>
              <w:lastRenderedPageBreak/>
              <w:t>использование</w:t>
            </w:r>
          </w:p>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г. Пермь, ул. Карналитовая улица, 85</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sz w:val="22"/>
                <w:lang w:eastAsia="ru-RU" w:bidi="ar-SA"/>
              </w:rPr>
              <w:t>Реквизиты лицензии: № 0149 от 27.02.2015 г.</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(мусор) от строительных и ремонтных работ</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31,04</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прочих теплоизоляционных материалов на основе минерального волокна  незагрязненные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0,599</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Бой строительного кирпича</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1,686</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линолеума незагрязненные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0,211</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затвердевшего строительного раствора в кусковой форме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0,717</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Остатки и огарки стальных сварочных электродов</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0,056</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sz w:val="22"/>
                <w:lang w:eastAsia="ru-RU" w:bidi="ar-SA"/>
              </w:rPr>
              <w:t>ООО «Вторчермет НЛМК Пермь» на использование</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sz w:val="22"/>
                <w:lang w:eastAsia="ru-RU" w:bidi="ar-SA"/>
              </w:rPr>
              <w:t>г. Пермь, ул. Карналитовая улица, 85</w:t>
            </w:r>
          </w:p>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Реквизиты лицензии: № 0149 от 27.02.2015 г.</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Тара  из черных металлов, загрязненная лакокрасочными материалами  (содержание менее 5 %)</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0,0036</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ООО «Вторчермет НЛМК Пермь» на использование</w:t>
            </w:r>
          </w:p>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г. Пермь, ул. Карналитовая улица, 85</w:t>
            </w:r>
          </w:p>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Реквизиты лицензии: № 0149 от 27.02.2015 г.</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Мусор от офисных и бытовых помещений организаций несортированный (исключая крупногабаритный)</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14,925</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ind w:firstLine="0"/>
              <w:outlineLvl w:val="5"/>
              <w:rPr>
                <w:rFonts w:eastAsia="Times New Roman" w:cs="Times New Roman"/>
                <w:sz w:val="22"/>
                <w:lang w:eastAsia="ru-RU" w:bidi="ar-SA"/>
              </w:rPr>
            </w:pPr>
            <w:r w:rsidRPr="006F0EA2">
              <w:rPr>
                <w:rFonts w:eastAsia="Times New Roman" w:cs="Times New Roman"/>
                <w:sz w:val="22"/>
                <w:lang w:eastAsia="ru-RU" w:bidi="ar-SA"/>
              </w:rPr>
              <w:t>ПМУП «Полигон» на захоронение</w:t>
            </w:r>
          </w:p>
          <w:p w:rsidR="007A57D8" w:rsidRPr="006F0EA2" w:rsidRDefault="007A57D8" w:rsidP="007A57D8">
            <w:pPr>
              <w:keepNext w:val="0"/>
              <w:snapToGrid w:val="0"/>
              <w:ind w:firstLine="0"/>
              <w:rPr>
                <w:rFonts w:eastAsia="Times New Roman" w:cs="Times New Roman"/>
                <w:sz w:val="22"/>
                <w:lang w:eastAsia="ru-RU" w:bidi="ar-SA"/>
              </w:rPr>
            </w:pPr>
            <w:r w:rsidRPr="006F0EA2">
              <w:rPr>
                <w:rFonts w:eastAsia="Times New Roman" w:cs="Times New Roman"/>
                <w:sz w:val="22"/>
                <w:lang w:eastAsia="ru-RU" w:bidi="ar-SA"/>
              </w:rPr>
              <w:t>Пермский край, г. Пермь, ул. Газеты Звезда, 79</w:t>
            </w:r>
          </w:p>
          <w:p w:rsidR="007A57D8" w:rsidRPr="006F0EA2" w:rsidRDefault="007A57D8" w:rsidP="007A57D8">
            <w:pPr>
              <w:keepNext w:val="0"/>
              <w:ind w:firstLine="0"/>
              <w:rPr>
                <w:rFonts w:eastAsia="Times New Roman" w:cs="Times New Roman"/>
                <w:bCs/>
                <w:sz w:val="22"/>
                <w:lang w:eastAsia="ru-RU" w:bidi="ar-SA"/>
              </w:rPr>
            </w:pPr>
            <w:r w:rsidRPr="006F0EA2">
              <w:rPr>
                <w:rFonts w:eastAsia="Times New Roman" w:cs="Times New Roman"/>
                <w:bCs/>
                <w:sz w:val="22"/>
                <w:lang w:eastAsia="ru-RU" w:bidi="ar-SA"/>
              </w:rPr>
              <w:t>Реквизиты лицензии: (59)-1104-СТР от 15.08.2016 г.</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bCs/>
                <w:sz w:val="22"/>
                <w:lang w:eastAsia="ru-RU" w:bidi="ar-SA"/>
              </w:rPr>
              <w:t>№ в ГРОРО: 59-00016-З-00479-010814</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Осадок  механической очистки нефтесодержащих сточных вод, содержащий нефтепродукты в количестве 15 % и более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0,917</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keepNext w:val="0"/>
              <w:ind w:firstLine="0"/>
              <w:outlineLvl w:val="5"/>
              <w:rPr>
                <w:rFonts w:eastAsia="Times New Roman" w:cs="Times New Roman"/>
                <w:sz w:val="22"/>
                <w:lang w:eastAsia="ru-RU" w:bidi="ar-SA"/>
              </w:rPr>
            </w:pPr>
            <w:r w:rsidRPr="006F0EA2">
              <w:rPr>
                <w:rFonts w:eastAsia="Times New Roman" w:cs="Times New Roman"/>
                <w:sz w:val="22"/>
                <w:lang w:eastAsia="ru-RU" w:bidi="ar-SA"/>
              </w:rPr>
              <w:t>ООО «Буматика» на обезвреживание</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sz w:val="22"/>
                <w:lang w:eastAsia="ru-RU" w:bidi="ar-SA"/>
              </w:rPr>
              <w:t>614990, г. Пермь, ул. Куйбышева, 118</w:t>
            </w:r>
          </w:p>
          <w:p w:rsidR="007A57D8" w:rsidRPr="006F0EA2" w:rsidRDefault="007A57D8" w:rsidP="007A57D8">
            <w:pPr>
              <w:keepNext w:val="0"/>
              <w:ind w:firstLine="0"/>
              <w:outlineLvl w:val="5"/>
              <w:rPr>
                <w:rFonts w:eastAsia="Times New Roman" w:cs="Times New Roman"/>
                <w:sz w:val="22"/>
                <w:lang w:eastAsia="ru-RU" w:bidi="ar-SA"/>
              </w:rPr>
            </w:pPr>
            <w:r w:rsidRPr="006F0EA2">
              <w:rPr>
                <w:rFonts w:eastAsia="Times New Roman" w:cs="Times New Roman"/>
                <w:sz w:val="22"/>
                <w:lang w:eastAsia="ru-RU" w:bidi="ar-SA"/>
              </w:rPr>
              <w:t>Реквизиты Лицензии 59-00214П от 18.12.2015 г.</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numPr>
                <w:ilvl w:val="0"/>
                <w:numId w:val="41"/>
              </w:numPr>
              <w:ind w:left="0" w:right="284"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Всплывшие  нефтепродукты из нефтеловушек и аналогичных сооружений</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0,209</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keepNext w:val="0"/>
              <w:ind w:firstLine="0"/>
              <w:outlineLvl w:val="5"/>
              <w:rPr>
                <w:rFonts w:eastAsia="Times New Roman" w:cs="Times New Roman"/>
                <w:sz w:val="22"/>
                <w:lang w:eastAsia="ru-RU" w:bidi="ar-SA"/>
              </w:rPr>
            </w:pPr>
            <w:r w:rsidRPr="006F0EA2">
              <w:rPr>
                <w:rFonts w:eastAsia="Times New Roman" w:cs="Times New Roman"/>
                <w:sz w:val="22"/>
                <w:lang w:eastAsia="ru-RU" w:bidi="ar-SA"/>
              </w:rPr>
              <w:t>ООО «Буматика» на обезвреживание</w:t>
            </w:r>
          </w:p>
          <w:p w:rsidR="007A57D8" w:rsidRPr="006F0EA2" w:rsidRDefault="007A57D8" w:rsidP="007A57D8">
            <w:pPr>
              <w:keepNext w:val="0"/>
              <w:ind w:firstLine="0"/>
              <w:rPr>
                <w:rFonts w:eastAsia="Times New Roman" w:cs="Times New Roman"/>
                <w:sz w:val="22"/>
                <w:lang w:eastAsia="ru-RU" w:bidi="ar-SA"/>
              </w:rPr>
            </w:pPr>
            <w:r w:rsidRPr="006F0EA2">
              <w:rPr>
                <w:rFonts w:eastAsia="Times New Roman" w:cs="Times New Roman"/>
                <w:sz w:val="22"/>
                <w:lang w:eastAsia="ru-RU" w:bidi="ar-SA"/>
              </w:rPr>
              <w:t>614990, г. Пермь, ул. Куйбышева, 118</w:t>
            </w:r>
          </w:p>
          <w:p w:rsidR="007A57D8" w:rsidRPr="006F0EA2" w:rsidRDefault="007A57D8" w:rsidP="007A57D8">
            <w:pPr>
              <w:keepNext w:val="0"/>
              <w:ind w:firstLine="0"/>
              <w:outlineLvl w:val="5"/>
              <w:rPr>
                <w:rFonts w:eastAsia="Times New Roman" w:cs="Times New Roman"/>
                <w:sz w:val="22"/>
                <w:lang w:eastAsia="ru-RU" w:bidi="ar-SA"/>
              </w:rPr>
            </w:pPr>
            <w:r w:rsidRPr="006F0EA2">
              <w:rPr>
                <w:rFonts w:eastAsia="Times New Roman" w:cs="Times New Roman"/>
                <w:sz w:val="22"/>
                <w:lang w:eastAsia="ru-RU" w:bidi="ar-SA"/>
              </w:rPr>
              <w:t>Реквизиты Лицензии 59-00214П от 18.12.2015 г.</w:t>
            </w: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ind w:left="428"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b/>
                <w:sz w:val="22"/>
                <w:lang w:eastAsia="ru-RU" w:bidi="ar-SA"/>
              </w:rPr>
            </w:pPr>
            <w:r w:rsidRPr="006F0EA2">
              <w:rPr>
                <w:rFonts w:eastAsia="Times New Roman" w:cs="Times New Roman"/>
                <w:b/>
                <w:sz w:val="22"/>
                <w:lang w:eastAsia="ru-RU" w:bidi="ar-SA"/>
              </w:rPr>
              <w:t>Всего отходов:</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b/>
                <w:sz w:val="22"/>
                <w:lang w:eastAsia="ru-RU" w:bidi="ar-SA"/>
              </w:rPr>
            </w:pPr>
            <w:r w:rsidRPr="006F0EA2">
              <w:rPr>
                <w:rFonts w:eastAsia="Times New Roman" w:cs="Times New Roman"/>
                <w:b/>
                <w:sz w:val="22"/>
                <w:lang w:eastAsia="ru-RU" w:bidi="ar-SA"/>
              </w:rPr>
              <w:t>403,8162</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keepNext w:val="0"/>
              <w:ind w:firstLine="0"/>
              <w:outlineLvl w:val="5"/>
              <w:rPr>
                <w:rFonts w:eastAsia="Times New Roman" w:cs="Times New Roman"/>
                <w:sz w:val="22"/>
                <w:lang w:eastAsia="ru-RU" w:bidi="ar-SA"/>
              </w:rPr>
            </w:pPr>
          </w:p>
        </w:tc>
      </w:tr>
      <w:tr w:rsidR="007A57D8" w:rsidRPr="006F0EA2" w:rsidTr="007A57D8">
        <w:trPr>
          <w:jc w:val="center"/>
        </w:trPr>
        <w:tc>
          <w:tcPr>
            <w:tcW w:w="266" w:type="pct"/>
            <w:tcBorders>
              <w:top w:val="single" w:sz="4" w:space="0" w:color="auto"/>
              <w:bottom w:val="single" w:sz="4" w:space="0" w:color="auto"/>
              <w:right w:val="single" w:sz="4" w:space="0" w:color="auto"/>
            </w:tcBorders>
            <w:vAlign w:val="center"/>
          </w:tcPr>
          <w:p w:rsidR="007A57D8" w:rsidRPr="006F0EA2" w:rsidRDefault="007A57D8" w:rsidP="007A57D8">
            <w:pPr>
              <w:keepNext w:val="0"/>
              <w:ind w:left="428" w:firstLine="0"/>
              <w:jc w:val="center"/>
              <w:rPr>
                <w:rFonts w:eastAsia="Times New Roman" w:cs="Times New Roman"/>
                <w:sz w:val="22"/>
                <w:lang w:eastAsia="ru-RU" w:bidi="ar-SA"/>
              </w:rPr>
            </w:pPr>
          </w:p>
        </w:tc>
        <w:tc>
          <w:tcPr>
            <w:tcW w:w="1461"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b/>
                <w:sz w:val="22"/>
                <w:lang w:eastAsia="ru-RU" w:bidi="ar-SA"/>
              </w:rPr>
            </w:pPr>
            <w:r w:rsidRPr="006F0EA2">
              <w:rPr>
                <w:rFonts w:eastAsia="Times New Roman" w:cs="Times New Roman"/>
                <w:b/>
                <w:sz w:val="22"/>
                <w:lang w:eastAsia="ru-RU" w:bidi="ar-SA"/>
              </w:rPr>
              <w:t>Всего отходов на захоронение:</w:t>
            </w:r>
          </w:p>
        </w:tc>
        <w:tc>
          <w:tcPr>
            <w:tcW w:w="783" w:type="pct"/>
            <w:tcBorders>
              <w:top w:val="single" w:sz="4" w:space="0" w:color="auto"/>
              <w:left w:val="single" w:sz="4" w:space="0" w:color="auto"/>
              <w:bottom w:val="single" w:sz="4" w:space="0" w:color="auto"/>
              <w:right w:val="single" w:sz="4" w:space="0" w:color="auto"/>
            </w:tcBorders>
            <w:vAlign w:val="center"/>
          </w:tcPr>
          <w:p w:rsidR="007A57D8" w:rsidRPr="006F0EA2" w:rsidRDefault="007A57D8" w:rsidP="007A57D8">
            <w:pPr>
              <w:keepNext w:val="0"/>
              <w:ind w:firstLine="0"/>
              <w:jc w:val="center"/>
              <w:rPr>
                <w:rFonts w:eastAsia="Times New Roman" w:cs="Times New Roman"/>
                <w:b/>
                <w:sz w:val="22"/>
                <w:lang w:eastAsia="ru-RU" w:bidi="ar-SA"/>
              </w:rPr>
            </w:pPr>
            <w:r w:rsidRPr="006F0EA2">
              <w:rPr>
                <w:rFonts w:eastAsia="Times New Roman" w:cs="Times New Roman"/>
                <w:b/>
                <w:sz w:val="22"/>
                <w:lang w:eastAsia="ru-RU" w:bidi="ar-SA"/>
              </w:rPr>
              <w:t>391,828</w:t>
            </w:r>
          </w:p>
        </w:tc>
        <w:tc>
          <w:tcPr>
            <w:tcW w:w="2490" w:type="pct"/>
            <w:tcBorders>
              <w:top w:val="single" w:sz="4" w:space="0" w:color="auto"/>
              <w:left w:val="single" w:sz="4" w:space="0" w:color="auto"/>
              <w:bottom w:val="single" w:sz="4" w:space="0" w:color="auto"/>
            </w:tcBorders>
            <w:vAlign w:val="center"/>
          </w:tcPr>
          <w:p w:rsidR="007A57D8" w:rsidRPr="006F0EA2" w:rsidRDefault="007A57D8" w:rsidP="007A57D8">
            <w:pPr>
              <w:keepNext w:val="0"/>
              <w:ind w:firstLine="0"/>
              <w:outlineLvl w:val="5"/>
              <w:rPr>
                <w:rFonts w:eastAsia="Times New Roman" w:cs="Times New Roman"/>
                <w:sz w:val="22"/>
                <w:lang w:eastAsia="ru-RU" w:bidi="ar-SA"/>
              </w:rPr>
            </w:pPr>
          </w:p>
        </w:tc>
      </w:tr>
    </w:tbl>
    <w:p w:rsidR="007A57D8" w:rsidRPr="006F0EA2" w:rsidRDefault="007A57D8" w:rsidP="007A57D8">
      <w:pPr>
        <w:keepNext w:val="0"/>
        <w:jc w:val="right"/>
        <w:rPr>
          <w:rFonts w:eastAsia="Times New Roman" w:cs="Times New Roman"/>
          <w:szCs w:val="28"/>
          <w:lang w:eastAsia="ru-RU" w:bidi="ar-SA"/>
        </w:rPr>
      </w:pPr>
    </w:p>
    <w:p w:rsidR="007A57D8" w:rsidRPr="006F0EA2" w:rsidRDefault="007A57D8" w:rsidP="007A57D8">
      <w:pPr>
        <w:keepNext w:val="0"/>
        <w:tabs>
          <w:tab w:val="left" w:pos="709"/>
        </w:tabs>
        <w:ind w:left="113" w:right="113"/>
        <w:rPr>
          <w:rFonts w:eastAsia="Times New Roman" w:cs="Times New Roman"/>
          <w:szCs w:val="28"/>
          <w:lang w:eastAsia="ru-RU" w:bidi="ar-SA"/>
        </w:rPr>
      </w:pPr>
      <w:r w:rsidRPr="006F0EA2">
        <w:rPr>
          <w:rFonts w:eastAsia="Times New Roman" w:cs="Times New Roman"/>
          <w:szCs w:val="28"/>
          <w:lang w:eastAsia="ru-RU" w:bidi="ar-SA"/>
        </w:rPr>
        <w:t>Степень влияния на</w:t>
      </w:r>
      <w:r w:rsidRPr="006F0EA2">
        <w:rPr>
          <w:rFonts w:eastAsia="Times New Roman" w:cs="Times New Roman"/>
          <w:b/>
          <w:i/>
          <w:szCs w:val="28"/>
          <w:lang w:eastAsia="ru-RU" w:bidi="ar-SA"/>
        </w:rPr>
        <w:t xml:space="preserve"> </w:t>
      </w:r>
      <w:r w:rsidRPr="006F0EA2">
        <w:rPr>
          <w:rFonts w:eastAsia="Times New Roman" w:cs="Times New Roman"/>
          <w:szCs w:val="28"/>
          <w:lang w:eastAsia="ru-RU" w:bidi="ar-SA"/>
        </w:rPr>
        <w:t>окружающую среду образующихся при строительстве отходов производства и потребления представлена в таблице 5.4.2.</w:t>
      </w:r>
    </w:p>
    <w:p w:rsidR="007A57D8" w:rsidRPr="006F0EA2" w:rsidRDefault="007A57D8" w:rsidP="007A57D8">
      <w:pPr>
        <w:keepNext w:val="0"/>
        <w:tabs>
          <w:tab w:val="left" w:pos="709"/>
        </w:tabs>
        <w:ind w:left="113" w:right="113"/>
        <w:jc w:val="right"/>
        <w:rPr>
          <w:rFonts w:eastAsia="Times New Roman" w:cs="Times New Roman"/>
          <w:szCs w:val="28"/>
          <w:lang w:eastAsia="ru-RU" w:bidi="ar-SA"/>
        </w:rPr>
      </w:pPr>
      <w:r w:rsidRPr="006F0EA2">
        <w:rPr>
          <w:rFonts w:eastAsia="Times New Roman" w:cs="Times New Roman"/>
          <w:szCs w:val="28"/>
          <w:lang w:eastAsia="ru-RU" w:bidi="ar-SA"/>
        </w:rPr>
        <w:t xml:space="preserve"> Таблица 5.4.2</w:t>
      </w:r>
    </w:p>
    <w:tbl>
      <w:tblPr>
        <w:tblW w:w="47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2726"/>
        <w:gridCol w:w="1205"/>
        <w:gridCol w:w="1752"/>
        <w:gridCol w:w="1533"/>
        <w:gridCol w:w="2070"/>
      </w:tblGrid>
      <w:tr w:rsidR="007A57D8" w:rsidRPr="006F0EA2" w:rsidTr="007A57D8">
        <w:trPr>
          <w:jc w:val="center"/>
        </w:trPr>
        <w:tc>
          <w:tcPr>
            <w:tcW w:w="309" w:type="pct"/>
            <w:vAlign w:val="center"/>
          </w:tcPr>
          <w:p w:rsidR="007A57D8" w:rsidRPr="006F0EA2" w:rsidRDefault="007A57D8" w:rsidP="007A57D8">
            <w:pPr>
              <w:keepNext w:val="0"/>
              <w:tabs>
                <w:tab w:val="left" w:pos="709"/>
              </w:tabs>
              <w:ind w:firstLine="0"/>
              <w:jc w:val="center"/>
              <w:rPr>
                <w:rFonts w:eastAsia="Times New Roman" w:cs="Times New Roman"/>
                <w:b/>
                <w:sz w:val="22"/>
                <w:lang w:eastAsia="ru-RU" w:bidi="ar-SA"/>
              </w:rPr>
            </w:pPr>
            <w:r w:rsidRPr="006F0EA2">
              <w:rPr>
                <w:rFonts w:eastAsia="Times New Roman" w:cs="Times New Roman"/>
                <w:b/>
                <w:sz w:val="22"/>
                <w:lang w:eastAsia="ru-RU" w:bidi="ar-SA"/>
              </w:rPr>
              <w:t>№ П/п</w:t>
            </w:r>
          </w:p>
        </w:tc>
        <w:tc>
          <w:tcPr>
            <w:tcW w:w="1385" w:type="pct"/>
            <w:vAlign w:val="center"/>
          </w:tcPr>
          <w:p w:rsidR="007A57D8" w:rsidRPr="006F0EA2" w:rsidRDefault="007A57D8" w:rsidP="007A57D8">
            <w:pPr>
              <w:keepNext w:val="0"/>
              <w:tabs>
                <w:tab w:val="left" w:pos="709"/>
              </w:tabs>
              <w:ind w:firstLine="0"/>
              <w:jc w:val="center"/>
              <w:rPr>
                <w:rFonts w:eastAsia="Times New Roman" w:cs="Times New Roman"/>
                <w:b/>
                <w:sz w:val="22"/>
                <w:lang w:eastAsia="ru-RU" w:bidi="ar-SA"/>
              </w:rPr>
            </w:pPr>
            <w:r w:rsidRPr="006F0EA2">
              <w:rPr>
                <w:rFonts w:eastAsia="Times New Roman" w:cs="Times New Roman"/>
                <w:b/>
                <w:sz w:val="22"/>
                <w:lang w:eastAsia="ru-RU" w:bidi="ar-SA"/>
              </w:rPr>
              <w:t>Наименование отхода</w:t>
            </w:r>
          </w:p>
        </w:tc>
        <w:tc>
          <w:tcPr>
            <w:tcW w:w="615" w:type="pct"/>
            <w:vAlign w:val="center"/>
          </w:tcPr>
          <w:p w:rsidR="007A57D8" w:rsidRPr="006F0EA2" w:rsidRDefault="007A57D8" w:rsidP="007A57D8">
            <w:pPr>
              <w:keepNext w:val="0"/>
              <w:tabs>
                <w:tab w:val="left" w:pos="709"/>
              </w:tabs>
              <w:ind w:firstLine="0"/>
              <w:jc w:val="center"/>
              <w:rPr>
                <w:rFonts w:eastAsia="Times New Roman" w:cs="Times New Roman"/>
                <w:b/>
                <w:sz w:val="22"/>
                <w:lang w:eastAsia="ru-RU" w:bidi="ar-SA"/>
              </w:rPr>
            </w:pPr>
            <w:r w:rsidRPr="006F0EA2">
              <w:rPr>
                <w:rFonts w:eastAsia="Times New Roman" w:cs="Times New Roman"/>
                <w:b/>
                <w:sz w:val="22"/>
                <w:lang w:eastAsia="ru-RU" w:bidi="ar-SA"/>
              </w:rPr>
              <w:t>Код по фкко</w:t>
            </w:r>
          </w:p>
        </w:tc>
        <w:tc>
          <w:tcPr>
            <w:tcW w:w="892" w:type="pct"/>
            <w:vAlign w:val="center"/>
          </w:tcPr>
          <w:p w:rsidR="007A57D8" w:rsidRPr="006F0EA2" w:rsidRDefault="007A57D8" w:rsidP="007A57D8">
            <w:pPr>
              <w:keepNext w:val="0"/>
              <w:tabs>
                <w:tab w:val="left" w:pos="709"/>
              </w:tabs>
              <w:ind w:firstLine="0"/>
              <w:jc w:val="center"/>
              <w:rPr>
                <w:rFonts w:eastAsia="Times New Roman" w:cs="Times New Roman"/>
                <w:b/>
                <w:sz w:val="22"/>
                <w:lang w:eastAsia="ru-RU" w:bidi="ar-SA"/>
              </w:rPr>
            </w:pPr>
            <w:r w:rsidRPr="006F0EA2">
              <w:rPr>
                <w:rFonts w:eastAsia="Times New Roman" w:cs="Times New Roman"/>
                <w:b/>
                <w:sz w:val="22"/>
                <w:lang w:eastAsia="ru-RU" w:bidi="ar-SA"/>
              </w:rPr>
              <w:t>Агрегатное состояние</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b/>
                <w:sz w:val="22"/>
                <w:lang w:eastAsia="ru-RU" w:bidi="ar-SA"/>
              </w:rPr>
            </w:pPr>
            <w:r w:rsidRPr="006F0EA2">
              <w:rPr>
                <w:rFonts w:eastAsia="Times New Roman" w:cs="Times New Roman"/>
                <w:b/>
                <w:sz w:val="22"/>
                <w:lang w:eastAsia="ru-RU" w:bidi="ar-SA"/>
              </w:rPr>
              <w:t>Класс опасности для окружающей среды</w:t>
            </w:r>
          </w:p>
        </w:tc>
        <w:tc>
          <w:tcPr>
            <w:tcW w:w="1032" w:type="pct"/>
            <w:vAlign w:val="center"/>
          </w:tcPr>
          <w:p w:rsidR="007A57D8" w:rsidRPr="006F0EA2" w:rsidRDefault="007A57D8" w:rsidP="007A57D8">
            <w:pPr>
              <w:keepNext w:val="0"/>
              <w:tabs>
                <w:tab w:val="left" w:pos="709"/>
              </w:tabs>
              <w:ind w:firstLine="0"/>
              <w:jc w:val="center"/>
              <w:rPr>
                <w:rFonts w:eastAsia="Times New Roman" w:cs="Times New Roman"/>
                <w:b/>
                <w:sz w:val="22"/>
                <w:lang w:eastAsia="ru-RU" w:bidi="ar-SA"/>
              </w:rPr>
            </w:pPr>
            <w:r w:rsidRPr="006F0EA2">
              <w:rPr>
                <w:rFonts w:eastAsia="Times New Roman" w:cs="Times New Roman"/>
                <w:b/>
                <w:sz w:val="22"/>
                <w:lang w:eastAsia="ru-RU" w:bidi="ar-SA"/>
              </w:rPr>
              <w:t>Технологические процессы как источники образования отходов</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left" w:pos="709"/>
              </w:tabs>
              <w:ind w:left="0" w:right="284" w:firstLine="0"/>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Грунт, образовавшийся при проведении землеройных работ,  не загрязненный опасными веществами</w:t>
            </w:r>
          </w:p>
        </w:tc>
        <w:tc>
          <w:tcPr>
            <w:tcW w:w="615" w:type="pct"/>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8 11 100 01 49 5</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Кусковая форма</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5</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Бой строительного кирпича</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Кусковая форма</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5</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Лом бетонных изделий, отходы бетона в кусковой форме</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8 22 201 01 21 5</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Кусковая форма</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5</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(мусор) от строительных и ремонтных работ</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8 90 000 01 72 4</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Смесь твердых материалов (включая волокна) и изделий</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4</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Бой керамики</w:t>
            </w:r>
          </w:p>
        </w:tc>
        <w:tc>
          <w:tcPr>
            <w:tcW w:w="615" w:type="pct"/>
            <w:tcBorders>
              <w:top w:val="single" w:sz="1" w:space="0" w:color="000000"/>
              <w:left w:val="single" w:sz="1" w:space="0" w:color="000000"/>
              <w:bottom w:val="single" w:sz="1" w:space="0" w:color="000000"/>
              <w:right w:val="single" w:sz="1" w:space="0" w:color="000000"/>
            </w:tcBorders>
            <w:shd w:val="clear" w:color="auto" w:fill="auto"/>
          </w:tcPr>
          <w:p w:rsidR="007A57D8" w:rsidRPr="006F0EA2" w:rsidRDefault="007A57D8" w:rsidP="007A57D8">
            <w:pPr>
              <w:keepNext w:val="0"/>
              <w:ind w:firstLine="0"/>
              <w:jc w:val="center"/>
              <w:rPr>
                <w:rFonts w:ascii="Helvetica" w:eastAsia="Times New Roman" w:hAnsi="Helvetica" w:cs="Times New Roman"/>
                <w:color w:val="333333"/>
                <w:sz w:val="22"/>
                <w:lang w:eastAsia="ru-RU" w:bidi="ar-SA"/>
              </w:rPr>
            </w:pPr>
            <w:r w:rsidRPr="006F0EA2">
              <w:rPr>
                <w:rFonts w:eastAsia="Times New Roman" w:cs="Times New Roman"/>
                <w:sz w:val="22"/>
                <w:lang w:eastAsia="ru-RU" w:bidi="ar-SA"/>
              </w:rPr>
              <w:t>3 43 100 02 20 5</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Твердое</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5</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строительного щебня незагрязненные</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8 19 100 03 21 5</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Кусковая форма</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5</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Лом железобетонных изделий, отходы железобетона в кусковой форме</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ab/>
              <w:t>8 22 301 01 21 5</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Кусковая форма</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5</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Лом и отходы стальные несортированные</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4 61 200 99 20 5</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Твердое</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5</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прочих теплоизоляционных материалов на основе минерального волокна  незагрязненные</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4 57 119 01 20 4</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Твердое</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4</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линолеума незагрязненные</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8 27 100 01 51 4</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Изделие из одного материала</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4</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Ремонтные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Отходы затвердевшего строительного раствора в кусковой форме</w:t>
            </w:r>
          </w:p>
        </w:tc>
        <w:tc>
          <w:tcPr>
            <w:tcW w:w="615" w:type="pct"/>
            <w:vAlign w:val="center"/>
          </w:tcPr>
          <w:p w:rsidR="007A57D8" w:rsidRPr="006F0EA2" w:rsidRDefault="007A57D8" w:rsidP="007A57D8">
            <w:pPr>
              <w:keepNext w:val="0"/>
              <w:widowControl w:val="0"/>
              <w:autoSpaceDE w:val="0"/>
              <w:autoSpaceDN w:val="0"/>
              <w:adjustRightInd w:val="0"/>
              <w:ind w:firstLine="0"/>
              <w:jc w:val="center"/>
              <w:rPr>
                <w:rFonts w:eastAsia="Times New Roman" w:cs="Times New Roman"/>
                <w:sz w:val="22"/>
                <w:lang w:eastAsia="ru-RU" w:bidi="ar-SA"/>
              </w:rPr>
            </w:pPr>
            <w:r w:rsidRPr="006F0EA2">
              <w:rPr>
                <w:rFonts w:eastAsia="Times New Roman" w:cs="Times New Roman"/>
                <w:sz w:val="22"/>
                <w:lang w:eastAsia="ru-RU" w:bidi="ar-SA"/>
              </w:rPr>
              <w:t>8 22 401 01 21 4</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Кусковая форма</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4</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Остатки и огарки стальных сварочных электродов</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9 19 100 01 20 5</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Твердое</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5</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Тара  из черных металлов, загрязненная лакокрасочными материалами  (содержание менее 5 %)</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4 68 112 02 51 4</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Изделие из одного материала</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4</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Строительные работы</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Мусор от офисных и бытовых помещений организаций несортированный (исключая крупногабаритный)</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7 33 100 01 72 4</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Смесь твердых материалов (включая волокна) и изделий</w:t>
            </w:r>
          </w:p>
        </w:tc>
        <w:tc>
          <w:tcPr>
            <w:tcW w:w="767"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4</w:t>
            </w:r>
          </w:p>
        </w:tc>
        <w:tc>
          <w:tcPr>
            <w:tcW w:w="103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Жизнедеятельность сотрудников офиса</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Осадок  механической очистки нефтесодержащих сточных вод, содержащий нефтепродукты в количестве 15 % и более</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7 23 102 01 39 3</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Прочие дисперсные системы</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3</w:t>
            </w:r>
          </w:p>
        </w:tc>
        <w:tc>
          <w:tcPr>
            <w:tcW w:w="1032"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Работа мойки колес</w:t>
            </w:r>
          </w:p>
        </w:tc>
      </w:tr>
      <w:tr w:rsidR="007A57D8" w:rsidRPr="006F0EA2" w:rsidTr="007A57D8">
        <w:trPr>
          <w:jc w:val="center"/>
        </w:trPr>
        <w:tc>
          <w:tcPr>
            <w:tcW w:w="309" w:type="pct"/>
            <w:vAlign w:val="center"/>
          </w:tcPr>
          <w:p w:rsidR="007A57D8" w:rsidRPr="006F0EA2" w:rsidRDefault="007A57D8" w:rsidP="007A57D8">
            <w:pPr>
              <w:keepNext w:val="0"/>
              <w:numPr>
                <w:ilvl w:val="0"/>
                <w:numId w:val="42"/>
              </w:numPr>
              <w:tabs>
                <w:tab w:val="num" w:pos="720"/>
              </w:tabs>
              <w:ind w:left="0" w:right="284" w:firstLine="0"/>
              <w:jc w:val="center"/>
              <w:rPr>
                <w:rFonts w:eastAsia="Times New Roman" w:cs="Times New Roman"/>
                <w:sz w:val="22"/>
                <w:lang w:eastAsia="ru-RU" w:bidi="ar-SA"/>
              </w:rPr>
            </w:pPr>
          </w:p>
        </w:tc>
        <w:tc>
          <w:tcPr>
            <w:tcW w:w="138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Всплывшие  нефтепродукты из нефтеловушек и аналогичных сооружений</w:t>
            </w:r>
          </w:p>
        </w:tc>
        <w:tc>
          <w:tcPr>
            <w:tcW w:w="615"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4 06 350 01 31 3</w:t>
            </w:r>
          </w:p>
        </w:tc>
        <w:tc>
          <w:tcPr>
            <w:tcW w:w="892" w:type="pct"/>
            <w:vAlign w:val="center"/>
          </w:tcPr>
          <w:p w:rsidR="007A57D8" w:rsidRPr="006F0EA2" w:rsidRDefault="007A57D8" w:rsidP="007A57D8">
            <w:pPr>
              <w:keepNext w:val="0"/>
              <w:ind w:firstLine="0"/>
              <w:jc w:val="center"/>
              <w:rPr>
                <w:rFonts w:eastAsia="Times New Roman" w:cs="Times New Roman"/>
                <w:sz w:val="22"/>
                <w:lang w:eastAsia="ru-RU" w:bidi="ar-SA"/>
              </w:rPr>
            </w:pPr>
            <w:r w:rsidRPr="006F0EA2">
              <w:rPr>
                <w:rFonts w:eastAsia="Times New Roman" w:cs="Times New Roman"/>
                <w:sz w:val="22"/>
                <w:lang w:eastAsia="ru-RU" w:bidi="ar-SA"/>
              </w:rPr>
              <w:t>Жидкое в жидком</w:t>
            </w:r>
          </w:p>
        </w:tc>
        <w:tc>
          <w:tcPr>
            <w:tcW w:w="767"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3</w:t>
            </w:r>
          </w:p>
        </w:tc>
        <w:tc>
          <w:tcPr>
            <w:tcW w:w="1032" w:type="pct"/>
            <w:vAlign w:val="center"/>
          </w:tcPr>
          <w:p w:rsidR="007A57D8" w:rsidRPr="006F0EA2" w:rsidRDefault="007A57D8" w:rsidP="007A57D8">
            <w:pPr>
              <w:keepNext w:val="0"/>
              <w:tabs>
                <w:tab w:val="left" w:pos="709"/>
              </w:tabs>
              <w:ind w:firstLine="0"/>
              <w:jc w:val="center"/>
              <w:rPr>
                <w:rFonts w:eastAsia="Times New Roman" w:cs="Times New Roman"/>
                <w:sz w:val="22"/>
                <w:lang w:eastAsia="ru-RU" w:bidi="ar-SA"/>
              </w:rPr>
            </w:pPr>
            <w:r w:rsidRPr="006F0EA2">
              <w:rPr>
                <w:rFonts w:eastAsia="Times New Roman" w:cs="Times New Roman"/>
                <w:sz w:val="22"/>
                <w:lang w:eastAsia="ru-RU" w:bidi="ar-SA"/>
              </w:rPr>
              <w:t>Работа мойки колес</w:t>
            </w:r>
          </w:p>
        </w:tc>
      </w:tr>
    </w:tbl>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*класс опасности будет определен по мере образования отхода в аккредитованной лаборатории</w:t>
      </w:r>
    </w:p>
    <w:p w:rsidR="007A57D8" w:rsidRPr="006F0EA2" w:rsidRDefault="007A57D8" w:rsidP="007A57D8">
      <w:pPr>
        <w:keepNext w:val="0"/>
        <w:ind w:left="113" w:right="113"/>
        <w:rPr>
          <w:rFonts w:eastAsia="Times New Roman" w:cs="Times New Roman"/>
          <w:szCs w:val="28"/>
          <w:u w:val="single"/>
          <w:lang w:eastAsia="ru-RU" w:bidi="ar-SA"/>
        </w:rPr>
      </w:pPr>
      <w:r w:rsidRPr="006F0EA2">
        <w:rPr>
          <w:rFonts w:eastAsia="Times New Roman" w:cs="Times New Roman"/>
          <w:szCs w:val="28"/>
          <w:u w:val="single"/>
          <w:lang w:eastAsia="ru-RU" w:bidi="ar-SA"/>
        </w:rPr>
        <w:t>На период строительства:</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Все предполагаемые отходы, которые образуются при проведении строительных работ, будут нормированы и включены в состав проекта нормативов образования отходов и лимитов на их размещение.</w:t>
      </w:r>
    </w:p>
    <w:p w:rsidR="007A57D8" w:rsidRPr="006F0EA2" w:rsidRDefault="007A57D8" w:rsidP="007A57D8">
      <w:pPr>
        <w:keepNext w:val="0"/>
        <w:ind w:left="113" w:right="113"/>
        <w:rPr>
          <w:rFonts w:eastAsia="SimSun" w:cs="Times New Roman"/>
          <w:szCs w:val="28"/>
          <w:lang w:eastAsia="ru-RU" w:bidi="ar-SA"/>
        </w:rPr>
      </w:pPr>
      <w:r w:rsidRPr="006F0EA2">
        <w:rPr>
          <w:rFonts w:eastAsia="Times New Roman" w:cs="Times New Roman"/>
          <w:szCs w:val="28"/>
          <w:lang w:eastAsia="ru-RU" w:bidi="ar-SA"/>
        </w:rPr>
        <w:t>На период строительства запрещено:</w:t>
      </w:r>
    </w:p>
    <w:p w:rsidR="007A57D8" w:rsidRPr="006F0EA2" w:rsidRDefault="007A57D8" w:rsidP="007A57D8">
      <w:pPr>
        <w:keepNext w:val="0"/>
        <w:numPr>
          <w:ilvl w:val="0"/>
          <w:numId w:val="39"/>
        </w:numPr>
        <w:ind w:left="113" w:right="113"/>
        <w:rPr>
          <w:rFonts w:eastAsia="SimSun" w:cs="Times New Roman"/>
          <w:szCs w:val="28"/>
          <w:lang w:eastAsia="ru-RU" w:bidi="ar-SA"/>
        </w:rPr>
      </w:pPr>
      <w:r w:rsidRPr="006F0EA2">
        <w:rPr>
          <w:rFonts w:eastAsia="Times New Roman" w:cs="Times New Roman"/>
          <w:szCs w:val="28"/>
          <w:lang w:eastAsia="ru-RU" w:bidi="ar-SA"/>
        </w:rPr>
        <w:t>складирование и хранение материалов в местах, не предусмотренных проектом производства работ;</w:t>
      </w:r>
    </w:p>
    <w:p w:rsidR="007A57D8" w:rsidRPr="006F0EA2" w:rsidRDefault="007A57D8" w:rsidP="007A57D8">
      <w:pPr>
        <w:keepNext w:val="0"/>
        <w:numPr>
          <w:ilvl w:val="0"/>
          <w:numId w:val="39"/>
        </w:numPr>
        <w:ind w:left="113" w:right="113"/>
        <w:rPr>
          <w:rFonts w:eastAsia="SimSun" w:cs="Times New Roman"/>
          <w:szCs w:val="28"/>
          <w:lang w:eastAsia="ru-RU" w:bidi="ar-SA"/>
        </w:rPr>
      </w:pPr>
      <w:r w:rsidRPr="006F0EA2">
        <w:rPr>
          <w:rFonts w:eastAsia="Times New Roman" w:cs="Times New Roman"/>
          <w:szCs w:val="28"/>
          <w:lang w:eastAsia="ru-RU" w:bidi="ar-SA"/>
        </w:rPr>
        <w:t>организация свалок под отходы строительного производства на территории, расположенной вблизи объекта;</w:t>
      </w:r>
    </w:p>
    <w:p w:rsidR="007A57D8" w:rsidRPr="006F0EA2" w:rsidRDefault="007A57D8" w:rsidP="007A57D8">
      <w:pPr>
        <w:keepNext w:val="0"/>
        <w:numPr>
          <w:ilvl w:val="0"/>
          <w:numId w:val="39"/>
        </w:numPr>
        <w:ind w:left="113" w:right="113"/>
        <w:rPr>
          <w:rFonts w:eastAsia="SimSun" w:cs="Times New Roman"/>
          <w:szCs w:val="28"/>
          <w:lang w:eastAsia="ru-RU" w:bidi="ar-SA"/>
        </w:rPr>
      </w:pPr>
      <w:r w:rsidRPr="006F0EA2">
        <w:rPr>
          <w:rFonts w:eastAsia="Times New Roman" w:cs="Times New Roman"/>
          <w:szCs w:val="28"/>
          <w:lang w:eastAsia="ru-RU" w:bidi="ar-SA"/>
        </w:rPr>
        <w:t>сжигание отходов, остатков материалов и другого строительного мусора на стройплощадке и близлежащей территории;</w:t>
      </w:r>
    </w:p>
    <w:p w:rsidR="007A57D8" w:rsidRPr="006F0EA2" w:rsidRDefault="007A57D8" w:rsidP="007A57D8">
      <w:pPr>
        <w:keepNext w:val="0"/>
        <w:numPr>
          <w:ilvl w:val="0"/>
          <w:numId w:val="39"/>
        </w:numPr>
        <w:ind w:left="113" w:right="113"/>
        <w:rPr>
          <w:rFonts w:eastAsia="SimSun" w:cs="Times New Roman"/>
          <w:szCs w:val="28"/>
          <w:lang w:eastAsia="ru-RU" w:bidi="ar-SA"/>
        </w:rPr>
      </w:pPr>
      <w:r w:rsidRPr="006F0EA2">
        <w:rPr>
          <w:rFonts w:eastAsia="Times New Roman" w:cs="Times New Roman"/>
          <w:szCs w:val="28"/>
          <w:lang w:eastAsia="ru-RU" w:bidi="ar-SA"/>
        </w:rPr>
        <w:t>использование битумоварочных котлов (необходимо применять готовые мастики для кровельных и гидроизоляционных работ);</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t>организация на стройплощадке заправки автотранспорта топливом и сбора отработанных масел.</w:t>
      </w:r>
    </w:p>
    <w:p w:rsidR="007A57D8" w:rsidRPr="006F0EA2" w:rsidRDefault="007A57D8" w:rsidP="007A57D8">
      <w:pPr>
        <w:keepNext w:val="0"/>
        <w:ind w:left="113" w:right="113"/>
        <w:rPr>
          <w:rFonts w:eastAsia="SimSun" w:cs="Times New Roman"/>
          <w:szCs w:val="28"/>
          <w:lang w:eastAsia="ru-RU" w:bidi="ar-SA"/>
        </w:rPr>
      </w:pPr>
      <w:r w:rsidRPr="006F0EA2">
        <w:rPr>
          <w:rFonts w:eastAsia="Times New Roman" w:cs="Times New Roman"/>
          <w:szCs w:val="28"/>
          <w:lang w:eastAsia="ru-RU" w:bidi="ar-SA"/>
        </w:rPr>
        <w:t>При выборе методов и средств механизации для производства работ необходимо соблюдать условия, обеспечивающие получение минимума отходов при выполнении технологических процессов.</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В целях создания благоприятной экологической обстановки проектом необходимо предусмотреть мероприятия по сохранению окружающей природной среды на момент строительства жилых домов:</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t>установка 1-го контейнера для сбора бытового мусора и неутилизируемых отходов, объемом 0,8 м</w:t>
      </w:r>
      <w:r w:rsidRPr="006F0EA2">
        <w:rPr>
          <w:rFonts w:eastAsia="Times New Roman" w:cs="Times New Roman"/>
          <w:szCs w:val="28"/>
          <w:vertAlign w:val="superscript"/>
          <w:lang w:eastAsia="ru-RU" w:bidi="ar-SA"/>
        </w:rPr>
        <w:t>3</w:t>
      </w:r>
      <w:r w:rsidRPr="006F0EA2">
        <w:rPr>
          <w:rFonts w:eastAsia="Times New Roman" w:cs="Times New Roman"/>
          <w:szCs w:val="28"/>
          <w:lang w:eastAsia="ru-RU" w:bidi="ar-SA"/>
        </w:rPr>
        <w:t xml:space="preserve"> и 1-го контейнера для накопления строительных отходов для накопления утилизируемых отходов;</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t>установка временного защитного ограждения строительной площадки;</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t>уменьшение скорости движения транспорта (установка дорожных знаков);</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lastRenderedPageBreak/>
        <w:t>установка закрытых лотков для уборки строительных отходов с этажей здания;</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t xml:space="preserve">  установка площадки для очистки колес машин от грязи на выезде со стройплощадки.</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При строительстве необходимо:</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t>транспортировку и хранение порошкообразных и горючих материалов производить в специальных бункерах и таре;</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t>соблюдать технические требования при транспортировке, хранении и применении строительных материалов;</w:t>
      </w:r>
    </w:p>
    <w:p w:rsidR="007A57D8" w:rsidRPr="006F0EA2" w:rsidRDefault="007A57D8" w:rsidP="007A57D8">
      <w:pPr>
        <w:keepNext w:val="0"/>
        <w:numPr>
          <w:ilvl w:val="0"/>
          <w:numId w:val="39"/>
        </w:numPr>
        <w:ind w:left="113" w:right="113"/>
        <w:rPr>
          <w:rFonts w:eastAsia="Times New Roman" w:cs="Times New Roman"/>
          <w:szCs w:val="28"/>
          <w:lang w:eastAsia="ru-RU" w:bidi="ar-SA"/>
        </w:rPr>
      </w:pPr>
      <w:r w:rsidRPr="006F0EA2">
        <w:rPr>
          <w:rFonts w:eastAsia="Times New Roman" w:cs="Times New Roman"/>
          <w:szCs w:val="28"/>
          <w:lang w:eastAsia="ru-RU" w:bidi="ar-SA"/>
        </w:rPr>
        <w:t>не допускать слива загрязнения на строительную площадку.</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bCs/>
          <w:szCs w:val="28"/>
          <w:lang w:eastAsia="ru-RU" w:bidi="ar-SA"/>
        </w:rPr>
        <w:t xml:space="preserve">Бытовые отходы и неутилизируемые отходы накапливаются </w:t>
      </w:r>
      <w:r w:rsidRPr="006F0EA2">
        <w:rPr>
          <w:rFonts w:eastAsia="Times New Roman" w:cs="Times New Roman"/>
          <w:szCs w:val="28"/>
          <w:lang w:eastAsia="ru-RU" w:bidi="ar-SA"/>
        </w:rPr>
        <w:t>в одном металлическом контейнере, расположенном на специально оборудованной асфальтобетонной контейнерной площадке, расположенной с подветренной стороны по отношению к жилой застройке. Временное хранение отходов будет осуществляться в соответствии с СанПиН 2.1.7.1038-01 «Гигиенические требования к устройству и содержанию полигонов для ТБО», СанПиН 42-128-4690-88 «Санитарные правила содержания территории населенных мест». Периодичность вывоза определяется в соответствии с п. 2.2.1. СанПиН 42-128-4690-88 - не реже одного раза в три дня (в холодное время года при температуре – 5 град. и ниже), ежедневно (в теплое время года при плюсовой температуре и выше + 5 град.).</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Утилизируемые строительные отходы накапливаются в металлических контейнерах объемом 0,8 м</w:t>
      </w:r>
      <w:r w:rsidRPr="006F0EA2">
        <w:rPr>
          <w:rFonts w:eastAsia="Times New Roman" w:cs="Times New Roman"/>
          <w:szCs w:val="28"/>
          <w:vertAlign w:val="superscript"/>
          <w:lang w:eastAsia="ru-RU" w:bidi="ar-SA"/>
        </w:rPr>
        <w:t>3</w:t>
      </w:r>
      <w:r w:rsidRPr="006F0EA2">
        <w:rPr>
          <w:rFonts w:eastAsia="Times New Roman" w:cs="Times New Roman"/>
          <w:szCs w:val="28"/>
          <w:lang w:eastAsia="ru-RU" w:bidi="ar-SA"/>
        </w:rPr>
        <w:t xml:space="preserve">, расположенные на специально оборудованной асфальтобетонной площадке. Крупногабаритные отходы могут накапливаться навалом на асфальтобетонной площадке. </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 xml:space="preserve">Накопление отходов от мойки колес происходит в герметичном контейнере. Вывозится по мере накопления контейнера на полигон ТБО для обезвреживания. </w:t>
      </w:r>
    </w:p>
    <w:p w:rsidR="007A57D8" w:rsidRPr="006F0EA2" w:rsidRDefault="007A57D8" w:rsidP="007A57D8">
      <w:pPr>
        <w:keepNext w:val="0"/>
        <w:ind w:left="142" w:right="-1"/>
        <w:rPr>
          <w:rFonts w:eastAsia="Times New Roman" w:cs="Times New Roman"/>
          <w:szCs w:val="28"/>
          <w:lang w:eastAsia="ru-RU" w:bidi="ar-SA"/>
        </w:rPr>
      </w:pPr>
      <w:r w:rsidRPr="006F0EA2">
        <w:rPr>
          <w:rFonts w:eastAsia="Times New Roman" w:cs="Times New Roman"/>
          <w:szCs w:val="28"/>
          <w:lang w:eastAsia="ru-RU" w:bidi="ar-SA"/>
        </w:rPr>
        <w:t>Временное хранение отходов, образующихся от строительства, осуществляется в соответствии с п. 3.12. СанПиН 2.1.7.1322-03 «Гигиенические требования к размещению и обезвреживанию отходов производства и потребления»: «Предельное накопление количества отходов на территории предприятия, которое единовременно допускается размещать на его территории, определяется предприятием в каждом конкретном случае на</w:t>
      </w:r>
      <w:r w:rsidRPr="006F0EA2">
        <w:rPr>
          <w:rFonts w:eastAsia="Times New Roman" w:cs="Times New Roman"/>
          <w:color w:val="00B0F0"/>
          <w:szCs w:val="28"/>
          <w:lang w:eastAsia="ru-RU" w:bidi="ar-SA"/>
        </w:rPr>
        <w:t xml:space="preserve"> </w:t>
      </w:r>
      <w:r w:rsidRPr="006F0EA2">
        <w:rPr>
          <w:rFonts w:eastAsia="Times New Roman" w:cs="Times New Roman"/>
          <w:szCs w:val="28"/>
          <w:lang w:eastAsia="ru-RU" w:bidi="ar-SA"/>
        </w:rPr>
        <w:t>основе баланса материалов, результатов инвентаризации отходов с учетом их макро- и микросостава, физико-химических свойств, в том числе агрегатного состояния, токсичности и уровней миграции компонентов отходов в атмосферный воздух»; и п. 3.13. «Критерием предельного накопления промышленных отходов на территории промышленной организации служит содержание специфических для данного отхода вредных веществ в воздухе на уровне до 2 м, которое не должно быть выше 30% от ПДК в воздухе рабочей зоны. Предельное количество отходов при открытом хранении определяется по мере накопления массы отходов в установленном порядке».</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lastRenderedPageBreak/>
        <w:t xml:space="preserve">Периодичность вывоза определяется в соответствии с п. 3.15. СанПиН 2.1.7.1322-03 в соответствии с лимитами на размещение отходов. </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Согласно п. 3.15-3.19 СанПиН 2.1.7.1322-03 транспортировка отходов производится специальным транспортом или приспособленным для этих целей транспортом с закрывающим кузов пологом. Прием – передача отходов на транспортировку оформляется документами, в которых указывается вид, объем отходов, дата отгрузки, место назначения, наименование отправителя и транспортировщика отходов.</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 xml:space="preserve">Учет отходов должен вестись: по видам, по объему.   </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 xml:space="preserve">Хозяйствующий субъект, осуществляющий реконструкцию объекта, в соответствии с требованиями ст. 10 федерального закона «Об отходах производства и потребления» № 89-ФЗ от 24.06.1998 г., должен 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 иметь техническую и технологическую документацию об использовании, обезвреживании образующихся отходов.  Кроме того, в соответствии со ст. 14 № 89-ФЗ на каждый вид отходов 1-4 класса опасности оформляется паспорт опасного отхода, со ст. 18 № 89-ФЗ индивидуальные предприниматели и юридические лица, в результате деятельности которых образуются отходы (за исключением субъектов малого и среднего предпринимательства), разрабатывают </w:t>
      </w:r>
      <w:r w:rsidRPr="006F0EA2">
        <w:rPr>
          <w:rFonts w:eastAsia="Times New Roman" w:cs="Times New Roman"/>
          <w:szCs w:val="28"/>
          <w:u w:val="single"/>
          <w:lang w:eastAsia="ru-RU" w:bidi="ar-SA"/>
        </w:rPr>
        <w:t>Проекты нормативов образования отходов и лимитов на их размещение.</w:t>
      </w:r>
      <w:r w:rsidRPr="006F0EA2">
        <w:rPr>
          <w:rFonts w:eastAsia="Times New Roman" w:cs="Times New Roman"/>
          <w:szCs w:val="28"/>
          <w:lang w:eastAsia="ru-RU" w:bidi="ar-SA"/>
        </w:rPr>
        <w:t xml:space="preserve"> Субъекты малого и среднего предпринимательства, в результате деятельности которых образуются отходы, представляют в органы государственного экологического контроля отчетность об образовании, использовании, обезвреживании, о размещении отходов в уведомительном порядке. </w:t>
      </w:r>
    </w:p>
    <w:p w:rsidR="007A57D8" w:rsidRPr="006F0EA2" w:rsidRDefault="007A57D8" w:rsidP="007A57D8">
      <w:pPr>
        <w:keepNext w:val="0"/>
        <w:ind w:left="113" w:right="113"/>
        <w:rPr>
          <w:rFonts w:eastAsia="Times New Roman" w:cs="Times New Roman"/>
          <w:szCs w:val="28"/>
          <w:u w:val="single"/>
          <w:lang w:eastAsia="ru-RU" w:bidi="ar-SA"/>
        </w:rPr>
      </w:pPr>
      <w:r w:rsidRPr="006F0EA2">
        <w:rPr>
          <w:rFonts w:eastAsia="Times New Roman" w:cs="Times New Roman"/>
          <w:szCs w:val="28"/>
          <w:lang w:eastAsia="ru-RU" w:bidi="ar-SA"/>
        </w:rPr>
        <w:t xml:space="preserve">Наличие документа об установлении лимитов на размещение отходов, образующихся при осуществлении строительных работ позволяет при расчете платы за негативное воздействие на окружающую среду размещаемыми отходами </w:t>
      </w:r>
      <w:r w:rsidRPr="006F0EA2">
        <w:rPr>
          <w:rFonts w:eastAsia="Times New Roman" w:cs="Times New Roman"/>
          <w:szCs w:val="28"/>
          <w:u w:val="single"/>
          <w:lang w:eastAsia="ru-RU" w:bidi="ar-SA"/>
        </w:rPr>
        <w:t>не применять повышающий пятикратный коэффициент.</w:t>
      </w:r>
    </w:p>
    <w:p w:rsidR="007A57D8" w:rsidRPr="006F0EA2" w:rsidRDefault="007A57D8" w:rsidP="007A57D8">
      <w:pPr>
        <w:keepNext w:val="0"/>
        <w:ind w:left="113" w:right="113"/>
        <w:rPr>
          <w:rFonts w:eastAsia="Times New Roman" w:cs="Times New Roman"/>
          <w:szCs w:val="28"/>
          <w:lang w:eastAsia="ru-RU" w:bidi="ar-SA"/>
        </w:rPr>
      </w:pPr>
      <w:r w:rsidRPr="006F0EA2">
        <w:rPr>
          <w:rFonts w:eastAsia="Times New Roman" w:cs="Times New Roman"/>
          <w:szCs w:val="28"/>
          <w:lang w:eastAsia="ru-RU" w:bidi="ar-SA"/>
        </w:rPr>
        <w:t>Перед началом работ по строительству проводится работа по получению лимитов на размещение отходов. В период строительства (ежеквартально) и по окончании работ в соответствии с требованиями ст. 23 89-ФЗ осуществляются платежи за размещение отходов.</w:t>
      </w:r>
    </w:p>
    <w:p w:rsidR="003804AC" w:rsidRPr="006F0EA2" w:rsidRDefault="003804AC" w:rsidP="003804AC">
      <w:r w:rsidRPr="006F0EA2">
        <w:lastRenderedPageBreak/>
        <w:t>Руководствуясь принципом достижения предельно-допустимого уровня воздействия отходов на окружающую среду, для проектируемого объекта разработаны мероприятия, направленные на уменьшение объёмов отходов, оптимизацию способов складирования и размещения.</w:t>
      </w:r>
    </w:p>
    <w:p w:rsidR="003804AC" w:rsidRPr="006F0EA2" w:rsidRDefault="003804AC" w:rsidP="003804AC">
      <w:r w:rsidRPr="006F0EA2">
        <w:t>В соответствии с требованиями закона № 89-ФЗ «Об отходах производства и потребления» проектом предусмотрены мероприятия:</w:t>
      </w:r>
    </w:p>
    <w:p w:rsidR="003804AC" w:rsidRPr="006F0EA2" w:rsidRDefault="003804AC" w:rsidP="003804AC">
      <w:r w:rsidRPr="006F0EA2">
        <w:t>•</w:t>
      </w:r>
      <w:r w:rsidRPr="006F0EA2">
        <w:tab/>
        <w:t>по снижению объёмов образования опасных отходов;</w:t>
      </w:r>
    </w:p>
    <w:p w:rsidR="003804AC" w:rsidRPr="006F0EA2" w:rsidRDefault="003804AC" w:rsidP="003804AC">
      <w:r w:rsidRPr="006F0EA2">
        <w:t>•</w:t>
      </w:r>
      <w:r w:rsidRPr="006F0EA2">
        <w:tab/>
        <w:t>по внедрению малоотходных строительных технологий;</w:t>
      </w:r>
    </w:p>
    <w:p w:rsidR="003804AC" w:rsidRPr="006F0EA2" w:rsidRDefault="003804AC" w:rsidP="003804AC">
      <w:r w:rsidRPr="006F0EA2">
        <w:t>•</w:t>
      </w:r>
      <w:r w:rsidRPr="006F0EA2">
        <w:tab/>
        <w:t>по решению вопросов по переработке, утилизации накопленных отходов;</w:t>
      </w:r>
    </w:p>
    <w:p w:rsidR="003804AC" w:rsidRPr="006F0EA2" w:rsidRDefault="003804AC" w:rsidP="003804AC">
      <w:r w:rsidRPr="006F0EA2">
        <w:t>•</w:t>
      </w:r>
      <w:r w:rsidRPr="006F0EA2">
        <w:tab/>
        <w:t>по оборудованию мест временного хранения отходов, отвечающих предъявляемым требованиям;</w:t>
      </w:r>
    </w:p>
    <w:p w:rsidR="003804AC" w:rsidRPr="006F0EA2" w:rsidRDefault="003804AC" w:rsidP="003804AC">
      <w:r w:rsidRPr="006F0EA2">
        <w:t>•</w:t>
      </w:r>
      <w:r w:rsidRPr="006F0EA2">
        <w:tab/>
        <w:t>по своевременному вывозу (с целью размещения, переработки и т.д.) накопленных отходов;</w:t>
      </w:r>
    </w:p>
    <w:p w:rsidR="003804AC" w:rsidRPr="006F0EA2" w:rsidRDefault="003804AC" w:rsidP="003804AC">
      <w:r w:rsidRPr="006F0EA2">
        <w:t>•</w:t>
      </w:r>
      <w:r w:rsidRPr="006F0EA2">
        <w:tab/>
        <w:t>по проведению контроля над образованием отхода, над состоянием объекта складирования;</w:t>
      </w:r>
    </w:p>
    <w:p w:rsidR="003804AC" w:rsidRPr="006F0EA2" w:rsidRDefault="003804AC" w:rsidP="003804AC">
      <w:r w:rsidRPr="006F0EA2">
        <w:t>•</w:t>
      </w:r>
      <w:r w:rsidRPr="006F0EA2">
        <w:tab/>
        <w:t>по созданию технологического инструментария (в т.ч. инструкций) по обеспечению обезвреживания отходов;</w:t>
      </w:r>
    </w:p>
    <w:p w:rsidR="003804AC" w:rsidRPr="006F0EA2" w:rsidRDefault="003804AC" w:rsidP="003804AC">
      <w:r w:rsidRPr="006F0EA2">
        <w:t>•</w:t>
      </w:r>
      <w:r w:rsidRPr="006F0EA2">
        <w:tab/>
        <w:t>организационные мероприятия (инструктаж персонала, назначение ответственных по операциям обращения с отходами, организация селективного сбора отходов и др.).</w:t>
      </w:r>
    </w:p>
    <w:p w:rsidR="003804AC" w:rsidRPr="006F0EA2" w:rsidRDefault="003804AC" w:rsidP="003804AC">
      <w:r w:rsidRPr="006F0EA2">
        <w:t>На период строительства запрещено:</w:t>
      </w:r>
    </w:p>
    <w:p w:rsidR="003804AC" w:rsidRPr="006F0EA2" w:rsidRDefault="003804AC" w:rsidP="003804AC">
      <w:r w:rsidRPr="006F0EA2">
        <w:t></w:t>
      </w:r>
      <w:r w:rsidRPr="006F0EA2">
        <w:tab/>
        <w:t xml:space="preserve"> складирование и хранение материалов в местах, не предусмотренных проектом производства работ;</w:t>
      </w:r>
    </w:p>
    <w:p w:rsidR="003804AC" w:rsidRPr="006F0EA2" w:rsidRDefault="003804AC" w:rsidP="003804AC">
      <w:r w:rsidRPr="006F0EA2">
        <w:t></w:t>
      </w:r>
      <w:r w:rsidRPr="006F0EA2">
        <w:tab/>
        <w:t xml:space="preserve"> организация свалок под отходы строительного производства на территории, расположенной вблизи объекта;</w:t>
      </w:r>
    </w:p>
    <w:p w:rsidR="003804AC" w:rsidRPr="006F0EA2" w:rsidRDefault="003804AC" w:rsidP="003804AC">
      <w:r w:rsidRPr="006F0EA2">
        <w:t></w:t>
      </w:r>
      <w:r w:rsidRPr="006F0EA2">
        <w:tab/>
        <w:t xml:space="preserve"> сжигание отходов, остатков материалов и другого строительного мусора на стройплощадке и близлежащей территории;</w:t>
      </w:r>
    </w:p>
    <w:p w:rsidR="003804AC" w:rsidRPr="006F0EA2" w:rsidRDefault="003804AC" w:rsidP="003804AC">
      <w:r w:rsidRPr="006F0EA2">
        <w:t></w:t>
      </w:r>
      <w:r w:rsidRPr="006F0EA2">
        <w:tab/>
        <w:t xml:space="preserve"> использование битумоварочных котлов (необходимо применять готовые мастики для кровельных и гидроизоляционных работ);</w:t>
      </w:r>
    </w:p>
    <w:p w:rsidR="003804AC" w:rsidRPr="006F0EA2" w:rsidRDefault="003804AC" w:rsidP="003804AC">
      <w:r w:rsidRPr="006F0EA2">
        <w:t></w:t>
      </w:r>
      <w:r w:rsidRPr="006F0EA2">
        <w:tab/>
        <w:t xml:space="preserve"> организация на стройплощадке заправки автотранспорта топливом и сбора отработанных масел.</w:t>
      </w:r>
    </w:p>
    <w:p w:rsidR="003804AC" w:rsidRPr="006F0EA2" w:rsidRDefault="003804AC" w:rsidP="003804AC">
      <w:r w:rsidRPr="006F0EA2">
        <w:t>Своевременное выполнение мероприятий по организованному сбору, временному хранению и дальнейшему размещению отходов позволит уменьшить их воздействие на почву и водоносные горизонты земельного участка.</w:t>
      </w:r>
    </w:p>
    <w:p w:rsidR="003804AC" w:rsidRPr="006F0EA2" w:rsidRDefault="003804AC" w:rsidP="003804AC">
      <w:r w:rsidRPr="006F0EA2">
        <w:t xml:space="preserve">Размещение отходов в период строительства и в период эксплуатации не подлежащих переработке, только на объектах, внесённых в государственный реестр объектов размещения отходов, см. п. 7, ст. 12, Федерального закона от 24 июня 1998 г. N 89-ФЗ "Об отходах производства и потребления", приказ № 479 от 01.08.2014 г. «О включении объектов размещения отходов в государственный реестр объектов размещения отходов» Федеральной службы по надзору в сфере природопользования. </w:t>
      </w:r>
    </w:p>
    <w:p w:rsidR="003804AC" w:rsidRPr="006F0EA2" w:rsidRDefault="003804AC" w:rsidP="003804AC">
      <w:r w:rsidRPr="006F0EA2">
        <w:lastRenderedPageBreak/>
        <w:t>Мероприятия по предупреждению и ликвидации последствий аварийного образования отходов</w:t>
      </w:r>
    </w:p>
    <w:p w:rsidR="003804AC" w:rsidRPr="006F0EA2" w:rsidRDefault="003804AC" w:rsidP="003804AC">
      <w:r w:rsidRPr="006F0EA2">
        <w:t>Соблюдение требований предупреждения и ликвидации чрезвычайных ситуаций, возникающих при обращении с отходами, находится в компетенции специально уполномоченных органов исполнительной власти в рамках государственного контроля за деятельностью предприятия в области обращения с отходами.</w:t>
      </w:r>
    </w:p>
    <w:p w:rsidR="003804AC" w:rsidRPr="006F0EA2" w:rsidRDefault="003804AC" w:rsidP="003804AC">
      <w:r w:rsidRPr="006F0EA2">
        <w:t>Согласно ст. 11 Федерального закона РФ № 89-ФЗ «Об отходах производства и потребления» организация-подрядчик строительства должна соблюдать требования предупреждения аварий, связанных с обращением с отходами, и принимать неотложные меры по их ликвидации. 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и юридических лиц, следует немедленно информировать об этом специально уполномоченные органы исполнительной власти.</w:t>
      </w:r>
    </w:p>
    <w:p w:rsidR="003804AC" w:rsidRPr="006F0EA2" w:rsidRDefault="003804AC" w:rsidP="003804AC">
      <w:r w:rsidRPr="006F0EA2">
        <w:t>Источниками повышенной аварийной опасности, связанной, в том числе, с образованием сверхнормативных количеств отходов, являются:</w:t>
      </w:r>
    </w:p>
    <w:p w:rsidR="003804AC" w:rsidRPr="006F0EA2" w:rsidRDefault="003804AC" w:rsidP="003804AC">
      <w:r w:rsidRPr="006F0EA2">
        <w:t>•</w:t>
      </w:r>
      <w:r w:rsidRPr="006F0EA2">
        <w:tab/>
        <w:t>строительные машины, транспорт и энергетическое оборудование, при аварийных ситуациях от которых возможно образование разливов нефтепродуктов (топлива, масел), других технических жидкостей по поверхности почвогрунта;</w:t>
      </w:r>
    </w:p>
    <w:p w:rsidR="003804AC" w:rsidRPr="006F0EA2" w:rsidRDefault="003804AC" w:rsidP="003804AC">
      <w:r w:rsidRPr="006F0EA2">
        <w:t>•</w:t>
      </w:r>
      <w:r w:rsidRPr="006F0EA2">
        <w:tab/>
        <w:t>специальный транспорт, перевозящий отходы к местам утилизации, от которого возможно попадание токсичных компонентов перевозимых отходов на почвенный покров и водотоки;</w:t>
      </w:r>
    </w:p>
    <w:p w:rsidR="003804AC" w:rsidRPr="006F0EA2" w:rsidRDefault="003804AC" w:rsidP="003804AC">
      <w:r w:rsidRPr="006F0EA2">
        <w:t>•</w:t>
      </w:r>
      <w:r w:rsidRPr="006F0EA2">
        <w:tab/>
        <w:t>объекты строительства (здания, сооружения, коммуникации), когда при нарушении правил техники безопасности возможно попадание на почвогрунт за пределами стройплощадки строительных материалов и тары от них;</w:t>
      </w:r>
    </w:p>
    <w:p w:rsidR="003804AC" w:rsidRPr="006F0EA2" w:rsidRDefault="003804AC" w:rsidP="003804AC">
      <w:r w:rsidRPr="006F0EA2">
        <w:t>•</w:t>
      </w:r>
      <w:r w:rsidRPr="006F0EA2">
        <w:tab/>
        <w:t>объекты складирования (накопители) отходов производства и потребления, на которых при несоблюдении требований хранения возможно попадание токсичных компонентов отходов на почвогрунт и в водоносные горизонты.</w:t>
      </w:r>
    </w:p>
    <w:p w:rsidR="003804AC" w:rsidRPr="006F0EA2" w:rsidRDefault="003804AC" w:rsidP="003804AC">
      <w:r w:rsidRPr="006F0EA2">
        <w:t>Образование сверхнормативных (сверхлимитных) количеств отходов при возможных аварийных ситуациях не нормируется для данного объекта. План ликвидации аварий для проектируемых объектов не разрабатывается.</w:t>
      </w:r>
    </w:p>
    <w:p w:rsidR="003804AC" w:rsidRPr="006F0EA2" w:rsidRDefault="003804AC" w:rsidP="003804AC">
      <w:r w:rsidRPr="006F0EA2">
        <w:t>При условии соблюдения установленных правил техники безопасности при эксплуатации машин и технологического оборудования в периоды строительства и эксплуатации не создаются условия для аварийной ситуации.</w:t>
      </w:r>
    </w:p>
    <w:p w:rsidR="003804AC" w:rsidRPr="006F0EA2" w:rsidRDefault="003804AC" w:rsidP="003804AC">
      <w:r w:rsidRPr="006F0EA2">
        <w:t>Технические решения, намеченные проектом в целях снижения экологического риска и превентизации аварий:</w:t>
      </w:r>
    </w:p>
    <w:p w:rsidR="003804AC" w:rsidRPr="006F0EA2" w:rsidRDefault="003804AC" w:rsidP="003804AC">
      <w:r w:rsidRPr="006F0EA2">
        <w:t>•</w:t>
      </w:r>
      <w:r w:rsidRPr="006F0EA2">
        <w:tab/>
        <w:t>заказчик строительства объектов обеспечивает стройплощадку людскими ресурсами и техникой в исправном состоянии, несёт всю полноту ответственности за природоохранные меры;</w:t>
      </w:r>
    </w:p>
    <w:p w:rsidR="003804AC" w:rsidRPr="006F0EA2" w:rsidRDefault="003804AC" w:rsidP="003804AC">
      <w:r w:rsidRPr="006F0EA2">
        <w:lastRenderedPageBreak/>
        <w:t>•</w:t>
      </w:r>
      <w:r w:rsidRPr="006F0EA2">
        <w:tab/>
        <w:t>проведение строительных работ на площадках с твёрдым покрытием снижают нагрузку на почвогрунты;</w:t>
      </w:r>
    </w:p>
    <w:p w:rsidR="003804AC" w:rsidRPr="006F0EA2" w:rsidRDefault="003804AC" w:rsidP="003804AC">
      <w:r w:rsidRPr="006F0EA2">
        <w:t>•</w:t>
      </w:r>
      <w:r w:rsidRPr="006F0EA2">
        <w:tab/>
        <w:t>размещение баз строительства, мест стоянки автотранспортной и строительной техники, заправка техники топливом, маслом и охлаждающей жидкостью осуществляется на площадке топливозаправщиками закрытым способом через пистолет с соблюдением требований герметичности, слив ГСМ, мойка и выполнение необходимых ремонтных и профилактических работ на специально оборудованных для этих целей местах, за пределами прибрежных защитных полос и водоохранных зон водных объектов;</w:t>
      </w:r>
    </w:p>
    <w:p w:rsidR="003804AC" w:rsidRPr="006F0EA2" w:rsidRDefault="003804AC" w:rsidP="003804AC">
      <w:r w:rsidRPr="006F0EA2">
        <w:t>•</w:t>
      </w:r>
      <w:r w:rsidRPr="006F0EA2">
        <w:tab/>
        <w:t>проезд автотехники, подвоз оборудования, материалов и людей к месту проведения работ с максимальным использованием существующих автодорог, мостов и вдольтрассового проезда и исключение переезда вброд через водотоки;</w:t>
      </w:r>
    </w:p>
    <w:p w:rsidR="003804AC" w:rsidRPr="006F0EA2" w:rsidRDefault="003804AC" w:rsidP="003804AC">
      <w:r w:rsidRPr="006F0EA2">
        <w:t>•</w:t>
      </w:r>
      <w:r w:rsidRPr="006F0EA2">
        <w:tab/>
        <w:t>организация ремонта и профилактики строительной техники на специализированных ремонтных базах, расположенных вне территорий строительства;</w:t>
      </w:r>
    </w:p>
    <w:p w:rsidR="003804AC" w:rsidRPr="006F0EA2" w:rsidRDefault="003804AC" w:rsidP="003804AC">
      <w:r w:rsidRPr="006F0EA2">
        <w:t>•</w:t>
      </w:r>
      <w:r w:rsidRPr="006F0EA2">
        <w:tab/>
        <w:t>выполнение работ строго в границах территорий, отводимых для строительства, в том числе подводных переходов трубопровода,</w:t>
      </w:r>
    </w:p>
    <w:p w:rsidR="003804AC" w:rsidRPr="006F0EA2" w:rsidRDefault="003804AC" w:rsidP="003804AC">
      <w:r w:rsidRPr="006F0EA2">
        <w:t>•</w:t>
      </w:r>
      <w:r w:rsidRPr="006F0EA2">
        <w:tab/>
        <w:t>применение при строительно-монтажных работах, в том числе в границах водоохранных зон и прибрежных защитных полос водных объектов, исправной техники, прошедшей своевременное обслуживание, не имеющей подтеков масла, топлива, охлаждающей жидкости, а также очищенных от наружной смазки используемых устройств и механизмов;</w:t>
      </w:r>
    </w:p>
    <w:p w:rsidR="003804AC" w:rsidRPr="006F0EA2" w:rsidRDefault="003804AC" w:rsidP="003804AC">
      <w:r w:rsidRPr="006F0EA2">
        <w:t>•</w:t>
      </w:r>
      <w:r w:rsidRPr="006F0EA2">
        <w:tab/>
        <w:t>сбор мусора на стройплощадках производится персоналом строительства в специальные контейнеры с последующим вывозом на спецполигоны ТБО;</w:t>
      </w:r>
    </w:p>
    <w:p w:rsidR="003804AC" w:rsidRPr="006F0EA2" w:rsidRDefault="003804AC" w:rsidP="003804AC">
      <w:r w:rsidRPr="006F0EA2">
        <w:t>•</w:t>
      </w:r>
      <w:r w:rsidRPr="006F0EA2">
        <w:tab/>
        <w:t>размещение отходов, не подлежащих переработке допустимо исключительно на объектах, внесённых в государственный реестр объектов размещения отходов, см. п. 7, ст. 12, Федерального закона от 24 июня 1998 г. N 89-ФЗ "Об отходах производства и потребления", приказ № 479 от 01.08.2014 г. «О включении объектов размещения отходов в государственный реестр объектов размещения отходов» Федеральной службы по надзору в сфере природопользования;</w:t>
      </w:r>
    </w:p>
    <w:p w:rsidR="003804AC" w:rsidRPr="006F0EA2" w:rsidRDefault="003804AC" w:rsidP="003804AC">
      <w:r w:rsidRPr="006F0EA2">
        <w:t>•</w:t>
      </w:r>
      <w:r w:rsidRPr="006F0EA2">
        <w:tab/>
        <w:t>наличие необходимых средств связи для своевременного информирования компетентных сторон о возникновении или угрозе возникновения аварии.</w:t>
      </w:r>
    </w:p>
    <w:p w:rsidR="003804AC" w:rsidRPr="006F0EA2" w:rsidRDefault="003804AC" w:rsidP="003804AC">
      <w:r w:rsidRPr="006F0EA2">
        <w:t>Проектом предусматриваются мероприятия по ликвидации последствий аварийного образования отходов:</w:t>
      </w:r>
    </w:p>
    <w:p w:rsidR="003804AC" w:rsidRPr="006F0EA2" w:rsidRDefault="003804AC" w:rsidP="003804AC">
      <w:r w:rsidRPr="006F0EA2">
        <w:t>•</w:t>
      </w:r>
      <w:r w:rsidRPr="006F0EA2">
        <w:tab/>
        <w:t>предприятие обладает необходимыми средствами пожаротушения, изолирующими и нейтрализующими материалами для локализации аварийных очагов на территории;</w:t>
      </w:r>
    </w:p>
    <w:p w:rsidR="003804AC" w:rsidRPr="006F0EA2" w:rsidRDefault="003804AC" w:rsidP="003804AC">
      <w:r w:rsidRPr="006F0EA2">
        <w:t>•</w:t>
      </w:r>
      <w:r w:rsidRPr="006F0EA2">
        <w:tab/>
        <w:t>строительная организация и заказчик имеют людские ресурсы и средства механизации для выполнения ликвидационных работ при авариях;</w:t>
      </w:r>
    </w:p>
    <w:p w:rsidR="003804AC" w:rsidRPr="006F0EA2" w:rsidRDefault="003804AC" w:rsidP="003804AC">
      <w:r w:rsidRPr="006F0EA2">
        <w:lastRenderedPageBreak/>
        <w:t>•</w:t>
      </w:r>
      <w:r w:rsidRPr="006F0EA2">
        <w:tab/>
        <w:t>проведение технической рекультивации по завершении работ на стройплощадке позволит устранить последствия нарушения земель и почвенного слоя, вызванные, в том числе, аварийными ситуациями с отходами.</w:t>
      </w:r>
    </w:p>
    <w:p w:rsidR="003804AC" w:rsidRPr="006F0EA2" w:rsidRDefault="003804AC" w:rsidP="003804AC">
      <w:r w:rsidRPr="006F0EA2">
        <w:t>При условии удаления и утилизации по окончании работ по строительству проектируемых объектов всех образовавшихся производственных и бытовых отходов, последствия их воздействия на природные объекты будут сведены к нулю.</w:t>
      </w:r>
    </w:p>
    <w:p w:rsidR="00493F82" w:rsidRPr="006F0EA2" w:rsidRDefault="003804AC" w:rsidP="003804AC">
      <w:r w:rsidRPr="006F0EA2">
        <w:t xml:space="preserve">Предусмотренные проектом природоохранные мероприятия позволят предупредить отрицательное воздействие на природную среду при проведении работ по реконструкции объектов и сооружений. Постоянный контроль образования и размещения отходов при эксплуатации объектов обеспечит экологическую безопасность технологических процессов.  </w:t>
      </w:r>
    </w:p>
    <w:p w:rsidR="003E6FC1" w:rsidRPr="006F0EA2" w:rsidRDefault="003E6FC1">
      <w:pPr>
        <w:keepNext w:val="0"/>
        <w:spacing w:after="200" w:line="276" w:lineRule="auto"/>
        <w:ind w:firstLine="0"/>
        <w:jc w:val="left"/>
        <w:rPr>
          <w:rFonts w:eastAsiaTheme="majorEastAsia" w:cstheme="majorBidi"/>
          <w:b/>
          <w:bCs/>
          <w:szCs w:val="26"/>
          <w:lang w:bidi="ar-SA"/>
        </w:rPr>
      </w:pPr>
      <w:r w:rsidRPr="006F0EA2">
        <w:br w:type="page"/>
      </w:r>
    </w:p>
    <w:p w:rsidR="00AD211B" w:rsidRPr="006F0EA2" w:rsidRDefault="00AD211B" w:rsidP="00FB7927">
      <w:pPr>
        <w:pStyle w:val="2"/>
      </w:pPr>
      <w:bookmarkStart w:id="147" w:name="_Toc448934951"/>
      <w:r w:rsidRPr="006F0EA2">
        <w:lastRenderedPageBreak/>
        <w:t>Воздействие объекта на социальные условия и здоровье населения</w:t>
      </w:r>
      <w:bookmarkEnd w:id="142"/>
      <w:bookmarkEnd w:id="143"/>
      <w:bookmarkEnd w:id="144"/>
      <w:bookmarkEnd w:id="145"/>
      <w:bookmarkEnd w:id="146"/>
      <w:bookmarkEnd w:id="147"/>
    </w:p>
    <w:p w:rsidR="00DD74FB" w:rsidRPr="006F0EA2" w:rsidRDefault="00DD74FB" w:rsidP="00DD74FB">
      <w:pPr>
        <w:rPr>
          <w:lang w:bidi="ar-SA"/>
        </w:rPr>
      </w:pPr>
      <w:r w:rsidRPr="006F0EA2">
        <w:rPr>
          <w:lang w:bidi="ar-SA"/>
        </w:rPr>
        <w:t>Объект строительства расположен в Индустриальном районе г. Перми.</w:t>
      </w:r>
      <w:r w:rsidR="001D411A" w:rsidRPr="006F0EA2">
        <w:rPr>
          <w:lang w:bidi="ar-SA"/>
        </w:rPr>
        <w:t xml:space="preserve"> </w:t>
      </w:r>
      <w:r w:rsidRPr="006F0EA2">
        <w:rPr>
          <w:lang w:bidi="ar-SA"/>
        </w:rPr>
        <w:t>Индустриальный район г.Перми образован 31 марта 1972 года на основании</w:t>
      </w:r>
      <w:r w:rsidR="001D411A" w:rsidRPr="006F0EA2">
        <w:rPr>
          <w:lang w:bidi="ar-SA"/>
        </w:rPr>
        <w:t xml:space="preserve"> </w:t>
      </w:r>
      <w:r w:rsidRPr="006F0EA2">
        <w:rPr>
          <w:lang w:bidi="ar-SA"/>
        </w:rPr>
        <w:t>Указа Президиума Верховного Совета РСФСР путем разделения территории</w:t>
      </w:r>
      <w:r w:rsidR="001D411A" w:rsidRPr="006F0EA2">
        <w:rPr>
          <w:lang w:bidi="ar-SA"/>
        </w:rPr>
        <w:t xml:space="preserve"> </w:t>
      </w:r>
      <w:r w:rsidRPr="006F0EA2">
        <w:rPr>
          <w:lang w:bidi="ar-SA"/>
        </w:rPr>
        <w:t>Дзержинского (Кагановичевского) района на два района. Сегодня в</w:t>
      </w:r>
      <w:r w:rsidR="001D411A" w:rsidRPr="006F0EA2">
        <w:rPr>
          <w:lang w:bidi="ar-SA"/>
        </w:rPr>
        <w:t xml:space="preserve"> </w:t>
      </w:r>
      <w:r w:rsidRPr="006F0EA2">
        <w:rPr>
          <w:lang w:bidi="ar-SA"/>
        </w:rPr>
        <w:t>Индустриальном районе по данным Пермьстат</w:t>
      </w:r>
      <w:r w:rsidR="001D411A" w:rsidRPr="006F0EA2">
        <w:rPr>
          <w:lang w:bidi="ar-SA"/>
        </w:rPr>
        <w:t>а проживает 167 137 человек</w:t>
      </w:r>
      <w:r w:rsidRPr="006F0EA2">
        <w:rPr>
          <w:lang w:bidi="ar-SA"/>
        </w:rPr>
        <w:t>.</w:t>
      </w:r>
    </w:p>
    <w:p w:rsidR="00DD74FB" w:rsidRPr="006F0EA2" w:rsidRDefault="00DD74FB" w:rsidP="00DD74FB">
      <w:pPr>
        <w:rPr>
          <w:lang w:bidi="ar-SA"/>
        </w:rPr>
      </w:pPr>
      <w:r w:rsidRPr="006F0EA2">
        <w:rPr>
          <w:lang w:bidi="ar-SA"/>
        </w:rPr>
        <w:t>Территория Индустриального района разделена на 13 микрорайонов:</w:t>
      </w:r>
      <w:r w:rsidR="001D411A" w:rsidRPr="006F0EA2">
        <w:rPr>
          <w:lang w:bidi="ar-SA"/>
        </w:rPr>
        <w:t xml:space="preserve"> </w:t>
      </w:r>
      <w:r w:rsidRPr="006F0EA2">
        <w:rPr>
          <w:lang w:bidi="ar-SA"/>
        </w:rPr>
        <w:t>Нагорный, Авиагородок, Нижний Нагорный, Ипподром, Центральный,</w:t>
      </w:r>
      <w:r w:rsidR="001D411A" w:rsidRPr="006F0EA2">
        <w:rPr>
          <w:lang w:bidi="ar-SA"/>
        </w:rPr>
        <w:t xml:space="preserve"> </w:t>
      </w:r>
      <w:r w:rsidRPr="006F0EA2">
        <w:rPr>
          <w:lang w:bidi="ar-SA"/>
        </w:rPr>
        <w:t>Черняевский, Гознак, Лакокрасочный завод, Новоплоский, Ераничи, Декабристов,</w:t>
      </w:r>
      <w:r w:rsidR="001D411A" w:rsidRPr="006F0EA2">
        <w:rPr>
          <w:lang w:bidi="ar-SA"/>
        </w:rPr>
        <w:t xml:space="preserve"> </w:t>
      </w:r>
      <w:r w:rsidRPr="006F0EA2">
        <w:rPr>
          <w:lang w:bidi="ar-SA"/>
        </w:rPr>
        <w:t>Андроновский, Верхнемулинский.</w:t>
      </w:r>
    </w:p>
    <w:p w:rsidR="00DD74FB" w:rsidRPr="006F0EA2" w:rsidRDefault="00DD74FB" w:rsidP="00DD74FB">
      <w:pPr>
        <w:rPr>
          <w:lang w:bidi="ar-SA"/>
        </w:rPr>
      </w:pPr>
      <w:r w:rsidRPr="006F0EA2">
        <w:rPr>
          <w:lang w:bidi="ar-SA"/>
        </w:rPr>
        <w:t>Площадь Индустриального района Перми - 6 335,08 га. Граница с</w:t>
      </w:r>
      <w:r w:rsidR="001D411A" w:rsidRPr="006F0EA2">
        <w:rPr>
          <w:lang w:bidi="ar-SA"/>
        </w:rPr>
        <w:t xml:space="preserve"> </w:t>
      </w:r>
      <w:r w:rsidRPr="006F0EA2">
        <w:rPr>
          <w:lang w:bidi="ar-SA"/>
        </w:rPr>
        <w:t>Дзержинским районом проходит на севере вдоль железнодорожной магистрали</w:t>
      </w:r>
      <w:r w:rsidR="001D411A" w:rsidRPr="006F0EA2">
        <w:rPr>
          <w:lang w:bidi="ar-SA"/>
        </w:rPr>
        <w:t xml:space="preserve"> </w:t>
      </w:r>
      <w:r w:rsidRPr="006F0EA2">
        <w:rPr>
          <w:lang w:bidi="ar-SA"/>
        </w:rPr>
        <w:t>Пермь - Екатеринбург, на севере-западе - по шоссе Космонавтов, автотрассе</w:t>
      </w:r>
      <w:r w:rsidR="001D411A" w:rsidRPr="006F0EA2">
        <w:rPr>
          <w:lang w:bidi="ar-SA"/>
        </w:rPr>
        <w:t xml:space="preserve"> </w:t>
      </w:r>
      <w:r w:rsidRPr="006F0EA2">
        <w:rPr>
          <w:lang w:bidi="ar-SA"/>
        </w:rPr>
        <w:t>«Пионерская» и далее по просеке в направлении с северо-востока на юго-запад -</w:t>
      </w:r>
      <w:r w:rsidR="001D411A" w:rsidRPr="006F0EA2">
        <w:rPr>
          <w:lang w:bidi="ar-SA"/>
        </w:rPr>
        <w:t xml:space="preserve"> </w:t>
      </w:r>
      <w:r w:rsidRPr="006F0EA2">
        <w:rPr>
          <w:lang w:bidi="ar-SA"/>
        </w:rPr>
        <w:t>через Черняевский лес до реки Мулянки. В восточной части Индустриальный</w:t>
      </w:r>
      <w:r w:rsidR="001D411A" w:rsidRPr="006F0EA2">
        <w:rPr>
          <w:lang w:bidi="ar-SA"/>
        </w:rPr>
        <w:t xml:space="preserve"> </w:t>
      </w:r>
      <w:r w:rsidRPr="006F0EA2">
        <w:rPr>
          <w:lang w:bidi="ar-SA"/>
        </w:rPr>
        <w:t>район граничит со Свердловским районом. Граница проходит вдоль</w:t>
      </w:r>
      <w:r w:rsidR="001D411A" w:rsidRPr="006F0EA2">
        <w:rPr>
          <w:lang w:bidi="ar-SA"/>
        </w:rPr>
        <w:t xml:space="preserve"> </w:t>
      </w:r>
      <w:r w:rsidRPr="006F0EA2">
        <w:rPr>
          <w:lang w:bidi="ar-SA"/>
        </w:rPr>
        <w:t>железнодорожного полотна. С юго-востока, юга и запада Индустриальный район</w:t>
      </w:r>
      <w:r w:rsidR="001D411A" w:rsidRPr="006F0EA2">
        <w:rPr>
          <w:lang w:bidi="ar-SA"/>
        </w:rPr>
        <w:t xml:space="preserve"> </w:t>
      </w:r>
      <w:r w:rsidRPr="006F0EA2">
        <w:rPr>
          <w:lang w:bidi="ar-SA"/>
        </w:rPr>
        <w:t>соседствует с Кондратовским сельским поселением.</w:t>
      </w:r>
    </w:p>
    <w:p w:rsidR="00DD74FB" w:rsidRPr="006F0EA2" w:rsidRDefault="00DD74FB" w:rsidP="00DD74FB">
      <w:pPr>
        <w:rPr>
          <w:lang w:bidi="ar-SA"/>
        </w:rPr>
      </w:pPr>
      <w:r w:rsidRPr="006F0EA2">
        <w:rPr>
          <w:lang w:bidi="ar-SA"/>
        </w:rPr>
        <w:t>Промышленность. В Индустриальном районе расположены сильные</w:t>
      </w:r>
      <w:r w:rsidR="001D411A" w:rsidRPr="006F0EA2">
        <w:rPr>
          <w:lang w:bidi="ar-SA"/>
        </w:rPr>
        <w:t xml:space="preserve"> </w:t>
      </w:r>
      <w:r w:rsidRPr="006F0EA2">
        <w:rPr>
          <w:lang w:bidi="ar-SA"/>
        </w:rPr>
        <w:t>градообразующие предприятия: ООО «ЛУКОЙЛ-Пермнефтеоргсинтез», ЗАО</w:t>
      </w:r>
      <w:r w:rsidR="001D411A" w:rsidRPr="006F0EA2">
        <w:rPr>
          <w:lang w:bidi="ar-SA"/>
        </w:rPr>
        <w:t xml:space="preserve"> </w:t>
      </w:r>
      <w:r w:rsidRPr="006F0EA2">
        <w:rPr>
          <w:lang w:bidi="ar-SA"/>
        </w:rPr>
        <w:t>«Сибур-Химпром», ОАО «Минеральные удобрения» (холдинг «УРАЛХИМ»), ЗАО</w:t>
      </w:r>
      <w:r w:rsidR="001D411A" w:rsidRPr="006F0EA2">
        <w:rPr>
          <w:lang w:bidi="ar-SA"/>
        </w:rPr>
        <w:t xml:space="preserve"> </w:t>
      </w:r>
      <w:r w:rsidRPr="006F0EA2">
        <w:rPr>
          <w:lang w:bidi="ar-SA"/>
        </w:rPr>
        <w:t>«Новомет-Пермь», Пермская печатная фабрика – филиал ФГУП «Гознак».</w:t>
      </w:r>
    </w:p>
    <w:p w:rsidR="00DD74FB" w:rsidRPr="006F0EA2" w:rsidRDefault="00DD74FB" w:rsidP="00DD74FB">
      <w:pPr>
        <w:rPr>
          <w:lang w:bidi="ar-SA"/>
        </w:rPr>
      </w:pPr>
      <w:r w:rsidRPr="006F0EA2">
        <w:rPr>
          <w:lang w:bidi="ar-SA"/>
        </w:rPr>
        <w:t>На территории района находится жилищный фонд общей площадью более 3</w:t>
      </w:r>
      <w:r w:rsidR="001D411A" w:rsidRPr="006F0EA2">
        <w:rPr>
          <w:lang w:bidi="ar-SA"/>
        </w:rPr>
        <w:t xml:space="preserve"> </w:t>
      </w:r>
      <w:r w:rsidRPr="006F0EA2">
        <w:rPr>
          <w:lang w:bidi="ar-SA"/>
        </w:rPr>
        <w:t>млн. 272 тыс. кв.м. По состоянию на 01.01.2016 жилищный фонд района</w:t>
      </w:r>
      <w:r w:rsidR="001D411A" w:rsidRPr="006F0EA2">
        <w:rPr>
          <w:lang w:bidi="ar-SA"/>
        </w:rPr>
        <w:t xml:space="preserve"> </w:t>
      </w:r>
      <w:r w:rsidRPr="006F0EA2">
        <w:rPr>
          <w:lang w:bidi="ar-SA"/>
        </w:rPr>
        <w:t>представлен 944 многоквартирными домами.</w:t>
      </w:r>
    </w:p>
    <w:p w:rsidR="00DD74FB" w:rsidRPr="006F0EA2" w:rsidRDefault="00DD74FB" w:rsidP="00DD74FB">
      <w:pPr>
        <w:rPr>
          <w:lang w:bidi="ar-SA"/>
        </w:rPr>
      </w:pPr>
      <w:r w:rsidRPr="006F0EA2">
        <w:rPr>
          <w:lang w:bidi="ar-SA"/>
        </w:rPr>
        <w:t>Частный сектор представлен почти 1800 домами индивидуальной застройки.</w:t>
      </w:r>
      <w:r w:rsidR="001D411A" w:rsidRPr="006F0EA2">
        <w:rPr>
          <w:lang w:bidi="ar-SA"/>
        </w:rPr>
        <w:t xml:space="preserve"> </w:t>
      </w:r>
      <w:r w:rsidRPr="006F0EA2">
        <w:rPr>
          <w:lang w:bidi="ar-SA"/>
        </w:rPr>
        <w:t>Строительство: в 2015 году сдано в эксплуатацию 16 жилых домов</w:t>
      </w:r>
      <w:r w:rsidR="001D411A" w:rsidRPr="006F0EA2">
        <w:rPr>
          <w:lang w:bidi="ar-SA"/>
        </w:rPr>
        <w:t xml:space="preserve"> </w:t>
      </w:r>
      <w:r w:rsidRPr="006F0EA2">
        <w:rPr>
          <w:lang w:bidi="ar-SA"/>
        </w:rPr>
        <w:t>Образование. В Индустриальном районе на 01.01.2016 функционирует 52</w:t>
      </w:r>
      <w:r w:rsidR="001D411A" w:rsidRPr="006F0EA2">
        <w:rPr>
          <w:lang w:bidi="ar-SA"/>
        </w:rPr>
        <w:t xml:space="preserve"> </w:t>
      </w:r>
      <w:r w:rsidRPr="006F0EA2">
        <w:rPr>
          <w:lang w:bidi="ar-SA"/>
        </w:rPr>
        <w:t>муниципальных образовательных учреждений.</w:t>
      </w:r>
    </w:p>
    <w:p w:rsidR="00DD74FB" w:rsidRPr="006F0EA2" w:rsidRDefault="00DD74FB" w:rsidP="00DD74FB">
      <w:pPr>
        <w:rPr>
          <w:lang w:bidi="ar-SA"/>
        </w:rPr>
      </w:pPr>
      <w:r w:rsidRPr="006F0EA2">
        <w:rPr>
          <w:lang w:bidi="ar-SA"/>
        </w:rPr>
        <w:t>Культура, спорт. В районе действуют 11 учреждений культуры различной</w:t>
      </w:r>
      <w:r w:rsidR="001D411A" w:rsidRPr="006F0EA2">
        <w:rPr>
          <w:lang w:bidi="ar-SA"/>
        </w:rPr>
        <w:t xml:space="preserve"> </w:t>
      </w:r>
      <w:r w:rsidRPr="006F0EA2">
        <w:rPr>
          <w:lang w:bidi="ar-SA"/>
        </w:rPr>
        <w:t>формы собственности. На территории района функционирует 56 спортивных</w:t>
      </w:r>
      <w:r w:rsidR="001D411A" w:rsidRPr="006F0EA2">
        <w:rPr>
          <w:lang w:bidi="ar-SA"/>
        </w:rPr>
        <w:t xml:space="preserve"> </w:t>
      </w:r>
      <w:r w:rsidRPr="006F0EA2">
        <w:rPr>
          <w:lang w:bidi="ar-SA"/>
        </w:rPr>
        <w:t>сооружений (хоккейных, спортивных, баскетбольных площадок), 72 стандартных</w:t>
      </w:r>
      <w:r w:rsidR="001D411A" w:rsidRPr="006F0EA2">
        <w:rPr>
          <w:lang w:bidi="ar-SA"/>
        </w:rPr>
        <w:t xml:space="preserve"> </w:t>
      </w:r>
      <w:r w:rsidRPr="006F0EA2">
        <w:rPr>
          <w:lang w:bidi="ar-SA"/>
        </w:rPr>
        <w:t>спортивных зала, 3 лыжные базы; 8 муниципальных спортивных учреждений. На</w:t>
      </w:r>
      <w:r w:rsidR="001D411A" w:rsidRPr="006F0EA2">
        <w:rPr>
          <w:lang w:bidi="ar-SA"/>
        </w:rPr>
        <w:t xml:space="preserve"> </w:t>
      </w:r>
      <w:r w:rsidRPr="006F0EA2">
        <w:rPr>
          <w:lang w:bidi="ar-SA"/>
        </w:rPr>
        <w:t>территории района расположены: спортивно-развлекательный комплекс</w:t>
      </w:r>
      <w:r w:rsidR="001D411A" w:rsidRPr="006F0EA2">
        <w:rPr>
          <w:lang w:bidi="ar-SA"/>
        </w:rPr>
        <w:t xml:space="preserve"> </w:t>
      </w:r>
      <w:r w:rsidRPr="006F0EA2">
        <w:rPr>
          <w:lang w:bidi="ar-SA"/>
        </w:rPr>
        <w:t>«Олимпия-Пермь», торгово-развлекательный центр «Столица» с кинотеатром</w:t>
      </w:r>
      <w:r w:rsidR="001D411A" w:rsidRPr="006F0EA2">
        <w:rPr>
          <w:lang w:bidi="ar-SA"/>
        </w:rPr>
        <w:t xml:space="preserve"> </w:t>
      </w:r>
      <w:r w:rsidRPr="006F0EA2">
        <w:rPr>
          <w:lang w:bidi="ar-SA"/>
        </w:rPr>
        <w:t>«Киномакс», спортивный комплекс им. В.П. Сухарева</w:t>
      </w:r>
      <w:r w:rsidR="001D411A" w:rsidRPr="006F0EA2">
        <w:rPr>
          <w:lang w:bidi="ar-SA"/>
        </w:rPr>
        <w:t>.</w:t>
      </w:r>
    </w:p>
    <w:p w:rsidR="00DD74FB" w:rsidRPr="006F0EA2" w:rsidRDefault="00DD74FB" w:rsidP="00DD74FB">
      <w:pPr>
        <w:rPr>
          <w:lang w:bidi="ar-SA"/>
        </w:rPr>
      </w:pPr>
      <w:r w:rsidRPr="006F0EA2">
        <w:rPr>
          <w:lang w:bidi="ar-SA"/>
        </w:rPr>
        <w:t>На территории района расположен сад им. Миндовского, сквер перед</w:t>
      </w:r>
      <w:r w:rsidR="001D411A" w:rsidRPr="006F0EA2">
        <w:rPr>
          <w:lang w:bidi="ar-SA"/>
        </w:rPr>
        <w:t xml:space="preserve"> </w:t>
      </w:r>
      <w:r w:rsidRPr="006F0EA2">
        <w:rPr>
          <w:lang w:bidi="ar-SA"/>
        </w:rPr>
        <w:t>Пермским домом народного творчества, Черняевский лесопарк - любимые места</w:t>
      </w:r>
      <w:r w:rsidR="001D411A" w:rsidRPr="006F0EA2">
        <w:rPr>
          <w:lang w:bidi="ar-SA"/>
        </w:rPr>
        <w:t xml:space="preserve"> </w:t>
      </w:r>
      <w:r w:rsidRPr="006F0EA2">
        <w:rPr>
          <w:lang w:bidi="ar-SA"/>
        </w:rPr>
        <w:t>отдыха жителей.</w:t>
      </w:r>
    </w:p>
    <w:p w:rsidR="00DD74FB" w:rsidRPr="006F0EA2" w:rsidRDefault="00DD74FB" w:rsidP="00DD74FB">
      <w:pPr>
        <w:rPr>
          <w:lang w:bidi="ar-SA"/>
        </w:rPr>
      </w:pPr>
      <w:r w:rsidRPr="006F0EA2">
        <w:rPr>
          <w:lang w:bidi="ar-SA"/>
        </w:rPr>
        <w:t>Медико-демографическая ситуация и здоровье населения.</w:t>
      </w:r>
    </w:p>
    <w:p w:rsidR="00DD74FB" w:rsidRPr="006F0EA2" w:rsidRDefault="00DD74FB" w:rsidP="00DD74FB">
      <w:pPr>
        <w:rPr>
          <w:lang w:bidi="ar-SA"/>
        </w:rPr>
      </w:pPr>
      <w:r w:rsidRPr="006F0EA2">
        <w:rPr>
          <w:lang w:bidi="ar-SA"/>
        </w:rPr>
        <w:t>В 2015 г. медико-демографическая ситуация в г. Перми характеризовалась</w:t>
      </w:r>
      <w:r w:rsidR="001D411A" w:rsidRPr="006F0EA2">
        <w:rPr>
          <w:lang w:bidi="ar-SA"/>
        </w:rPr>
        <w:t xml:space="preserve"> </w:t>
      </w:r>
      <w:r w:rsidRPr="006F0EA2">
        <w:rPr>
          <w:lang w:bidi="ar-SA"/>
        </w:rPr>
        <w:t>положительными изменениями: увеличением численности постоянного населения,</w:t>
      </w:r>
      <w:r w:rsidR="001D411A" w:rsidRPr="006F0EA2">
        <w:rPr>
          <w:lang w:bidi="ar-SA"/>
        </w:rPr>
        <w:t xml:space="preserve"> </w:t>
      </w:r>
      <w:r w:rsidRPr="006F0EA2">
        <w:rPr>
          <w:lang w:bidi="ar-SA"/>
        </w:rPr>
        <w:lastRenderedPageBreak/>
        <w:t>снижением младенческой смертности. По данным Территориального органа</w:t>
      </w:r>
      <w:r w:rsidR="001D411A" w:rsidRPr="006F0EA2">
        <w:rPr>
          <w:lang w:bidi="ar-SA"/>
        </w:rPr>
        <w:t xml:space="preserve"> </w:t>
      </w:r>
      <w:r w:rsidRPr="006F0EA2">
        <w:rPr>
          <w:lang w:bidi="ar-SA"/>
        </w:rPr>
        <w:t>Федеральной службы государственной статистики по Пермскому краю</w:t>
      </w:r>
      <w:r w:rsidR="001D411A" w:rsidRPr="006F0EA2">
        <w:rPr>
          <w:lang w:bidi="ar-SA"/>
        </w:rPr>
        <w:t xml:space="preserve"> </w:t>
      </w:r>
      <w:r w:rsidRPr="006F0EA2">
        <w:rPr>
          <w:lang w:bidi="ar-SA"/>
        </w:rPr>
        <w:t>численность населения за год увеличилась на 1,0 % и на 1 января 2015 г. составила</w:t>
      </w:r>
      <w:r w:rsidR="001D411A" w:rsidRPr="006F0EA2">
        <w:rPr>
          <w:lang w:bidi="ar-SA"/>
        </w:rPr>
        <w:t xml:space="preserve"> </w:t>
      </w:r>
      <w:r w:rsidRPr="006F0EA2">
        <w:rPr>
          <w:lang w:bidi="ar-SA"/>
        </w:rPr>
        <w:t>1036,5 тыс. человек.</w:t>
      </w:r>
    </w:p>
    <w:p w:rsidR="00DD74FB" w:rsidRPr="006F0EA2" w:rsidRDefault="00DD74FB" w:rsidP="00DD74FB">
      <w:pPr>
        <w:rPr>
          <w:lang w:bidi="ar-SA"/>
        </w:rPr>
      </w:pPr>
      <w:r w:rsidRPr="006F0EA2">
        <w:rPr>
          <w:lang w:bidi="ar-SA"/>
        </w:rPr>
        <w:t>За анализируемый период доля лиц трудоспособного возраста уменьшилась с</w:t>
      </w:r>
      <w:r w:rsidR="001D411A" w:rsidRPr="006F0EA2">
        <w:rPr>
          <w:lang w:bidi="ar-SA"/>
        </w:rPr>
        <w:t xml:space="preserve"> </w:t>
      </w:r>
      <w:r w:rsidRPr="006F0EA2">
        <w:rPr>
          <w:lang w:bidi="ar-SA"/>
        </w:rPr>
        <w:t>64,8 до 59,9 %, при увеличении доли лиц моложе трудоспособного возраста с 15,3</w:t>
      </w:r>
      <w:r w:rsidR="001D411A" w:rsidRPr="006F0EA2">
        <w:rPr>
          <w:lang w:bidi="ar-SA"/>
        </w:rPr>
        <w:t xml:space="preserve"> </w:t>
      </w:r>
      <w:r w:rsidRPr="006F0EA2">
        <w:rPr>
          <w:lang w:bidi="ar-SA"/>
        </w:rPr>
        <w:t>до 17,3 % и доли лиц старше трудоспособного возраста с 19,9 до 22,7 %.</w:t>
      </w:r>
      <w:r w:rsidR="001D411A" w:rsidRPr="006F0EA2">
        <w:rPr>
          <w:lang w:bidi="ar-SA"/>
        </w:rPr>
        <w:t xml:space="preserve"> </w:t>
      </w:r>
      <w:r w:rsidRPr="006F0EA2">
        <w:rPr>
          <w:lang w:bidi="ar-SA"/>
        </w:rPr>
        <w:t>В 2014 г. в г. Перми родилось 14338 детей, на 344 больше, чем в 2013 г.</w:t>
      </w:r>
      <w:r w:rsidR="001D411A" w:rsidRPr="006F0EA2">
        <w:rPr>
          <w:lang w:bidi="ar-SA"/>
        </w:rPr>
        <w:t xml:space="preserve"> </w:t>
      </w:r>
      <w:r w:rsidRPr="006F0EA2">
        <w:rPr>
          <w:lang w:bidi="ar-SA"/>
        </w:rPr>
        <w:t>Коэффициент рождаемости увеличился на 1,5 % и составил 13,9 на 1000</w:t>
      </w:r>
      <w:r w:rsidR="001D411A" w:rsidRPr="006F0EA2">
        <w:rPr>
          <w:lang w:bidi="ar-SA"/>
        </w:rPr>
        <w:t xml:space="preserve"> </w:t>
      </w:r>
      <w:r w:rsidRPr="006F0EA2">
        <w:rPr>
          <w:lang w:bidi="ar-SA"/>
        </w:rPr>
        <w:t>населения. Наибольший рост рождаемости зарегистрирован в Дзержинском и</w:t>
      </w:r>
      <w:r w:rsidR="001D411A" w:rsidRPr="006F0EA2">
        <w:rPr>
          <w:lang w:bidi="ar-SA"/>
        </w:rPr>
        <w:t xml:space="preserve"> </w:t>
      </w:r>
      <w:r w:rsidRPr="006F0EA2">
        <w:rPr>
          <w:lang w:bidi="ar-SA"/>
        </w:rPr>
        <w:t>Индустриальном районах г. Перми, на 4,8 и 4,5 % соответственно. Снижение</w:t>
      </w:r>
      <w:r w:rsidR="001D411A" w:rsidRPr="006F0EA2">
        <w:rPr>
          <w:lang w:bidi="ar-SA"/>
        </w:rPr>
        <w:t xml:space="preserve"> </w:t>
      </w:r>
      <w:r w:rsidRPr="006F0EA2">
        <w:rPr>
          <w:lang w:bidi="ar-SA"/>
        </w:rPr>
        <w:t>рождаемости отмечено в Ленинском, Кировском и Орджоникидзевском районах на</w:t>
      </w:r>
      <w:r w:rsidR="001D411A" w:rsidRPr="006F0EA2">
        <w:rPr>
          <w:lang w:bidi="ar-SA"/>
        </w:rPr>
        <w:t xml:space="preserve"> </w:t>
      </w:r>
      <w:r w:rsidRPr="006F0EA2">
        <w:rPr>
          <w:lang w:bidi="ar-SA"/>
        </w:rPr>
        <w:t>2,7 %, 1,7 % и на 0,3 % соответственно.</w:t>
      </w:r>
    </w:p>
    <w:p w:rsidR="00DD74FB" w:rsidRPr="006F0EA2" w:rsidRDefault="00DD74FB" w:rsidP="00DD74FB">
      <w:pPr>
        <w:rPr>
          <w:lang w:bidi="ar-SA"/>
        </w:rPr>
      </w:pPr>
      <w:r w:rsidRPr="006F0EA2">
        <w:rPr>
          <w:lang w:bidi="ar-SA"/>
        </w:rPr>
        <w:t>Несмотря на положительные тенденции, г. Пермь относится к территориям с</w:t>
      </w:r>
      <w:r w:rsidR="001D411A" w:rsidRPr="006F0EA2">
        <w:rPr>
          <w:lang w:bidi="ar-SA"/>
        </w:rPr>
        <w:t xml:space="preserve"> </w:t>
      </w:r>
      <w:r w:rsidRPr="006F0EA2">
        <w:rPr>
          <w:lang w:bidi="ar-SA"/>
        </w:rPr>
        <w:t>низким уровнем рождаемости.</w:t>
      </w:r>
      <w:r w:rsidR="001D411A" w:rsidRPr="006F0EA2">
        <w:rPr>
          <w:lang w:bidi="ar-SA"/>
        </w:rPr>
        <w:t xml:space="preserve"> </w:t>
      </w:r>
      <w:r w:rsidRPr="006F0EA2">
        <w:rPr>
          <w:lang w:bidi="ar-SA"/>
        </w:rPr>
        <w:t>В 2014 г. коэффициент общей смертности в г. Перми остался на прежнем</w:t>
      </w:r>
      <w:r w:rsidR="001D411A" w:rsidRPr="006F0EA2">
        <w:rPr>
          <w:lang w:bidi="ar-SA"/>
        </w:rPr>
        <w:t xml:space="preserve"> </w:t>
      </w:r>
      <w:r w:rsidRPr="006F0EA2">
        <w:rPr>
          <w:lang w:bidi="ar-SA"/>
        </w:rPr>
        <w:t>уровне и составил 11,9 на 1000 населения. В структуре смертности населения</w:t>
      </w:r>
      <w:r w:rsidR="001D411A" w:rsidRPr="006F0EA2">
        <w:rPr>
          <w:lang w:bidi="ar-SA"/>
        </w:rPr>
        <w:t xml:space="preserve"> </w:t>
      </w:r>
      <w:r w:rsidRPr="006F0EA2">
        <w:rPr>
          <w:lang w:bidi="ar-SA"/>
        </w:rPr>
        <w:t>города по-прежнему преобладают болезни системы кровообращения с удельным</w:t>
      </w:r>
      <w:r w:rsidR="001D411A" w:rsidRPr="006F0EA2">
        <w:rPr>
          <w:lang w:bidi="ar-SA"/>
        </w:rPr>
        <w:t xml:space="preserve"> </w:t>
      </w:r>
      <w:r w:rsidRPr="006F0EA2">
        <w:rPr>
          <w:lang w:bidi="ar-SA"/>
        </w:rPr>
        <w:t>весом 55,6 %, новообразования – 15,7 %, травмы и отравления – 9,7 %.</w:t>
      </w:r>
    </w:p>
    <w:p w:rsidR="00DD74FB" w:rsidRPr="006F0EA2" w:rsidRDefault="00DD74FB" w:rsidP="00DD74FB">
      <w:pPr>
        <w:rPr>
          <w:lang w:bidi="ar-SA"/>
        </w:rPr>
      </w:pPr>
      <w:r w:rsidRPr="006F0EA2">
        <w:rPr>
          <w:lang w:bidi="ar-SA"/>
        </w:rPr>
        <w:t>В 2014 г. среди взрослого населения г. Перми зарегистрировано 1,3 млн.</w:t>
      </w:r>
      <w:r w:rsidR="001D411A" w:rsidRPr="006F0EA2">
        <w:rPr>
          <w:lang w:bidi="ar-SA"/>
        </w:rPr>
        <w:t xml:space="preserve"> </w:t>
      </w:r>
      <w:r w:rsidRPr="006F0EA2">
        <w:rPr>
          <w:lang w:bidi="ar-SA"/>
        </w:rPr>
        <w:t>случаев заболеваний. В структуре первичной заболеваемости взрослого населения</w:t>
      </w:r>
      <w:r w:rsidR="001D411A" w:rsidRPr="006F0EA2">
        <w:rPr>
          <w:lang w:bidi="ar-SA"/>
        </w:rPr>
        <w:t xml:space="preserve"> </w:t>
      </w:r>
      <w:r w:rsidRPr="006F0EA2">
        <w:rPr>
          <w:lang w:bidi="ar-SA"/>
        </w:rPr>
        <w:t>преобладали болезни органов дыхания − 32,3 %, травмы и отравления − 16,4 %,</w:t>
      </w:r>
      <w:r w:rsidR="001D411A" w:rsidRPr="006F0EA2">
        <w:rPr>
          <w:lang w:bidi="ar-SA"/>
        </w:rPr>
        <w:t xml:space="preserve"> </w:t>
      </w:r>
      <w:r w:rsidRPr="006F0EA2">
        <w:rPr>
          <w:lang w:bidi="ar-SA"/>
        </w:rPr>
        <w:t>болезни мочеполовой системы − 9,0 %. Наибольшие темпы прироста за 2010-2014</w:t>
      </w:r>
      <w:r w:rsidR="001D411A" w:rsidRPr="006F0EA2">
        <w:rPr>
          <w:lang w:bidi="ar-SA"/>
        </w:rPr>
        <w:t xml:space="preserve"> </w:t>
      </w:r>
      <w:r w:rsidRPr="006F0EA2">
        <w:rPr>
          <w:lang w:bidi="ar-SA"/>
        </w:rPr>
        <w:t>гг. отмечены по болезням крови и кроветворной системы (в 2,4 раза), болезням</w:t>
      </w:r>
      <w:r w:rsidR="001D411A" w:rsidRPr="006F0EA2">
        <w:rPr>
          <w:lang w:bidi="ar-SA"/>
        </w:rPr>
        <w:t xml:space="preserve"> </w:t>
      </w:r>
      <w:r w:rsidRPr="006F0EA2">
        <w:rPr>
          <w:lang w:bidi="ar-SA"/>
        </w:rPr>
        <w:t>глаза и его придаточного аппарата и нервной системы (в 1,8 раза).</w:t>
      </w:r>
    </w:p>
    <w:p w:rsidR="00DD74FB" w:rsidRPr="006F0EA2" w:rsidRDefault="00DD74FB" w:rsidP="00DD74FB">
      <w:pPr>
        <w:rPr>
          <w:lang w:bidi="ar-SA"/>
        </w:rPr>
      </w:pPr>
      <w:r w:rsidRPr="006F0EA2">
        <w:rPr>
          <w:lang w:bidi="ar-SA"/>
        </w:rPr>
        <w:t>В 2014 г. пороговый уровень первичной заболеваемости в г. Перми среди</w:t>
      </w:r>
      <w:r w:rsidR="001D411A" w:rsidRPr="006F0EA2">
        <w:rPr>
          <w:lang w:bidi="ar-SA"/>
        </w:rPr>
        <w:t xml:space="preserve"> </w:t>
      </w:r>
      <w:r w:rsidRPr="006F0EA2">
        <w:rPr>
          <w:lang w:bidi="ar-SA"/>
        </w:rPr>
        <w:t>детей был превышен по следующим классам и мониторируемым нозологическим</w:t>
      </w:r>
      <w:r w:rsidR="001D411A" w:rsidRPr="006F0EA2">
        <w:rPr>
          <w:lang w:bidi="ar-SA"/>
        </w:rPr>
        <w:t xml:space="preserve"> </w:t>
      </w:r>
      <w:r w:rsidRPr="006F0EA2">
        <w:rPr>
          <w:lang w:bidi="ar-SA"/>
        </w:rPr>
        <w:t>формам:</w:t>
      </w:r>
    </w:p>
    <w:p w:rsidR="00DD74FB" w:rsidRPr="006F0EA2" w:rsidRDefault="00DD74FB" w:rsidP="00DD74FB">
      <w:pPr>
        <w:rPr>
          <w:lang w:bidi="ar-SA"/>
        </w:rPr>
      </w:pPr>
      <w:r w:rsidRPr="006F0EA2">
        <w:rPr>
          <w:lang w:bidi="ar-SA"/>
        </w:rPr>
        <w:t>- врожденным порокам развития;</w:t>
      </w:r>
    </w:p>
    <w:p w:rsidR="00DD74FB" w:rsidRPr="006F0EA2" w:rsidRDefault="00DD74FB" w:rsidP="00DD74FB">
      <w:pPr>
        <w:rPr>
          <w:lang w:bidi="ar-SA"/>
        </w:rPr>
      </w:pPr>
      <w:r w:rsidRPr="006F0EA2">
        <w:rPr>
          <w:lang w:bidi="ar-SA"/>
        </w:rPr>
        <w:t>- болезням эндокринной системы, в т.ч. ожирению;</w:t>
      </w:r>
    </w:p>
    <w:p w:rsidR="00DD74FB" w:rsidRPr="006F0EA2" w:rsidRDefault="00DD74FB" w:rsidP="00DD74FB">
      <w:pPr>
        <w:rPr>
          <w:lang w:bidi="ar-SA"/>
        </w:rPr>
      </w:pPr>
      <w:r w:rsidRPr="006F0EA2">
        <w:rPr>
          <w:lang w:bidi="ar-SA"/>
        </w:rPr>
        <w:t>- болезням перинатального периода;</w:t>
      </w:r>
    </w:p>
    <w:p w:rsidR="00DD74FB" w:rsidRPr="006F0EA2" w:rsidRDefault="00DD74FB" w:rsidP="00DD74FB">
      <w:pPr>
        <w:rPr>
          <w:lang w:bidi="ar-SA"/>
        </w:rPr>
      </w:pPr>
      <w:r w:rsidRPr="006F0EA2">
        <w:rPr>
          <w:lang w:bidi="ar-SA"/>
        </w:rPr>
        <w:t>- болезням костно-мышечной системы;</w:t>
      </w:r>
    </w:p>
    <w:p w:rsidR="007A57D8" w:rsidRPr="006F0EA2" w:rsidRDefault="00DD74FB" w:rsidP="00DD74FB">
      <w:pPr>
        <w:rPr>
          <w:lang w:bidi="ar-SA"/>
        </w:rPr>
      </w:pPr>
      <w:r w:rsidRPr="006F0EA2">
        <w:rPr>
          <w:lang w:bidi="ar-SA"/>
        </w:rPr>
        <w:t>- болезням органов пищеварения;</w:t>
      </w:r>
    </w:p>
    <w:p w:rsidR="00DD74FB" w:rsidRPr="006F0EA2" w:rsidRDefault="00DD74FB" w:rsidP="00DD74FB">
      <w:pPr>
        <w:rPr>
          <w:lang w:bidi="ar-SA"/>
        </w:rPr>
      </w:pPr>
      <w:r w:rsidRPr="006F0EA2">
        <w:rPr>
          <w:lang w:bidi="ar-SA"/>
        </w:rPr>
        <w:t>- болезням мочеполовой системы;</w:t>
      </w:r>
    </w:p>
    <w:p w:rsidR="00DD74FB" w:rsidRPr="006F0EA2" w:rsidRDefault="00DD74FB" w:rsidP="00DD74FB">
      <w:pPr>
        <w:rPr>
          <w:lang w:bidi="ar-SA"/>
        </w:rPr>
      </w:pPr>
      <w:r w:rsidRPr="006F0EA2">
        <w:rPr>
          <w:lang w:bidi="ar-SA"/>
        </w:rPr>
        <w:t>- хроническому и неуточненному бронхиту, эмфиземе;</w:t>
      </w:r>
    </w:p>
    <w:p w:rsidR="00DD74FB" w:rsidRPr="006F0EA2" w:rsidRDefault="00DD74FB" w:rsidP="00DD74FB">
      <w:pPr>
        <w:rPr>
          <w:lang w:bidi="ar-SA"/>
        </w:rPr>
      </w:pPr>
      <w:r w:rsidRPr="006F0EA2">
        <w:rPr>
          <w:lang w:bidi="ar-SA"/>
        </w:rPr>
        <w:t>- новообразованиям;</w:t>
      </w:r>
    </w:p>
    <w:p w:rsidR="00DD74FB" w:rsidRPr="006F0EA2" w:rsidRDefault="00DD74FB" w:rsidP="00DD74FB">
      <w:pPr>
        <w:rPr>
          <w:lang w:bidi="ar-SA"/>
        </w:rPr>
      </w:pPr>
      <w:r w:rsidRPr="006F0EA2">
        <w:rPr>
          <w:lang w:bidi="ar-SA"/>
        </w:rPr>
        <w:t>- среди подростков – по болезням костно-мышечной системы.</w:t>
      </w:r>
    </w:p>
    <w:p w:rsidR="00DD74FB" w:rsidRPr="006F0EA2" w:rsidRDefault="00DD74FB" w:rsidP="00DD74FB">
      <w:pPr>
        <w:rPr>
          <w:lang w:bidi="ar-SA"/>
        </w:rPr>
      </w:pPr>
      <w:r w:rsidRPr="006F0EA2">
        <w:rPr>
          <w:lang w:bidi="ar-SA"/>
        </w:rPr>
        <w:t>Здравоохранение. В Индустриальном районе г.Перми, на 01.01.2016 работают</w:t>
      </w:r>
      <w:r w:rsidR="001D411A" w:rsidRPr="006F0EA2">
        <w:rPr>
          <w:lang w:bidi="ar-SA"/>
        </w:rPr>
        <w:t xml:space="preserve"> </w:t>
      </w:r>
      <w:r w:rsidRPr="006F0EA2">
        <w:rPr>
          <w:lang w:bidi="ar-SA"/>
        </w:rPr>
        <w:t>11 учреждений здравоохранения, где оказывают помощь 1201 врач, а также 1964</w:t>
      </w:r>
      <w:r w:rsidR="001D411A" w:rsidRPr="006F0EA2">
        <w:rPr>
          <w:lang w:bidi="ar-SA"/>
        </w:rPr>
        <w:t xml:space="preserve"> </w:t>
      </w:r>
      <w:r w:rsidRPr="006F0EA2">
        <w:rPr>
          <w:lang w:bidi="ar-SA"/>
        </w:rPr>
        <w:t>человек медицинского персонала.</w:t>
      </w:r>
    </w:p>
    <w:p w:rsidR="00DD74FB" w:rsidRPr="006F0EA2" w:rsidRDefault="00DD74FB" w:rsidP="00DD74FB">
      <w:pPr>
        <w:rPr>
          <w:lang w:bidi="ar-SA"/>
        </w:rPr>
        <w:sectPr w:rsidR="00DD74FB" w:rsidRPr="006F0EA2" w:rsidSect="00B21F0C">
          <w:headerReference w:type="default" r:id="rId16"/>
          <w:footerReference w:type="default" r:id="rId17"/>
          <w:pgSz w:w="11906" w:h="16838" w:code="9"/>
          <w:pgMar w:top="284" w:right="567" w:bottom="1418" w:left="1134" w:header="278" w:footer="284" w:gutter="0"/>
          <w:cols w:space="708"/>
          <w:docGrid w:linePitch="360"/>
        </w:sectPr>
      </w:pPr>
      <w:r w:rsidRPr="006F0EA2">
        <w:rPr>
          <w:lang w:bidi="ar-SA"/>
        </w:rPr>
        <w:t>Работает детская молочная кухня, оказывают санаторное лечение 3 санаторияпрофилактория организаций: «ПНОС», курорт «Апи Спа», «ПГТУ».</w:t>
      </w:r>
    </w:p>
    <w:p w:rsidR="00CA5298" w:rsidRPr="006F0EA2" w:rsidRDefault="00CA5298" w:rsidP="00F51531">
      <w:pPr>
        <w:pStyle w:val="1"/>
      </w:pPr>
      <w:bookmarkStart w:id="148" w:name="_Toc448934954"/>
      <w:r w:rsidRPr="006F0EA2">
        <w:lastRenderedPageBreak/>
        <w:t>Перечень затрат на реализацию природоохранных мероприятий</w:t>
      </w:r>
      <w:r w:rsidR="005416CD" w:rsidRPr="006F0EA2">
        <w:t>, расчет платы за загрязнение окружающей среды</w:t>
      </w:r>
      <w:r w:rsidRPr="006F0EA2">
        <w:t xml:space="preserve"> и предотвращенный ущерб</w:t>
      </w:r>
      <w:bookmarkEnd w:id="148"/>
    </w:p>
    <w:p w:rsidR="0054632B" w:rsidRPr="006F0EA2" w:rsidRDefault="005416CD" w:rsidP="0054632B">
      <w:pPr>
        <w:pStyle w:val="2"/>
      </w:pPr>
      <w:bookmarkStart w:id="149" w:name="_Toc448934956"/>
      <w:r w:rsidRPr="006F0EA2">
        <w:t>Расчет платы за загрязнение окружающей среды</w:t>
      </w:r>
      <w:bookmarkEnd w:id="149"/>
    </w:p>
    <w:p w:rsidR="0054632B" w:rsidRPr="006F0EA2" w:rsidRDefault="00494104" w:rsidP="00AF4343">
      <w:pPr>
        <w:pStyle w:val="3"/>
      </w:pPr>
      <w:bookmarkStart w:id="150" w:name="_Toc448934957"/>
      <w:r w:rsidRPr="006F0EA2">
        <w:t>Расчет платы за загрязнение атмосферного воздуха в период строительства и эксплуатации</w:t>
      </w:r>
      <w:bookmarkEnd w:id="150"/>
    </w:p>
    <w:p w:rsidR="000D339A" w:rsidRPr="006F0EA2" w:rsidRDefault="000D339A" w:rsidP="000F270A">
      <w:r w:rsidRPr="006F0EA2">
        <w:t xml:space="preserve">Расчет платы за загрязнение атмосферного воздуха при </w:t>
      </w:r>
      <w:r w:rsidR="00994D1F" w:rsidRPr="006F0EA2">
        <w:t xml:space="preserve">строительстве и </w:t>
      </w:r>
      <w:r w:rsidRPr="006F0EA2">
        <w:t xml:space="preserve">эксплуатации проектируемого объекта выполнен </w:t>
      </w:r>
      <w:r w:rsidR="007A703E" w:rsidRPr="006F0EA2">
        <w:t>согласно п</w:t>
      </w:r>
      <w:r w:rsidRPr="006F0EA2">
        <w:t>остановлени</w:t>
      </w:r>
      <w:r w:rsidR="007A703E" w:rsidRPr="006F0EA2">
        <w:t>ю</w:t>
      </w:r>
      <w:r w:rsidRPr="006F0EA2">
        <w:t xml:space="preserve"> Правительства РФ от 12.06.2003 №</w:t>
      </w:r>
      <w:r w:rsidR="00994D1F" w:rsidRPr="006F0EA2">
        <w:t> </w:t>
      </w:r>
      <w:r w:rsidRPr="006F0EA2">
        <w:t>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w:t>
      </w:r>
      <w:r w:rsidR="00C87BCD" w:rsidRPr="006F0EA2">
        <w:fldChar w:fldCharType="begin"/>
      </w:r>
      <w:r w:rsidR="00C87BCD" w:rsidRPr="006F0EA2">
        <w:instrText xml:space="preserve"> REF _Ref401735564 \h  \* MERGEFORMAT </w:instrText>
      </w:r>
      <w:r w:rsidR="00C87BCD" w:rsidRPr="006F0EA2">
        <w:fldChar w:fldCharType="separate"/>
      </w:r>
      <w:r w:rsidR="007B7B67" w:rsidRPr="006F0EA2">
        <w:rPr>
          <w:rFonts w:eastAsia="Times New Roman" w:cs="Times New Roman"/>
          <w:noProof/>
        </w:rPr>
        <w:t>1.30</w:t>
      </w:r>
      <w:r w:rsidR="00C87BCD" w:rsidRPr="006F0EA2">
        <w:fldChar w:fldCharType="end"/>
      </w:r>
      <w:r w:rsidRPr="006F0EA2">
        <w:t xml:space="preserve">], а также </w:t>
      </w:r>
      <w:r w:rsidR="007A703E" w:rsidRPr="006F0EA2">
        <w:t>п</w:t>
      </w:r>
      <w:r w:rsidRPr="006F0EA2">
        <w:t>остановления П</w:t>
      </w:r>
      <w:r w:rsidR="002B5708" w:rsidRPr="006F0EA2">
        <w:t>равительства РФ от 01.07.2005 № </w:t>
      </w:r>
      <w:r w:rsidRPr="006F0EA2">
        <w:t>410 «О внесении изменений в приложение № 1 к постановлению Правительства Российской Федерации от 12</w:t>
      </w:r>
      <w:r w:rsidR="00994D1F" w:rsidRPr="006F0EA2">
        <w:t> </w:t>
      </w:r>
      <w:r w:rsidRPr="006F0EA2">
        <w:t>июня 2003 года №</w:t>
      </w:r>
      <w:r w:rsidR="00994D1F" w:rsidRPr="006F0EA2">
        <w:t> </w:t>
      </w:r>
      <w:r w:rsidRPr="006F0EA2">
        <w:t>344» [</w:t>
      </w:r>
      <w:r w:rsidR="00C87BCD" w:rsidRPr="006F0EA2">
        <w:fldChar w:fldCharType="begin"/>
      </w:r>
      <w:r w:rsidR="00C87BCD" w:rsidRPr="006F0EA2">
        <w:instrText xml:space="preserve"> REF _Ref401735630 \h  \* MERGEFORMAT </w:instrText>
      </w:r>
      <w:r w:rsidR="00C87BCD" w:rsidRPr="006F0EA2">
        <w:fldChar w:fldCharType="separate"/>
      </w:r>
      <w:r w:rsidR="007B7B67" w:rsidRPr="006F0EA2">
        <w:rPr>
          <w:rFonts w:eastAsia="Times New Roman" w:cs="Times New Roman"/>
          <w:noProof/>
        </w:rPr>
        <w:t>1.31</w:t>
      </w:r>
      <w:r w:rsidR="00C87BCD" w:rsidRPr="006F0EA2">
        <w:fldChar w:fldCharType="end"/>
      </w:r>
      <w:r w:rsidRPr="006F0EA2">
        <w:t xml:space="preserve">], </w:t>
      </w:r>
      <w:r w:rsidR="0080171C" w:rsidRPr="006F0EA2">
        <w:t>с учетом коэффициентов</w:t>
      </w:r>
      <w:r w:rsidR="00532B04" w:rsidRPr="006F0EA2">
        <w:t xml:space="preserve"> к нормативам платы</w:t>
      </w:r>
      <w:r w:rsidR="0080171C" w:rsidRPr="006F0EA2">
        <w:t xml:space="preserve">, действующих в 2016 г. и 2017 г. согласно постановлению Правительства РФ от 19.11.2014 № 1219 «О коэффициентах к нормативам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в том числе через централизованные системы водоотведения, размещение отходов производства и потребления» </w:t>
      </w:r>
      <w:r w:rsidRPr="006F0EA2">
        <w:t>[</w:t>
      </w:r>
      <w:r w:rsidR="00C87BCD" w:rsidRPr="006F0EA2">
        <w:fldChar w:fldCharType="begin"/>
      </w:r>
      <w:r w:rsidR="00C87BCD" w:rsidRPr="006F0EA2">
        <w:instrText xml:space="preserve"> REF _Ref401735804 \h  \* MERGEFORMAT </w:instrText>
      </w:r>
      <w:r w:rsidR="00C87BCD" w:rsidRPr="006F0EA2">
        <w:fldChar w:fldCharType="separate"/>
      </w:r>
      <w:r w:rsidR="007B7B67" w:rsidRPr="006F0EA2">
        <w:rPr>
          <w:rFonts w:eastAsia="Times New Roman" w:cs="Times New Roman"/>
          <w:noProof/>
        </w:rPr>
        <w:t>1.32</w:t>
      </w:r>
      <w:r w:rsidR="00C87BCD" w:rsidRPr="006F0EA2">
        <w:fldChar w:fldCharType="end"/>
      </w:r>
      <w:r w:rsidRPr="006F0EA2">
        <w:t>].</w:t>
      </w:r>
    </w:p>
    <w:p w:rsidR="005A1734" w:rsidRPr="006F0EA2" w:rsidRDefault="005A1734" w:rsidP="005A1734">
      <w:r w:rsidRPr="006F0EA2">
        <w:t xml:space="preserve">В соответствии с </w:t>
      </w:r>
      <w:r w:rsidRPr="006F0EA2">
        <w:rPr>
          <w:rFonts w:eastAsia="Times New Roman" w:cs="Times New Roman"/>
        </w:rPr>
        <w:t>постановлением Правительства Российской Федерации от 28</w:t>
      </w:r>
      <w:r w:rsidR="002B5708" w:rsidRPr="006F0EA2">
        <w:rPr>
          <w:rFonts w:eastAsia="Times New Roman" w:cs="Times New Roman"/>
        </w:rPr>
        <w:t>.08.</w:t>
      </w:r>
      <w:r w:rsidRPr="006F0EA2">
        <w:rPr>
          <w:rFonts w:eastAsia="Times New Roman" w:cs="Times New Roman"/>
        </w:rPr>
        <w:t xml:space="preserve">1992 года №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w:t>
      </w:r>
      <w:r w:rsidR="000D339A" w:rsidRPr="006F0EA2">
        <w:rPr>
          <w:szCs w:val="28"/>
        </w:rPr>
        <w:t>[</w:t>
      </w:r>
      <w:r w:rsidR="00C87BCD" w:rsidRPr="006F0EA2">
        <w:fldChar w:fldCharType="begin"/>
      </w:r>
      <w:r w:rsidR="00C87BCD" w:rsidRPr="006F0EA2">
        <w:instrText xml:space="preserve"> REF _Ref403669774 \h  \* MERGEFORMAT </w:instrText>
      </w:r>
      <w:r w:rsidR="00C87BCD" w:rsidRPr="006F0EA2">
        <w:fldChar w:fldCharType="separate"/>
      </w:r>
      <w:r w:rsidR="007B7B67" w:rsidRPr="006F0EA2">
        <w:rPr>
          <w:rFonts w:eastAsia="Times New Roman" w:cs="Times New Roman"/>
          <w:noProof/>
        </w:rPr>
        <w:t>1.33</w:t>
      </w:r>
      <w:r w:rsidR="00C87BCD" w:rsidRPr="006F0EA2">
        <w:fldChar w:fldCharType="end"/>
      </w:r>
      <w:r w:rsidR="000D339A" w:rsidRPr="006F0EA2">
        <w:rPr>
          <w:szCs w:val="28"/>
        </w:rPr>
        <w:t xml:space="preserve">] </w:t>
      </w:r>
      <w:r w:rsidRPr="006F0EA2">
        <w:t>базовую стоимость необходимо умножить на коэффициент экологической ситуации для Пермского края (Уральского экономического района РФ) К</w:t>
      </w:r>
      <w:r w:rsidR="002B5708" w:rsidRPr="006F0EA2">
        <w:t> </w:t>
      </w:r>
      <w:r w:rsidRPr="006F0EA2">
        <w:t>=</w:t>
      </w:r>
      <w:r w:rsidR="002B5708" w:rsidRPr="006F0EA2">
        <w:t> </w:t>
      </w:r>
      <w:r w:rsidRPr="006F0EA2">
        <w:t>2 и на дополнительный коэффициент</w:t>
      </w:r>
      <w:r w:rsidR="002B5708" w:rsidRPr="006F0EA2">
        <w:t> </w:t>
      </w:r>
      <w:r w:rsidRPr="006F0EA2">
        <w:t>1,2 при выбросе загрязняющих веществ в атмосферу городов.</w:t>
      </w:r>
    </w:p>
    <w:p w:rsidR="005A1734" w:rsidRPr="006F0EA2" w:rsidRDefault="005A1734" w:rsidP="005A1734">
      <w:r w:rsidRPr="006F0EA2">
        <w:t xml:space="preserve">Плата рассчитана с учетом коэффициента </w:t>
      </w:r>
      <w:r w:rsidR="00532B04" w:rsidRPr="006F0EA2">
        <w:t>к нормативам платы</w:t>
      </w:r>
      <w:r w:rsidRPr="006F0EA2">
        <w:t>. На период строительства 1 яруса участка расширения солеотвала применены коэффициенты для 2016 года</w:t>
      </w:r>
      <w:r w:rsidR="002B5708" w:rsidRPr="006F0EA2">
        <w:t xml:space="preserve"> согласно [</w:t>
      </w:r>
      <w:r w:rsidR="00C87BCD" w:rsidRPr="006F0EA2">
        <w:fldChar w:fldCharType="begin"/>
      </w:r>
      <w:r w:rsidR="00C87BCD" w:rsidRPr="006F0EA2">
        <w:instrText xml:space="preserve"> REF _Ref401735804 \h  \* MERGEFORMAT </w:instrText>
      </w:r>
      <w:r w:rsidR="00C87BCD" w:rsidRPr="006F0EA2">
        <w:fldChar w:fldCharType="separate"/>
      </w:r>
      <w:r w:rsidR="007B7B67" w:rsidRPr="006F0EA2">
        <w:rPr>
          <w:rFonts w:eastAsia="Times New Roman" w:cs="Times New Roman"/>
          <w:noProof/>
        </w:rPr>
        <w:t>1.32</w:t>
      </w:r>
      <w:r w:rsidR="00C87BCD" w:rsidRPr="006F0EA2">
        <w:fldChar w:fldCharType="end"/>
      </w:r>
      <w:r w:rsidR="002B5708" w:rsidRPr="006F0EA2">
        <w:t>]</w:t>
      </w:r>
      <w:r w:rsidRPr="006F0EA2">
        <w:t xml:space="preserve">. </w:t>
      </w:r>
    </w:p>
    <w:p w:rsidR="002B5708" w:rsidRPr="006F0EA2" w:rsidRDefault="005A1734" w:rsidP="005A1734">
      <w:r w:rsidRPr="006F0EA2">
        <w:t>На период строительства 2 яруса участка расширения солеотвала применен коэффициент</w:t>
      </w:r>
      <w:r w:rsidR="00532B04" w:rsidRPr="006F0EA2">
        <w:t xml:space="preserve"> к нормативам платы</w:t>
      </w:r>
      <w:r w:rsidRPr="006F0EA2">
        <w:t xml:space="preserve"> для 2017 года</w:t>
      </w:r>
      <w:r w:rsidR="002B5708" w:rsidRPr="006F0EA2">
        <w:t xml:space="preserve"> [</w:t>
      </w:r>
      <w:r w:rsidR="00C87BCD" w:rsidRPr="006F0EA2">
        <w:fldChar w:fldCharType="begin"/>
      </w:r>
      <w:r w:rsidR="00C87BCD" w:rsidRPr="006F0EA2">
        <w:instrText xml:space="preserve"> REF _Ref401735804 \h  \* MERGEFORMAT </w:instrText>
      </w:r>
      <w:r w:rsidR="00C87BCD" w:rsidRPr="006F0EA2">
        <w:fldChar w:fldCharType="separate"/>
      </w:r>
      <w:r w:rsidR="007B7B67" w:rsidRPr="006F0EA2">
        <w:rPr>
          <w:rFonts w:eastAsia="Times New Roman" w:cs="Times New Roman"/>
          <w:noProof/>
        </w:rPr>
        <w:t>1.32</w:t>
      </w:r>
      <w:r w:rsidR="00C87BCD" w:rsidRPr="006F0EA2">
        <w:fldChar w:fldCharType="end"/>
      </w:r>
      <w:r w:rsidR="002B5708" w:rsidRPr="006F0EA2">
        <w:t>]</w:t>
      </w:r>
      <w:r w:rsidRPr="006F0EA2">
        <w:t xml:space="preserve">. </w:t>
      </w:r>
    </w:p>
    <w:p w:rsidR="005A1734" w:rsidRPr="006F0EA2" w:rsidRDefault="005A1734" w:rsidP="005A1734">
      <w:r w:rsidRPr="006F0EA2">
        <w:t>На период эксплуатации 1 и 2 ярусов участка расширения солеотвала применен</w:t>
      </w:r>
      <w:r w:rsidR="00532B04" w:rsidRPr="006F0EA2">
        <w:t xml:space="preserve"> коэффициент</w:t>
      </w:r>
      <w:r w:rsidRPr="006F0EA2">
        <w:t xml:space="preserve"> </w:t>
      </w:r>
      <w:r w:rsidR="00532B04" w:rsidRPr="006F0EA2">
        <w:t>к нормативам платы</w:t>
      </w:r>
      <w:r w:rsidRPr="006F0EA2">
        <w:t xml:space="preserve"> 2017 года</w:t>
      </w:r>
      <w:r w:rsidR="002B5708" w:rsidRPr="006F0EA2">
        <w:t xml:space="preserve"> [</w:t>
      </w:r>
      <w:r w:rsidR="00C87BCD" w:rsidRPr="006F0EA2">
        <w:fldChar w:fldCharType="begin"/>
      </w:r>
      <w:r w:rsidR="00C87BCD" w:rsidRPr="006F0EA2">
        <w:instrText xml:space="preserve"> REF _Ref401735804 \h  \* MERGEFORMAT </w:instrText>
      </w:r>
      <w:r w:rsidR="00C87BCD" w:rsidRPr="006F0EA2">
        <w:fldChar w:fldCharType="separate"/>
      </w:r>
      <w:r w:rsidR="007B7B67" w:rsidRPr="006F0EA2">
        <w:rPr>
          <w:rFonts w:eastAsia="Times New Roman" w:cs="Times New Roman"/>
          <w:noProof/>
        </w:rPr>
        <w:t>1.32</w:t>
      </w:r>
      <w:r w:rsidR="00C87BCD" w:rsidRPr="006F0EA2">
        <w:fldChar w:fldCharType="end"/>
      </w:r>
      <w:r w:rsidR="002B5708" w:rsidRPr="006F0EA2">
        <w:t>]</w:t>
      </w:r>
      <w:r w:rsidRPr="006F0EA2">
        <w:t xml:space="preserve">. </w:t>
      </w:r>
    </w:p>
    <w:p w:rsidR="000D339A" w:rsidRPr="006F0EA2" w:rsidRDefault="005A1734" w:rsidP="005A1734">
      <w:pPr>
        <w:rPr>
          <w:szCs w:val="28"/>
        </w:rPr>
      </w:pPr>
      <w:r w:rsidRPr="006F0EA2">
        <w:t xml:space="preserve">Расчет платы за выбросы загрязняющих веществ в атмосферу в период строительства 1 и 2 ярусов участка расширения солеотвала представлен в таблицах </w:t>
      </w:r>
      <w:r w:rsidR="000D339A" w:rsidRPr="006F0EA2">
        <w:rPr>
          <w:szCs w:val="28"/>
        </w:rPr>
        <w:t>в таблицах</w:t>
      </w:r>
      <w:r w:rsidR="002B5708" w:rsidRPr="006F0EA2">
        <w:rPr>
          <w:szCs w:val="28"/>
          <w:lang w:val="en-US"/>
        </w:rPr>
        <w:t> </w:t>
      </w:r>
      <w:r w:rsidR="00C87BCD" w:rsidRPr="006F0EA2">
        <w:fldChar w:fldCharType="begin"/>
      </w:r>
      <w:r w:rsidR="00C87BCD" w:rsidRPr="006F0EA2">
        <w:instrText xml:space="preserve">  REF _Tab141113192137\h  \* MERGEFORMAT </w:instrText>
      </w:r>
      <w:r w:rsidR="00C87BCD" w:rsidRPr="006F0EA2">
        <w:fldChar w:fldCharType="separate"/>
      </w:r>
      <w:r w:rsidR="007B7B67" w:rsidRPr="006F0EA2">
        <w:rPr>
          <w:rFonts w:eastAsia="Times New Roman"/>
          <w:noProof/>
          <w:lang w:eastAsia="ru-RU" w:bidi="ar-SA"/>
        </w:rPr>
        <w:t>4.2</w:t>
      </w:r>
      <w:r w:rsidR="00C87BCD" w:rsidRPr="006F0EA2">
        <w:fldChar w:fldCharType="end"/>
      </w:r>
      <w:r w:rsidR="00864642" w:rsidRPr="006F0EA2">
        <w:rPr>
          <w:szCs w:val="28"/>
        </w:rPr>
        <w:t xml:space="preserve"> и </w:t>
      </w:r>
      <w:r w:rsidR="00C87BCD" w:rsidRPr="006F0EA2">
        <w:fldChar w:fldCharType="begin"/>
      </w:r>
      <w:r w:rsidR="00C87BCD" w:rsidRPr="006F0EA2">
        <w:instrText xml:space="preserve">  REF _Tab141113192147\h  \* MERGEFORMAT </w:instrText>
      </w:r>
      <w:r w:rsidR="00C87BCD" w:rsidRPr="006F0EA2">
        <w:fldChar w:fldCharType="separate"/>
      </w:r>
      <w:r w:rsidR="007B7B67" w:rsidRPr="006F0EA2">
        <w:rPr>
          <w:rFonts w:eastAsia="Times New Roman"/>
          <w:noProof/>
          <w:lang w:eastAsia="ru-RU" w:bidi="ar-SA"/>
        </w:rPr>
        <w:t>4.3</w:t>
      </w:r>
      <w:r w:rsidR="00C87BCD" w:rsidRPr="006F0EA2">
        <w:fldChar w:fldCharType="end"/>
      </w:r>
      <w:r w:rsidR="000D339A" w:rsidRPr="006F0EA2">
        <w:rPr>
          <w:szCs w:val="28"/>
        </w:rPr>
        <w:t>.</w:t>
      </w:r>
    </w:p>
    <w:p w:rsidR="000D339A" w:rsidRPr="006F0EA2" w:rsidRDefault="000D339A" w:rsidP="000D339A">
      <w:pPr>
        <w:rPr>
          <w:szCs w:val="28"/>
        </w:rPr>
      </w:pPr>
      <w:r w:rsidRPr="006F0EA2">
        <w:rPr>
          <w:szCs w:val="28"/>
        </w:rPr>
        <w:t>Расчет платы за выбросы загрязняющих веществ в атмосферу при эксплуатации проектируемого объекта представлен в таблице</w:t>
      </w:r>
      <w:r w:rsidR="00864642" w:rsidRPr="006F0EA2">
        <w:rPr>
          <w:szCs w:val="28"/>
        </w:rPr>
        <w:t xml:space="preserve"> </w:t>
      </w:r>
      <w:r w:rsidR="00C87BCD" w:rsidRPr="006F0EA2">
        <w:fldChar w:fldCharType="begin"/>
      </w:r>
      <w:r w:rsidR="00C87BCD" w:rsidRPr="006F0EA2">
        <w:instrText xml:space="preserve">  REF _Tab141113192155\h  \* MERGEFORMAT </w:instrText>
      </w:r>
      <w:r w:rsidR="00C87BCD" w:rsidRPr="006F0EA2">
        <w:fldChar w:fldCharType="separate"/>
      </w:r>
      <w:r w:rsidR="007B7B67" w:rsidRPr="006F0EA2">
        <w:rPr>
          <w:rFonts w:eastAsia="Times New Roman"/>
          <w:noProof/>
          <w:lang w:eastAsia="ru-RU" w:bidi="ar-SA"/>
        </w:rPr>
        <w:t>4.4</w:t>
      </w:r>
      <w:r w:rsidR="00C87BCD" w:rsidRPr="006F0EA2">
        <w:fldChar w:fldCharType="end"/>
      </w:r>
      <w:r w:rsidRPr="006F0EA2">
        <w:rPr>
          <w:szCs w:val="28"/>
        </w:rPr>
        <w:t>.</w:t>
      </w:r>
    </w:p>
    <w:p w:rsidR="000D339A" w:rsidRPr="006F0EA2" w:rsidRDefault="000D339A" w:rsidP="000D339A">
      <w:r w:rsidRPr="006F0EA2">
        <w:rPr>
          <w:szCs w:val="28"/>
        </w:rPr>
        <w:lastRenderedPageBreak/>
        <w:t xml:space="preserve">Ответственность за внесение платы в период строительства несет организация – подрядчик, выполняющая работы в период строительства, </w:t>
      </w:r>
      <w:r w:rsidRPr="006F0EA2">
        <w:t xml:space="preserve">в период эксплуатации – </w:t>
      </w:r>
      <w:r w:rsidR="00F46A06" w:rsidRPr="006F0EA2">
        <w:t>П</w:t>
      </w:r>
      <w:r w:rsidRPr="006F0EA2">
        <w:t>АО «Уралкалий».</w:t>
      </w:r>
    </w:p>
    <w:p w:rsidR="00A747D9" w:rsidRPr="006F0EA2" w:rsidRDefault="00A747D9" w:rsidP="00A747D9"/>
    <w:p w:rsidR="005F2EDB" w:rsidRPr="006F0EA2" w:rsidRDefault="005F2EDB" w:rsidP="00A747D9">
      <w:pPr>
        <w:sectPr w:rsidR="005F2EDB" w:rsidRPr="006F0EA2" w:rsidSect="00B21F0C">
          <w:pgSz w:w="11906" w:h="16838" w:code="9"/>
          <w:pgMar w:top="284" w:right="567" w:bottom="1418" w:left="1134" w:header="278" w:footer="284" w:gutter="0"/>
          <w:cols w:space="708"/>
          <w:docGrid w:linePitch="360"/>
        </w:sectPr>
      </w:pPr>
    </w:p>
    <w:p w:rsidR="000D339A" w:rsidRPr="006F0EA2" w:rsidRDefault="00994D1F" w:rsidP="00AA58ED">
      <w:pPr>
        <w:pStyle w:val="aff4"/>
      </w:pPr>
      <w:r w:rsidRPr="006F0EA2">
        <w:rPr>
          <w:rFonts w:eastAsia="Times New Roman"/>
          <w:lang w:eastAsia="ru-RU" w:bidi="ar-SA"/>
        </w:rPr>
        <w:lastRenderedPageBreak/>
        <w:t xml:space="preserve">Таблица </w:t>
      </w:r>
      <w:bookmarkStart w:id="151" w:name="_Tab141113192137"/>
      <w:r w:rsidR="002A729A" w:rsidRPr="006F0EA2">
        <w:rPr>
          <w:rFonts w:eastAsia="Times New Roman"/>
          <w:lang w:eastAsia="ru-RU" w:bidi="ar-SA"/>
        </w:rPr>
        <w:fldChar w:fldCharType="begin"/>
      </w:r>
      <w:r w:rsidRPr="006F0EA2">
        <w:rPr>
          <w:rFonts w:eastAsia="Times New Roman"/>
          <w:lang w:eastAsia="ru-RU" w:bidi="ar-SA"/>
        </w:rPr>
        <w:instrText xml:space="preserve">  STYLEREF  1 \s  </w:instrText>
      </w:r>
      <w:r w:rsidR="002A729A" w:rsidRPr="006F0EA2">
        <w:rPr>
          <w:rFonts w:eastAsia="Times New Roman"/>
          <w:lang w:eastAsia="ru-RU" w:bidi="ar-SA"/>
        </w:rPr>
        <w:fldChar w:fldCharType="separate"/>
      </w:r>
      <w:r w:rsidR="007B7B67" w:rsidRPr="006F0EA2">
        <w:rPr>
          <w:rFonts w:eastAsia="Times New Roman"/>
          <w:noProof/>
          <w:lang w:eastAsia="ru-RU" w:bidi="ar-SA"/>
        </w:rPr>
        <w:t>4</w:t>
      </w:r>
      <w:r w:rsidR="002A729A" w:rsidRPr="006F0EA2">
        <w:rPr>
          <w:rFonts w:eastAsia="Times New Roman"/>
          <w:lang w:eastAsia="ru-RU" w:bidi="ar-SA"/>
        </w:rPr>
        <w:fldChar w:fldCharType="end"/>
      </w:r>
      <w:r w:rsidRPr="006F0EA2">
        <w:rPr>
          <w:rFonts w:eastAsia="Times New Roman"/>
          <w:lang w:eastAsia="ru-RU" w:bidi="ar-SA"/>
        </w:rPr>
        <w:t>.</w:t>
      </w:r>
      <w:r w:rsidR="002A729A" w:rsidRPr="006F0EA2">
        <w:rPr>
          <w:rFonts w:eastAsia="Times New Roman"/>
          <w:lang w:eastAsia="ru-RU" w:bidi="ar-SA"/>
        </w:rPr>
        <w:fldChar w:fldCharType="begin"/>
      </w:r>
      <w:r w:rsidRPr="006F0EA2">
        <w:rPr>
          <w:rFonts w:eastAsia="Times New Roman"/>
          <w:lang w:eastAsia="ru-RU" w:bidi="ar-SA"/>
        </w:rPr>
        <w:instrText xml:space="preserve">  SEQ Таблица \* ARABIC \s 1  </w:instrText>
      </w:r>
      <w:r w:rsidR="002A729A" w:rsidRPr="006F0EA2">
        <w:rPr>
          <w:rFonts w:eastAsia="Times New Roman"/>
          <w:lang w:eastAsia="ru-RU" w:bidi="ar-SA"/>
        </w:rPr>
        <w:fldChar w:fldCharType="separate"/>
      </w:r>
      <w:r w:rsidR="007B7B67" w:rsidRPr="006F0EA2">
        <w:rPr>
          <w:rFonts w:eastAsia="Times New Roman"/>
          <w:noProof/>
          <w:lang w:eastAsia="ru-RU" w:bidi="ar-SA"/>
        </w:rPr>
        <w:t>2</w:t>
      </w:r>
      <w:r w:rsidR="002A729A" w:rsidRPr="006F0EA2">
        <w:rPr>
          <w:rFonts w:eastAsia="Times New Roman"/>
          <w:lang w:eastAsia="ru-RU" w:bidi="ar-SA"/>
        </w:rPr>
        <w:fldChar w:fldCharType="end"/>
      </w:r>
      <w:bookmarkEnd w:id="151"/>
      <w:r w:rsidRPr="006F0EA2">
        <w:rPr>
          <w:rFonts w:eastAsia="Times New Roman"/>
          <w:lang w:eastAsia="ru-RU" w:bidi="ar-SA"/>
        </w:rPr>
        <w:t xml:space="preserve"> – </w:t>
      </w:r>
      <w:r w:rsidR="000D339A" w:rsidRPr="006F0EA2">
        <w:rPr>
          <w:rFonts w:eastAsia="Times New Roman"/>
          <w:lang w:eastAsia="ru-RU" w:bidi="ar-SA"/>
        </w:rPr>
        <w:t xml:space="preserve">Расчет плановой платы за выбросы загрязняющих веществ в атмосферу в период строительства </w:t>
      </w:r>
      <w:r w:rsidR="00864642" w:rsidRPr="006F0EA2">
        <w:t>1 яруса участка расширения солеотвала</w:t>
      </w:r>
    </w:p>
    <w:tbl>
      <w:tblPr>
        <w:tblW w:w="15716" w:type="dxa"/>
        <w:tblInd w:w="103" w:type="dxa"/>
        <w:tblLayout w:type="fixed"/>
        <w:tblLook w:val="04A0" w:firstRow="1" w:lastRow="0" w:firstColumn="1" w:lastColumn="0" w:noHBand="0" w:noVBand="1"/>
      </w:tblPr>
      <w:tblGrid>
        <w:gridCol w:w="361"/>
        <w:gridCol w:w="2518"/>
        <w:gridCol w:w="619"/>
        <w:gridCol w:w="851"/>
        <w:gridCol w:w="567"/>
        <w:gridCol w:w="992"/>
        <w:gridCol w:w="992"/>
        <w:gridCol w:w="709"/>
        <w:gridCol w:w="709"/>
        <w:gridCol w:w="708"/>
        <w:gridCol w:w="790"/>
        <w:gridCol w:w="842"/>
        <w:gridCol w:w="564"/>
        <w:gridCol w:w="564"/>
        <w:gridCol w:w="564"/>
        <w:gridCol w:w="645"/>
        <w:gridCol w:w="695"/>
        <w:gridCol w:w="601"/>
        <w:gridCol w:w="657"/>
        <w:gridCol w:w="768"/>
      </w:tblGrid>
      <w:tr w:rsidR="00AA58ED" w:rsidRPr="006F0EA2" w:rsidTr="00AA58ED">
        <w:trPr>
          <w:trHeight w:val="454"/>
          <w:tblHeader/>
        </w:trPr>
        <w:tc>
          <w:tcPr>
            <w:tcW w:w="361"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 п/п</w:t>
            </w:r>
          </w:p>
        </w:tc>
        <w:tc>
          <w:tcPr>
            <w:tcW w:w="2518"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Наим. вещества</w:t>
            </w:r>
          </w:p>
        </w:tc>
        <w:tc>
          <w:tcPr>
            <w:tcW w:w="619"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Един. измер.</w:t>
            </w:r>
          </w:p>
        </w:tc>
        <w:tc>
          <w:tcPr>
            <w:tcW w:w="1418"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Установлены</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Факти-ческий выброс загрязняю-щего вещества, всего т</w:t>
            </w:r>
          </w:p>
        </w:tc>
        <w:tc>
          <w:tcPr>
            <w:tcW w:w="2410" w:type="dxa"/>
            <w:gridSpan w:val="3"/>
            <w:tcBorders>
              <w:top w:val="single" w:sz="4" w:space="0" w:color="auto"/>
              <w:left w:val="nil"/>
              <w:bottom w:val="single" w:sz="4" w:space="0" w:color="auto"/>
              <w:right w:val="single" w:sz="4" w:space="0" w:color="000000"/>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 том числе:</w:t>
            </w:r>
          </w:p>
        </w:tc>
        <w:tc>
          <w:tcPr>
            <w:tcW w:w="1498"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Норматив платы, руб./т</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Коэф. к нормативу платы в пределах установ. лимита</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Коэф. экол. знач.</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Доп. коэф. 2</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Доп. коэф. 1,2</w:t>
            </w:r>
          </w:p>
        </w:tc>
        <w:tc>
          <w:tcPr>
            <w:tcW w:w="645"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Коэф., учит. инфл.</w:t>
            </w:r>
          </w:p>
        </w:tc>
        <w:tc>
          <w:tcPr>
            <w:tcW w:w="1953" w:type="dxa"/>
            <w:gridSpan w:val="3"/>
            <w:tcBorders>
              <w:top w:val="single" w:sz="4" w:space="0" w:color="auto"/>
              <w:left w:val="nil"/>
              <w:bottom w:val="single" w:sz="4" w:space="0" w:color="auto"/>
              <w:right w:val="single" w:sz="4" w:space="0" w:color="000000"/>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Сумма платы за:</w:t>
            </w:r>
          </w:p>
        </w:tc>
        <w:tc>
          <w:tcPr>
            <w:tcW w:w="768"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Сумма платы, всего, руб.</w:t>
            </w:r>
          </w:p>
        </w:tc>
      </w:tr>
      <w:tr w:rsidR="00AA58ED" w:rsidRPr="006F0EA2" w:rsidTr="00AA58ED">
        <w:trPr>
          <w:trHeight w:val="454"/>
          <w:tblHeader/>
        </w:trPr>
        <w:tc>
          <w:tcPr>
            <w:tcW w:w="36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2518"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619"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851" w:type="dxa"/>
            <w:tcBorders>
              <w:top w:val="nil"/>
              <w:left w:val="nil"/>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ПДВ</w:t>
            </w:r>
          </w:p>
        </w:tc>
        <w:tc>
          <w:tcPr>
            <w:tcW w:w="567"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ВСВ</w:t>
            </w:r>
          </w:p>
        </w:tc>
        <w:tc>
          <w:tcPr>
            <w:tcW w:w="992"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992" w:type="dxa"/>
            <w:tcBorders>
              <w:top w:val="nil"/>
              <w:left w:val="nil"/>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ПДВ</w:t>
            </w:r>
          </w:p>
        </w:tc>
        <w:tc>
          <w:tcPr>
            <w:tcW w:w="709"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ВСВ</w:t>
            </w:r>
          </w:p>
        </w:tc>
        <w:tc>
          <w:tcPr>
            <w:tcW w:w="709"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сверх-лим. выброс</w:t>
            </w:r>
          </w:p>
        </w:tc>
        <w:tc>
          <w:tcPr>
            <w:tcW w:w="708"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ПДВ</w:t>
            </w:r>
          </w:p>
        </w:tc>
        <w:tc>
          <w:tcPr>
            <w:tcW w:w="790"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ВСВ</w:t>
            </w:r>
          </w:p>
        </w:tc>
        <w:tc>
          <w:tcPr>
            <w:tcW w:w="842"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564"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564"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564"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645"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695" w:type="dxa"/>
            <w:tcBorders>
              <w:top w:val="nil"/>
              <w:left w:val="nil"/>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ПДВ, руб.</w:t>
            </w:r>
          </w:p>
        </w:tc>
        <w:tc>
          <w:tcPr>
            <w:tcW w:w="601"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ВСВ, руб.</w:t>
            </w:r>
          </w:p>
        </w:tc>
        <w:tc>
          <w:tcPr>
            <w:tcW w:w="657"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сверх-лим. выброс, руб.</w:t>
            </w:r>
          </w:p>
        </w:tc>
        <w:tc>
          <w:tcPr>
            <w:tcW w:w="768"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Железа оксид</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0,012288</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0,012288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0,012288</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52,00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260,00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3,93</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3,93</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Марганца оксид</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0,000964</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0,000964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0,000964</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2050,00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10250,00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12,14</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12,14</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Азота диоксид</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4,145384</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4,145384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4,145384</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52,00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260,00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1324,40</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1324,40</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Азота оксид</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0,673625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0,673625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0,673625</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35,00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175,00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144,86</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144,86</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Сажа</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0,715155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0,715155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0,715155</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80,00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400,00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2,07</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284,23</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284,23</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6</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Серы диоксид</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0,465455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0,465455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0,465455</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21,00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105,00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2,07</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48,56</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48,56</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7</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Углерода оксид</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4,230192</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4,230192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4,230192</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0,60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15,59</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15,59</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8</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Фториды газообразные</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0,002055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0,002055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0,002055</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410,00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2050,00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5,18</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5,18</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9</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Фториды плохо растворимые</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0,000884</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0,000884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0,000884</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68,00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340,00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0,37</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0,37</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10</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 xml:space="preserve">Диметилбензол (Ксилол) </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0,122672</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0,122672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0,122672</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11,20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56,00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8,44</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8,44</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Бутан-1-ол (Спирт н-бутиловый)</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0,137735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0,137735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0,137735</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21,00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105,00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17,77</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17,77</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Уксусная кислота</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0,000005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0,000005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0,000005</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35,00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175,00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13</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Керосин</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1,112457</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1,112457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1,112457</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12,50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17,09</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17,09</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lastRenderedPageBreak/>
              <w:t>14</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Взвешенные вещества</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0,238789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0,238789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0,238789</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13,70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68,50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20,10</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20,10</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15</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Пыль неорганическая с содержанием SiO</w:t>
            </w:r>
            <w:r w:rsidRPr="006F0EA2">
              <w:rPr>
                <w:rFonts w:eastAsia="Times New Roman" w:cs="Times New Roman"/>
                <w:sz w:val="16"/>
                <w:szCs w:val="16"/>
                <w:vertAlign w:val="subscript"/>
                <w:lang w:eastAsia="ru-RU" w:bidi="ar-SA"/>
              </w:rPr>
              <w:t>2</w:t>
            </w:r>
            <w:r w:rsidRPr="006F0EA2">
              <w:rPr>
                <w:rFonts w:eastAsia="Times New Roman" w:cs="Times New Roman"/>
                <w:sz w:val="16"/>
                <w:szCs w:val="16"/>
                <w:lang w:eastAsia="ru-RU" w:bidi="ar-SA"/>
              </w:rPr>
              <w:t xml:space="preserve"> &gt; 70 %</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0,017219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0,017219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0,017219</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41,00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205,00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4,34</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4,34</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16</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Пыль неорганическая с содержанием SiO</w:t>
            </w:r>
            <w:r w:rsidRPr="006F0EA2">
              <w:rPr>
                <w:rFonts w:eastAsia="Times New Roman" w:cs="Times New Roman"/>
                <w:sz w:val="16"/>
                <w:szCs w:val="16"/>
                <w:vertAlign w:val="subscript"/>
                <w:lang w:eastAsia="ru-RU" w:bidi="ar-SA"/>
              </w:rPr>
              <w:t>2</w:t>
            </w:r>
            <w:r w:rsidRPr="006F0EA2">
              <w:rPr>
                <w:rFonts w:eastAsia="Times New Roman" w:cs="Times New Roman"/>
                <w:sz w:val="16"/>
                <w:szCs w:val="16"/>
                <w:lang w:eastAsia="ru-RU" w:bidi="ar-SA"/>
              </w:rPr>
              <w:t xml:space="preserve"> 70-20 %</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0,002571</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0,002571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0,002571</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21,00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105,00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0,33</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0,33</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17</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Пыль неорганическая с содержанием SiO</w:t>
            </w:r>
            <w:r w:rsidRPr="006F0EA2">
              <w:rPr>
                <w:rFonts w:eastAsia="Times New Roman" w:cs="Times New Roman"/>
                <w:sz w:val="16"/>
                <w:szCs w:val="16"/>
                <w:vertAlign w:val="subscript"/>
                <w:lang w:eastAsia="ru-RU" w:bidi="ar-SA"/>
              </w:rPr>
              <w:t>2</w:t>
            </w:r>
            <w:r w:rsidRPr="006F0EA2">
              <w:rPr>
                <w:rFonts w:eastAsia="Times New Roman" w:cs="Times New Roman"/>
                <w:sz w:val="16"/>
                <w:szCs w:val="16"/>
                <w:lang w:eastAsia="ru-RU" w:bidi="ar-SA"/>
              </w:rPr>
              <w:t xml:space="preserve"> &lt; 20 %</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0,006593</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0,006593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0,006593</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13,70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68,50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0,55</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0,55</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18</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Этанол (Спирт этиловый)</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0,022199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0,022199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0,022199</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0,40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0,05</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0,05</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Уайт-спирит</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0,014599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0,014599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0,014599</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12,50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0,22</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0,22</w:t>
            </w:r>
          </w:p>
        </w:tc>
      </w:tr>
      <w:tr w:rsidR="00AA58ED" w:rsidRPr="006F0EA2" w:rsidTr="00AA58ED">
        <w:trPr>
          <w:trHeight w:val="454"/>
        </w:trPr>
        <w:tc>
          <w:tcPr>
            <w:tcW w:w="36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22</w:t>
            </w:r>
          </w:p>
        </w:tc>
        <w:tc>
          <w:tcPr>
            <w:tcW w:w="251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Метилбензол (Толуол)</w:t>
            </w:r>
          </w:p>
        </w:tc>
        <w:tc>
          <w:tcPr>
            <w:tcW w:w="61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0,027209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0,027209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0,027209</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3,70</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18,50</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2,56</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0,62</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0,62</w:t>
            </w:r>
          </w:p>
        </w:tc>
      </w:tr>
      <w:tr w:rsidR="00AA58ED" w:rsidRPr="006F0EA2" w:rsidTr="00AA58ED">
        <w:trPr>
          <w:trHeight w:val="454"/>
        </w:trPr>
        <w:tc>
          <w:tcPr>
            <w:tcW w:w="3498" w:type="dxa"/>
            <w:gridSpan w:val="3"/>
            <w:tcBorders>
              <w:top w:val="single" w:sz="4" w:space="0" w:color="auto"/>
              <w:left w:val="single" w:sz="4" w:space="0" w:color="auto"/>
              <w:bottom w:val="single" w:sz="4" w:space="0" w:color="auto"/>
              <w:right w:val="single" w:sz="4" w:space="0" w:color="000000"/>
            </w:tcBorders>
            <w:shd w:val="clear" w:color="auto" w:fill="auto"/>
            <w:noWrap/>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Итого:</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11,948049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11,948049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11,948049</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84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5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1908,78</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65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ascii="Arial" w:eastAsia="Times New Roman" w:hAnsi="Arial" w:cs="Arial"/>
                <w:sz w:val="16"/>
                <w:szCs w:val="16"/>
                <w:lang w:eastAsia="ru-RU" w:bidi="ar-SA"/>
              </w:rPr>
            </w:pPr>
            <w:r w:rsidRPr="006F0EA2">
              <w:rPr>
                <w:rFonts w:ascii="Arial" w:eastAsia="Times New Roman" w:hAnsi="Arial" w:cs="Arial"/>
                <w:sz w:val="16"/>
                <w:szCs w:val="16"/>
                <w:lang w:eastAsia="ru-RU" w:bidi="ar-SA"/>
              </w:rPr>
              <w:t>-</w:t>
            </w:r>
          </w:p>
        </w:tc>
        <w:tc>
          <w:tcPr>
            <w:tcW w:w="7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1908,78</w:t>
            </w:r>
          </w:p>
        </w:tc>
      </w:tr>
    </w:tbl>
    <w:p w:rsidR="00AA58ED" w:rsidRPr="006F0EA2" w:rsidRDefault="00AA58ED" w:rsidP="00AA58ED">
      <w:pPr>
        <w:pStyle w:val="a6"/>
      </w:pPr>
    </w:p>
    <w:p w:rsidR="00AA58ED" w:rsidRPr="006F0EA2" w:rsidRDefault="00AA58ED" w:rsidP="00AA58ED">
      <w:pPr>
        <w:pStyle w:val="a6"/>
        <w:rPr>
          <w:rFonts w:eastAsia="Times New Roman"/>
          <w:lang w:eastAsia="ru-RU" w:bidi="ar-SA"/>
        </w:rPr>
      </w:pPr>
    </w:p>
    <w:p w:rsidR="005F2EDB" w:rsidRPr="006F0EA2" w:rsidRDefault="005F2EDB" w:rsidP="00AA58ED">
      <w:pPr>
        <w:pStyle w:val="a6"/>
      </w:pPr>
      <w:r w:rsidRPr="006F0EA2">
        <w:br w:type="page"/>
      </w:r>
    </w:p>
    <w:p w:rsidR="00864642" w:rsidRPr="006F0EA2" w:rsidRDefault="00994D1F" w:rsidP="00D521EF">
      <w:pPr>
        <w:pStyle w:val="aff4"/>
      </w:pPr>
      <w:r w:rsidRPr="006F0EA2">
        <w:rPr>
          <w:rFonts w:eastAsia="Times New Roman"/>
          <w:lang w:eastAsia="ru-RU" w:bidi="ar-SA"/>
        </w:rPr>
        <w:lastRenderedPageBreak/>
        <w:t xml:space="preserve">Таблица </w:t>
      </w:r>
      <w:bookmarkStart w:id="152" w:name="_Tab141113192147"/>
      <w:r w:rsidR="002A729A" w:rsidRPr="006F0EA2">
        <w:rPr>
          <w:rFonts w:eastAsia="Times New Roman"/>
          <w:lang w:eastAsia="ru-RU" w:bidi="ar-SA"/>
        </w:rPr>
        <w:fldChar w:fldCharType="begin"/>
      </w:r>
      <w:r w:rsidRPr="006F0EA2">
        <w:rPr>
          <w:rFonts w:eastAsia="Times New Roman"/>
          <w:lang w:eastAsia="ru-RU" w:bidi="ar-SA"/>
        </w:rPr>
        <w:instrText xml:space="preserve">  STYLEREF  1 \s  </w:instrText>
      </w:r>
      <w:r w:rsidR="002A729A" w:rsidRPr="006F0EA2">
        <w:rPr>
          <w:rFonts w:eastAsia="Times New Roman"/>
          <w:lang w:eastAsia="ru-RU" w:bidi="ar-SA"/>
        </w:rPr>
        <w:fldChar w:fldCharType="separate"/>
      </w:r>
      <w:r w:rsidR="007B7B67" w:rsidRPr="006F0EA2">
        <w:rPr>
          <w:rFonts w:eastAsia="Times New Roman"/>
          <w:noProof/>
          <w:lang w:eastAsia="ru-RU" w:bidi="ar-SA"/>
        </w:rPr>
        <w:t>4</w:t>
      </w:r>
      <w:r w:rsidR="002A729A" w:rsidRPr="006F0EA2">
        <w:rPr>
          <w:rFonts w:eastAsia="Times New Roman"/>
          <w:lang w:eastAsia="ru-RU" w:bidi="ar-SA"/>
        </w:rPr>
        <w:fldChar w:fldCharType="end"/>
      </w:r>
      <w:r w:rsidRPr="006F0EA2">
        <w:rPr>
          <w:rFonts w:eastAsia="Times New Roman"/>
          <w:lang w:eastAsia="ru-RU" w:bidi="ar-SA"/>
        </w:rPr>
        <w:t>.</w:t>
      </w:r>
      <w:r w:rsidR="002A729A" w:rsidRPr="006F0EA2">
        <w:rPr>
          <w:rFonts w:eastAsia="Times New Roman"/>
          <w:lang w:eastAsia="ru-RU" w:bidi="ar-SA"/>
        </w:rPr>
        <w:fldChar w:fldCharType="begin"/>
      </w:r>
      <w:r w:rsidRPr="006F0EA2">
        <w:rPr>
          <w:rFonts w:eastAsia="Times New Roman"/>
          <w:lang w:eastAsia="ru-RU" w:bidi="ar-SA"/>
        </w:rPr>
        <w:instrText xml:space="preserve">  SEQ Таблица \* ARABIC \s 1  </w:instrText>
      </w:r>
      <w:r w:rsidR="002A729A" w:rsidRPr="006F0EA2">
        <w:rPr>
          <w:rFonts w:eastAsia="Times New Roman"/>
          <w:lang w:eastAsia="ru-RU" w:bidi="ar-SA"/>
        </w:rPr>
        <w:fldChar w:fldCharType="separate"/>
      </w:r>
      <w:r w:rsidR="007B7B67" w:rsidRPr="006F0EA2">
        <w:rPr>
          <w:rFonts w:eastAsia="Times New Roman"/>
          <w:noProof/>
          <w:lang w:eastAsia="ru-RU" w:bidi="ar-SA"/>
        </w:rPr>
        <w:t>3</w:t>
      </w:r>
      <w:r w:rsidR="002A729A" w:rsidRPr="006F0EA2">
        <w:rPr>
          <w:rFonts w:eastAsia="Times New Roman"/>
          <w:lang w:eastAsia="ru-RU" w:bidi="ar-SA"/>
        </w:rPr>
        <w:fldChar w:fldCharType="end"/>
      </w:r>
      <w:bookmarkEnd w:id="152"/>
      <w:r w:rsidRPr="006F0EA2">
        <w:rPr>
          <w:rFonts w:eastAsia="Times New Roman"/>
          <w:lang w:eastAsia="ru-RU" w:bidi="ar-SA"/>
        </w:rPr>
        <w:t xml:space="preserve"> – </w:t>
      </w:r>
      <w:r w:rsidR="000D339A" w:rsidRPr="006F0EA2">
        <w:rPr>
          <w:rFonts w:eastAsia="Times New Roman"/>
          <w:lang w:eastAsia="ru-RU" w:bidi="ar-SA"/>
        </w:rPr>
        <w:t xml:space="preserve">Расчет плановой платы за выбросы загрязняющих веществ в атмосферу в период строительства </w:t>
      </w:r>
      <w:r w:rsidR="00864642" w:rsidRPr="006F0EA2">
        <w:t>2 яруса участка расширения солеотвала</w:t>
      </w:r>
    </w:p>
    <w:tbl>
      <w:tblPr>
        <w:tblW w:w="15716" w:type="dxa"/>
        <w:tblInd w:w="103" w:type="dxa"/>
        <w:tblLayout w:type="fixed"/>
        <w:tblCellMar>
          <w:left w:w="57" w:type="dxa"/>
          <w:right w:w="57" w:type="dxa"/>
        </w:tblCellMar>
        <w:tblLook w:val="04A0" w:firstRow="1" w:lastRow="0" w:firstColumn="1" w:lastColumn="0" w:noHBand="0" w:noVBand="1"/>
      </w:tblPr>
      <w:tblGrid>
        <w:gridCol w:w="379"/>
        <w:gridCol w:w="2552"/>
        <w:gridCol w:w="567"/>
        <w:gridCol w:w="851"/>
        <w:gridCol w:w="708"/>
        <w:gridCol w:w="993"/>
        <w:gridCol w:w="850"/>
        <w:gridCol w:w="709"/>
        <w:gridCol w:w="709"/>
        <w:gridCol w:w="708"/>
        <w:gridCol w:w="797"/>
        <w:gridCol w:w="843"/>
        <w:gridCol w:w="561"/>
        <w:gridCol w:w="561"/>
        <w:gridCol w:w="561"/>
        <w:gridCol w:w="622"/>
        <w:gridCol w:w="736"/>
        <w:gridCol w:w="598"/>
        <w:gridCol w:w="651"/>
        <w:gridCol w:w="760"/>
      </w:tblGrid>
      <w:tr w:rsidR="00AA58ED" w:rsidRPr="006F0EA2" w:rsidTr="00AA58ED">
        <w:trPr>
          <w:trHeight w:val="454"/>
          <w:tblHeader/>
        </w:trPr>
        <w:tc>
          <w:tcPr>
            <w:tcW w:w="379"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 п/п</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Наим. вещества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Един. измер.</w:t>
            </w:r>
          </w:p>
        </w:tc>
        <w:tc>
          <w:tcPr>
            <w:tcW w:w="1559"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Установлены</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Факти-ческий выброс загрязняю-щего вещества, всего т</w:t>
            </w:r>
          </w:p>
        </w:tc>
        <w:tc>
          <w:tcPr>
            <w:tcW w:w="2268" w:type="dxa"/>
            <w:gridSpan w:val="3"/>
            <w:tcBorders>
              <w:top w:val="single" w:sz="4" w:space="0" w:color="auto"/>
              <w:left w:val="nil"/>
              <w:bottom w:val="single" w:sz="4" w:space="0" w:color="auto"/>
              <w:right w:val="single" w:sz="4" w:space="0" w:color="000000"/>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 том числе:</w:t>
            </w:r>
          </w:p>
        </w:tc>
        <w:tc>
          <w:tcPr>
            <w:tcW w:w="1505"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Норматив платы, руб./т</w:t>
            </w:r>
          </w:p>
        </w:tc>
        <w:tc>
          <w:tcPr>
            <w:tcW w:w="843"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Коэф. к нормативу платы в пределах установ. лимита</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Коэф. экол. знач.</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Доп. коэф. 2</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Доп. коэф. 1,2</w:t>
            </w:r>
          </w:p>
        </w:tc>
        <w:tc>
          <w:tcPr>
            <w:tcW w:w="622"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Коэф., учит. инфл.</w:t>
            </w:r>
          </w:p>
        </w:tc>
        <w:tc>
          <w:tcPr>
            <w:tcW w:w="1985" w:type="dxa"/>
            <w:gridSpan w:val="3"/>
            <w:tcBorders>
              <w:top w:val="single" w:sz="4" w:space="0" w:color="auto"/>
              <w:left w:val="nil"/>
              <w:bottom w:val="single" w:sz="4" w:space="0" w:color="auto"/>
              <w:right w:val="single" w:sz="4" w:space="0" w:color="000000"/>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Сумма платы за:</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Сумма платы, всего, руб.</w:t>
            </w:r>
          </w:p>
        </w:tc>
      </w:tr>
      <w:tr w:rsidR="00AA58ED" w:rsidRPr="006F0EA2" w:rsidTr="00AA58ED">
        <w:trPr>
          <w:trHeight w:val="454"/>
          <w:tblHeader/>
        </w:trPr>
        <w:tc>
          <w:tcPr>
            <w:tcW w:w="379"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2552"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567"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851" w:type="dxa"/>
            <w:tcBorders>
              <w:top w:val="nil"/>
              <w:left w:val="nil"/>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ПДВ</w:t>
            </w:r>
          </w:p>
        </w:tc>
        <w:tc>
          <w:tcPr>
            <w:tcW w:w="708"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ВСВ</w:t>
            </w:r>
          </w:p>
        </w:tc>
        <w:tc>
          <w:tcPr>
            <w:tcW w:w="993"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850" w:type="dxa"/>
            <w:tcBorders>
              <w:top w:val="nil"/>
              <w:left w:val="nil"/>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ПДВ</w:t>
            </w:r>
          </w:p>
        </w:tc>
        <w:tc>
          <w:tcPr>
            <w:tcW w:w="709"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ВСВ</w:t>
            </w:r>
          </w:p>
        </w:tc>
        <w:tc>
          <w:tcPr>
            <w:tcW w:w="709"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сверх-лим. выброс</w:t>
            </w:r>
          </w:p>
        </w:tc>
        <w:tc>
          <w:tcPr>
            <w:tcW w:w="708"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ПДВ</w:t>
            </w:r>
          </w:p>
        </w:tc>
        <w:tc>
          <w:tcPr>
            <w:tcW w:w="797"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ВСВ</w:t>
            </w:r>
          </w:p>
        </w:tc>
        <w:tc>
          <w:tcPr>
            <w:tcW w:w="843"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56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56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56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622"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c>
          <w:tcPr>
            <w:tcW w:w="736" w:type="dxa"/>
            <w:tcBorders>
              <w:top w:val="nil"/>
              <w:left w:val="nil"/>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ПДВ, руб.</w:t>
            </w:r>
          </w:p>
        </w:tc>
        <w:tc>
          <w:tcPr>
            <w:tcW w:w="598"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ВСВ, руб.</w:t>
            </w:r>
          </w:p>
        </w:tc>
        <w:tc>
          <w:tcPr>
            <w:tcW w:w="651" w:type="dxa"/>
            <w:tcBorders>
              <w:top w:val="nil"/>
              <w:left w:val="single" w:sz="4" w:space="0" w:color="auto"/>
              <w:bottom w:val="single" w:sz="4" w:space="0" w:color="auto"/>
              <w:right w:val="nil"/>
            </w:tcBorders>
            <w:shd w:val="clear" w:color="auto" w:fill="auto"/>
            <w:tcMar>
              <w:left w:w="57" w:type="dxa"/>
              <w:right w:w="57" w:type="dxa"/>
            </w:tcMa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сверх-лим. выброс, руб.</w:t>
            </w:r>
          </w:p>
        </w:tc>
        <w:tc>
          <w:tcPr>
            <w:tcW w:w="760"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Железа оксид</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0,019849</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0,019849</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0,019849</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52,00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260,00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6,61</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6,61</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Марганца оксид</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0,001557</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0,001557</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0,001557</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2050,00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10250,00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20,45</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20,45</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Азота диоксид</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3,542908</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3,542908</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3,542908</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52,00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260,00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1180,55</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1180,55</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Азота оксид</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0,575722</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0,575722</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0,575722</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35,00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175,00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129,12</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129,12</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5</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Сажа</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0,621171</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0,621171</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0,621171</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80,00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400,00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2,16</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257,61</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257,61</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6</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Серы диоксид</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0,401209</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0,401209</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0,401209</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21,00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105,00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2,16</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43,68</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43,68</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7</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Углерода оксид</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3,720828</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3,720828</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3,720828</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0,60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14,31</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14,31</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8</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Фториды газообразные</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0,003320</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0,003320</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0,003320</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410,00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2050,00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8,72</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8,72</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9</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Фториды плохо растворимые</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0,001428</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0,001428</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0,001428</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68,00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340,00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0,62</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0,62</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10</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 xml:space="preserve">Диметилбензол (Ксилол) </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0,279048</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0,279048</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0,279048</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11,20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56,00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20,03</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20,03</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11</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Бутан-1-ол (Спирт н-бутиловый)</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0,313313</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0,313313</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0,313313</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21,00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105,00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42,16</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42,16</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12</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Уксусная кислота</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0,000002</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0,000002</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0,000002</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35,00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175,00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13</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Керосин</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0,963225</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0,963225</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0,963225</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2,50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12,50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15,43</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15,43</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lastRenderedPageBreak/>
              <w:t>14</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Взвешенные вещества</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0,526661</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0,526661</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0,526661</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13,70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68,50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46,24</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46,24</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15</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Пыль неорганическая с содержанием SiO</w:t>
            </w:r>
            <w:r w:rsidRPr="006F0EA2">
              <w:rPr>
                <w:rFonts w:eastAsia="Times New Roman" w:cs="Times New Roman"/>
                <w:sz w:val="16"/>
                <w:szCs w:val="16"/>
                <w:vertAlign w:val="subscript"/>
                <w:lang w:eastAsia="ru-RU" w:bidi="ar-SA"/>
              </w:rPr>
              <w:t>2</w:t>
            </w:r>
            <w:r w:rsidRPr="006F0EA2">
              <w:rPr>
                <w:rFonts w:eastAsia="Times New Roman" w:cs="Times New Roman"/>
                <w:sz w:val="16"/>
                <w:szCs w:val="16"/>
                <w:lang w:eastAsia="ru-RU" w:bidi="ar-SA"/>
              </w:rPr>
              <w:t> &gt; 70 %</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0,006751</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0,006751</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0,006751</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41,00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205,00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1,77</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1,77</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16</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Пыль неорганическая с содержанием SiO</w:t>
            </w:r>
            <w:r w:rsidRPr="006F0EA2">
              <w:rPr>
                <w:rFonts w:eastAsia="Times New Roman" w:cs="Times New Roman"/>
                <w:sz w:val="16"/>
                <w:szCs w:val="16"/>
                <w:vertAlign w:val="subscript"/>
                <w:lang w:eastAsia="ru-RU" w:bidi="ar-SA"/>
              </w:rPr>
              <w:t>2</w:t>
            </w:r>
            <w:r w:rsidRPr="006F0EA2">
              <w:rPr>
                <w:rFonts w:eastAsia="Times New Roman" w:cs="Times New Roman"/>
                <w:sz w:val="16"/>
                <w:szCs w:val="16"/>
                <w:lang w:eastAsia="ru-RU" w:bidi="ar-SA"/>
              </w:rPr>
              <w:t> 70-20 %</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0,001428</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0,001428</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0,001428</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21,00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105,00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0,19</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0,19</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17</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Пыль неорганическая с содержанием SiO</w:t>
            </w:r>
            <w:r w:rsidRPr="006F0EA2">
              <w:rPr>
                <w:rFonts w:eastAsia="Times New Roman" w:cs="Times New Roman"/>
                <w:sz w:val="16"/>
                <w:szCs w:val="16"/>
                <w:vertAlign w:val="subscript"/>
                <w:lang w:eastAsia="ru-RU" w:bidi="ar-SA"/>
              </w:rPr>
              <w:t>2 </w:t>
            </w:r>
            <w:r w:rsidRPr="006F0EA2">
              <w:rPr>
                <w:rFonts w:eastAsia="Times New Roman" w:cs="Times New Roman"/>
                <w:sz w:val="16"/>
                <w:szCs w:val="16"/>
                <w:lang w:eastAsia="ru-RU" w:bidi="ar-SA"/>
              </w:rPr>
              <w:t>&lt; 20 %</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0,001339</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0,001339</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0,001339</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13,70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68,50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0,12</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0,12</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18</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Этанол (Спирт этиловый)</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0,047748</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0,047748</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0,047748</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0,40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2,00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0,12</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0,12</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20</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Уайт-спирит</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0,033209</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0,033209</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0,033209</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2,50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12,50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0,53</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0,53</w:t>
            </w:r>
          </w:p>
        </w:tc>
      </w:tr>
      <w:tr w:rsidR="00AA58ED" w:rsidRPr="006F0EA2" w:rsidTr="00AA58ED">
        <w:trPr>
          <w:trHeight w:val="45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22</w:t>
            </w:r>
          </w:p>
        </w:tc>
        <w:tc>
          <w:tcPr>
            <w:tcW w:w="2552"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Метилбензол (Толуол)</w:t>
            </w:r>
          </w:p>
        </w:tc>
        <w:tc>
          <w:tcPr>
            <w:tcW w:w="567" w:type="dxa"/>
            <w:tcBorders>
              <w:top w:val="nil"/>
              <w:left w:val="nil"/>
              <w:bottom w:val="single" w:sz="4" w:space="0" w:color="auto"/>
              <w:right w:val="single" w:sz="4" w:space="0" w:color="auto"/>
            </w:tcBorders>
            <w:shd w:val="clear" w:color="auto" w:fill="auto"/>
            <w:vAlign w:val="center"/>
            <w:hideMark/>
          </w:tcPr>
          <w:p w:rsidR="00AA58ED" w:rsidRPr="006F0EA2" w:rsidRDefault="00AA58ED" w:rsidP="00AA58ED">
            <w:pPr>
              <w:keepNext w:val="0"/>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т</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0,058524</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0,058524</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0,058524</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3,70</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18,50</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5</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1,2</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2,67</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1,39</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1,39</w:t>
            </w:r>
          </w:p>
        </w:tc>
      </w:tr>
      <w:tr w:rsidR="00AA58ED" w:rsidRPr="006F0EA2" w:rsidTr="00AA58ED">
        <w:trPr>
          <w:trHeight w:val="454"/>
        </w:trPr>
        <w:tc>
          <w:tcPr>
            <w:tcW w:w="349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ED" w:rsidRPr="006F0EA2" w:rsidRDefault="00AA58ED" w:rsidP="00AA58ED">
            <w:pPr>
              <w:keepNext w:val="0"/>
              <w:ind w:firstLine="0"/>
              <w:jc w:val="left"/>
              <w:rPr>
                <w:rFonts w:eastAsia="Times New Roman" w:cs="Times New Roman"/>
                <w:sz w:val="16"/>
                <w:szCs w:val="16"/>
                <w:lang w:eastAsia="ru-RU" w:bidi="ar-SA"/>
              </w:rPr>
            </w:pPr>
            <w:r w:rsidRPr="006F0EA2">
              <w:rPr>
                <w:rFonts w:eastAsia="Times New Roman" w:cs="Times New Roman"/>
                <w:sz w:val="16"/>
                <w:szCs w:val="16"/>
                <w:lang w:eastAsia="ru-RU" w:bidi="ar-SA"/>
              </w:rPr>
              <w:t xml:space="preserve"> Итого:</w:t>
            </w:r>
          </w:p>
        </w:tc>
        <w:tc>
          <w:tcPr>
            <w:tcW w:w="8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11,119242</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11,119242</w:t>
            </w:r>
          </w:p>
        </w:tc>
        <w:tc>
          <w:tcPr>
            <w:tcW w:w="85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11,119242</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97"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843"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22"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36"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1789,67</w:t>
            </w:r>
          </w:p>
        </w:tc>
        <w:tc>
          <w:tcPr>
            <w:tcW w:w="598"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651"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rFonts w:ascii="Arial" w:hAnsi="Arial" w:cs="Arial"/>
                <w:sz w:val="16"/>
                <w:szCs w:val="16"/>
              </w:rPr>
            </w:pPr>
            <w:r w:rsidRPr="006F0EA2">
              <w:rPr>
                <w:rFonts w:ascii="Arial" w:hAnsi="Arial" w:cs="Arial"/>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AA58ED" w:rsidRPr="006F0EA2" w:rsidRDefault="00AA58ED" w:rsidP="00AA58ED">
            <w:pPr>
              <w:ind w:firstLine="0"/>
              <w:jc w:val="center"/>
              <w:rPr>
                <w:sz w:val="16"/>
                <w:szCs w:val="16"/>
              </w:rPr>
            </w:pPr>
            <w:r w:rsidRPr="006F0EA2">
              <w:rPr>
                <w:sz w:val="16"/>
                <w:szCs w:val="16"/>
              </w:rPr>
              <w:t>1789,67</w:t>
            </w:r>
          </w:p>
        </w:tc>
      </w:tr>
    </w:tbl>
    <w:p w:rsidR="00AA58ED" w:rsidRPr="006F0EA2" w:rsidRDefault="00AA58ED" w:rsidP="00AA58ED">
      <w:pPr>
        <w:pStyle w:val="a6"/>
      </w:pPr>
    </w:p>
    <w:p w:rsidR="00864642" w:rsidRPr="006F0EA2" w:rsidRDefault="00864642" w:rsidP="00AA58ED">
      <w:pPr>
        <w:pStyle w:val="a6"/>
      </w:pPr>
      <w:r w:rsidRPr="006F0EA2">
        <w:br w:type="page"/>
      </w:r>
    </w:p>
    <w:p w:rsidR="00864642" w:rsidRPr="006F0EA2" w:rsidRDefault="00994D1F" w:rsidP="00D521EF">
      <w:pPr>
        <w:pStyle w:val="aff4"/>
      </w:pPr>
      <w:r w:rsidRPr="006F0EA2">
        <w:rPr>
          <w:rFonts w:eastAsia="Times New Roman"/>
          <w:lang w:eastAsia="ru-RU" w:bidi="ar-SA"/>
        </w:rPr>
        <w:lastRenderedPageBreak/>
        <w:t xml:space="preserve">Таблица </w:t>
      </w:r>
      <w:bookmarkStart w:id="153" w:name="_Tab141113192155"/>
      <w:r w:rsidR="002A729A" w:rsidRPr="006F0EA2">
        <w:rPr>
          <w:rFonts w:eastAsia="Times New Roman"/>
          <w:lang w:eastAsia="ru-RU" w:bidi="ar-SA"/>
        </w:rPr>
        <w:fldChar w:fldCharType="begin"/>
      </w:r>
      <w:r w:rsidRPr="006F0EA2">
        <w:rPr>
          <w:rFonts w:eastAsia="Times New Roman"/>
          <w:lang w:eastAsia="ru-RU" w:bidi="ar-SA"/>
        </w:rPr>
        <w:instrText xml:space="preserve">  STYLEREF  1 \s  </w:instrText>
      </w:r>
      <w:r w:rsidR="002A729A" w:rsidRPr="006F0EA2">
        <w:rPr>
          <w:rFonts w:eastAsia="Times New Roman"/>
          <w:lang w:eastAsia="ru-RU" w:bidi="ar-SA"/>
        </w:rPr>
        <w:fldChar w:fldCharType="separate"/>
      </w:r>
      <w:r w:rsidR="007B7B67" w:rsidRPr="006F0EA2">
        <w:rPr>
          <w:rFonts w:eastAsia="Times New Roman"/>
          <w:noProof/>
          <w:lang w:eastAsia="ru-RU" w:bidi="ar-SA"/>
        </w:rPr>
        <w:t>4</w:t>
      </w:r>
      <w:r w:rsidR="002A729A" w:rsidRPr="006F0EA2">
        <w:rPr>
          <w:rFonts w:eastAsia="Times New Roman"/>
          <w:lang w:eastAsia="ru-RU" w:bidi="ar-SA"/>
        </w:rPr>
        <w:fldChar w:fldCharType="end"/>
      </w:r>
      <w:r w:rsidRPr="006F0EA2">
        <w:rPr>
          <w:rFonts w:eastAsia="Times New Roman"/>
          <w:lang w:eastAsia="ru-RU" w:bidi="ar-SA"/>
        </w:rPr>
        <w:t>.</w:t>
      </w:r>
      <w:r w:rsidR="002A729A" w:rsidRPr="006F0EA2">
        <w:rPr>
          <w:rFonts w:eastAsia="Times New Roman"/>
          <w:lang w:eastAsia="ru-RU" w:bidi="ar-SA"/>
        </w:rPr>
        <w:fldChar w:fldCharType="begin"/>
      </w:r>
      <w:r w:rsidRPr="006F0EA2">
        <w:rPr>
          <w:rFonts w:eastAsia="Times New Roman"/>
          <w:lang w:eastAsia="ru-RU" w:bidi="ar-SA"/>
        </w:rPr>
        <w:instrText xml:space="preserve">  SEQ Таблица \* ARABIC \s 1  </w:instrText>
      </w:r>
      <w:r w:rsidR="002A729A" w:rsidRPr="006F0EA2">
        <w:rPr>
          <w:rFonts w:eastAsia="Times New Roman"/>
          <w:lang w:eastAsia="ru-RU" w:bidi="ar-SA"/>
        </w:rPr>
        <w:fldChar w:fldCharType="separate"/>
      </w:r>
      <w:r w:rsidR="007B7B67" w:rsidRPr="006F0EA2">
        <w:rPr>
          <w:rFonts w:eastAsia="Times New Roman"/>
          <w:noProof/>
          <w:lang w:eastAsia="ru-RU" w:bidi="ar-SA"/>
        </w:rPr>
        <w:t>4</w:t>
      </w:r>
      <w:r w:rsidR="002A729A" w:rsidRPr="006F0EA2">
        <w:rPr>
          <w:rFonts w:eastAsia="Times New Roman"/>
          <w:lang w:eastAsia="ru-RU" w:bidi="ar-SA"/>
        </w:rPr>
        <w:fldChar w:fldCharType="end"/>
      </w:r>
      <w:bookmarkEnd w:id="153"/>
      <w:r w:rsidRPr="006F0EA2">
        <w:rPr>
          <w:rFonts w:eastAsia="Times New Roman"/>
          <w:lang w:eastAsia="ru-RU" w:bidi="ar-SA"/>
        </w:rPr>
        <w:t xml:space="preserve"> – </w:t>
      </w:r>
      <w:r w:rsidR="000D339A" w:rsidRPr="006F0EA2">
        <w:rPr>
          <w:rFonts w:eastAsia="Times New Roman"/>
          <w:lang w:eastAsia="ru-RU" w:bidi="ar-SA"/>
        </w:rPr>
        <w:t xml:space="preserve">Расчет плановой платы за выбросы загрязняющих веществ в атмосферу </w:t>
      </w:r>
      <w:r w:rsidR="00864642" w:rsidRPr="006F0EA2">
        <w:t>при эксплуатации проектируемых сооружений 1 и 2 ярусов участка расширения солеотвала</w:t>
      </w:r>
    </w:p>
    <w:p w:rsidR="000D339A" w:rsidRPr="006F0EA2" w:rsidRDefault="00AA58ED" w:rsidP="00AA58ED">
      <w:pPr>
        <w:pStyle w:val="a6"/>
        <w:rPr>
          <w:rFonts w:eastAsia="Times New Roman"/>
          <w:noProof/>
          <w:lang w:eastAsia="ru-RU" w:bidi="ar-SA"/>
        </w:rPr>
      </w:pPr>
      <w:r w:rsidRPr="006F0EA2">
        <w:rPr>
          <w:rFonts w:eastAsia="Times New Roman"/>
          <w:noProof/>
          <w:lang w:eastAsia="ru-RU" w:bidi="ar-SA"/>
        </w:rPr>
        <w:drawing>
          <wp:inline distT="0" distB="0" distL="0" distR="0" wp14:anchorId="275DAF9B" wp14:editId="5026A02E">
            <wp:extent cx="9595485" cy="4619625"/>
            <wp:effectExtent l="19050" t="0" r="571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595485" cy="4619625"/>
                    </a:xfrm>
                    <a:prstGeom prst="rect">
                      <a:avLst/>
                    </a:prstGeom>
                    <a:noFill/>
                    <a:ln w="9525">
                      <a:noFill/>
                      <a:miter lim="800000"/>
                      <a:headEnd/>
                      <a:tailEnd/>
                    </a:ln>
                  </pic:spPr>
                </pic:pic>
              </a:graphicData>
            </a:graphic>
          </wp:inline>
        </w:drawing>
      </w:r>
    </w:p>
    <w:p w:rsidR="00AA58ED" w:rsidRPr="006F0EA2" w:rsidRDefault="00AA58ED" w:rsidP="00AA58ED">
      <w:pPr>
        <w:pStyle w:val="a6"/>
        <w:rPr>
          <w:rFonts w:eastAsia="Times New Roman"/>
          <w:lang w:eastAsia="ru-RU" w:bidi="ar-SA"/>
        </w:rPr>
      </w:pPr>
    </w:p>
    <w:p w:rsidR="00C333D6" w:rsidRPr="006F0EA2" w:rsidRDefault="00C333D6" w:rsidP="009446F0">
      <w:pPr>
        <w:pStyle w:val="a6"/>
        <w:sectPr w:rsidR="00C333D6" w:rsidRPr="006F0EA2" w:rsidSect="005F2EDB">
          <w:headerReference w:type="default" r:id="rId19"/>
          <w:footerReference w:type="default" r:id="rId20"/>
          <w:pgSz w:w="16839" w:h="11907" w:orient="landscape" w:code="9"/>
          <w:pgMar w:top="1701" w:right="567" w:bottom="1701" w:left="567" w:header="278" w:footer="284" w:gutter="0"/>
          <w:cols w:space="708"/>
          <w:docGrid w:linePitch="381"/>
        </w:sectPr>
      </w:pPr>
    </w:p>
    <w:p w:rsidR="00C333D6" w:rsidRPr="006F0EA2" w:rsidRDefault="00C333D6" w:rsidP="009446F0">
      <w:pPr>
        <w:pStyle w:val="3"/>
      </w:pPr>
      <w:bookmarkStart w:id="154" w:name="_Toc379876952"/>
      <w:bookmarkStart w:id="155" w:name="_Toc401755575"/>
      <w:bookmarkStart w:id="156" w:name="_Toc448934958"/>
      <w:r w:rsidRPr="006F0EA2">
        <w:lastRenderedPageBreak/>
        <w:t xml:space="preserve">Расчет платы за размещение отходов производства и потребления в период строительства </w:t>
      </w:r>
      <w:bookmarkEnd w:id="154"/>
      <w:bookmarkEnd w:id="155"/>
      <w:bookmarkEnd w:id="156"/>
    </w:p>
    <w:p w:rsidR="007777CC" w:rsidRPr="006F0EA2" w:rsidRDefault="007777CC" w:rsidP="007777CC">
      <w:pPr>
        <w:rPr>
          <w:lang w:bidi="ar-SA"/>
        </w:rPr>
      </w:pPr>
      <w:r w:rsidRPr="006F0EA2">
        <w:rPr>
          <w:lang w:bidi="ar-SA"/>
        </w:rPr>
        <w:t>Расчет платы за выбросы загрязняющих веществ в атмосферу на период строительства объекта произведен согласно Постановления Правительства РФ от 13.09.2016 г. № 913 «О ставках платы за негативное воздействие на окружающую среду и дополнительных коэффициентах» Результаты расчета представлены в таблице (Приложение).</w:t>
      </w:r>
    </w:p>
    <w:p w:rsidR="007777CC" w:rsidRPr="006F0EA2" w:rsidRDefault="007777CC" w:rsidP="007777CC">
      <w:pPr>
        <w:rPr>
          <w:lang w:bidi="ar-SA"/>
        </w:rPr>
      </w:pPr>
      <w:r w:rsidRPr="006F0EA2">
        <w:rPr>
          <w:lang w:bidi="ar-SA"/>
        </w:rPr>
        <w:t xml:space="preserve">Плата за размещение отходов производства и потребления в первую очередь зависит от объема их размещения, условий размещения и класса опасности отхода для окружающей среды. </w:t>
      </w:r>
    </w:p>
    <w:p w:rsidR="007777CC" w:rsidRPr="006F0EA2" w:rsidRDefault="007777CC" w:rsidP="007777CC">
      <w:pPr>
        <w:rPr>
          <w:lang w:bidi="ar-SA"/>
        </w:rPr>
      </w:pPr>
      <w:r w:rsidRPr="006F0EA2">
        <w:rPr>
          <w:lang w:bidi="ar-SA"/>
        </w:rPr>
        <w:t>Размер платы за размещение отходов в пределах лимитов, установленных природопользователю, определяется путем умножения соответствующих ставок платы с учетом вида размещаемого отхода (нетоксичные, токсичные) на массу размещаемого отхода и суммирования полученных произведений по видам размещаемых.</w:t>
      </w:r>
    </w:p>
    <w:p w:rsidR="007777CC" w:rsidRPr="006F0EA2" w:rsidRDefault="007777CC" w:rsidP="007777CC">
      <w:pPr>
        <w:rPr>
          <w:lang w:bidi="ar-SA"/>
        </w:rPr>
      </w:pPr>
    </w:p>
    <w:p w:rsidR="007777CC" w:rsidRPr="006F0EA2" w:rsidRDefault="007777CC" w:rsidP="007777CC">
      <w:pPr>
        <w:keepNext w:val="0"/>
        <w:widowControl w:val="0"/>
        <w:autoSpaceDE w:val="0"/>
        <w:autoSpaceDN w:val="0"/>
        <w:adjustRightInd w:val="0"/>
        <w:ind w:firstLine="0"/>
        <w:jc w:val="center"/>
        <w:rPr>
          <w:rFonts w:eastAsia="Times New Roman" w:cs="Times New Roman"/>
          <w:b/>
          <w:sz w:val="24"/>
          <w:szCs w:val="24"/>
          <w:lang w:eastAsia="ru-RU" w:bidi="ar-SA"/>
        </w:rPr>
      </w:pPr>
      <w:r w:rsidRPr="006F0EA2">
        <w:rPr>
          <w:rFonts w:eastAsia="Times New Roman" w:cs="Times New Roman"/>
          <w:b/>
          <w:sz w:val="24"/>
          <w:szCs w:val="24"/>
          <w:lang w:eastAsia="ru-RU" w:bidi="ar-SA"/>
        </w:rPr>
        <w:t>Расчет суммы платы за размещение отходов</w:t>
      </w:r>
    </w:p>
    <w:tbl>
      <w:tblPr>
        <w:tblpPr w:leftFromText="180" w:rightFromText="180" w:vertAnchor="text" w:tblpXSpec="center" w:tblpY="1"/>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42"/>
        <w:gridCol w:w="3187"/>
        <w:gridCol w:w="528"/>
        <w:gridCol w:w="1270"/>
        <w:gridCol w:w="828"/>
        <w:gridCol w:w="1162"/>
        <w:gridCol w:w="1263"/>
      </w:tblGrid>
      <w:tr w:rsidR="007777CC" w:rsidRPr="006F0EA2" w:rsidTr="001643C6">
        <w:tc>
          <w:tcPr>
            <w:tcW w:w="391"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widowControl w:val="0"/>
              <w:autoSpaceDE w:val="0"/>
              <w:autoSpaceDN w:val="0"/>
              <w:adjustRightInd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Класс опасности отхода</w:t>
            </w:r>
          </w:p>
        </w:tc>
        <w:tc>
          <w:tcPr>
            <w:tcW w:w="1796"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widowControl w:val="0"/>
              <w:autoSpaceDE w:val="0"/>
              <w:autoSpaceDN w:val="0"/>
              <w:adjustRightInd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Наименование отхода</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widowControl w:val="0"/>
              <w:autoSpaceDE w:val="0"/>
              <w:autoSpaceDN w:val="0"/>
              <w:adjustRightInd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Ед. изм.</w:t>
            </w:r>
          </w:p>
        </w:tc>
        <w:tc>
          <w:tcPr>
            <w:tcW w:w="707"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widowControl w:val="0"/>
              <w:autoSpaceDE w:val="0"/>
              <w:autoSpaceDN w:val="0"/>
              <w:adjustRightInd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Образовалось за отчетный период в собств. производстве</w:t>
            </w:r>
          </w:p>
        </w:tc>
        <w:tc>
          <w:tcPr>
            <w:tcW w:w="461"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widowControl w:val="0"/>
              <w:autoSpaceDE w:val="0"/>
              <w:autoSpaceDN w:val="0"/>
              <w:adjustRightInd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Размещено в отчетном периоде</w:t>
            </w:r>
          </w:p>
        </w:tc>
        <w:tc>
          <w:tcPr>
            <w:tcW w:w="647"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widowControl w:val="0"/>
              <w:autoSpaceDE w:val="0"/>
              <w:autoSpaceDN w:val="0"/>
              <w:adjustRightInd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Норматив платы за размещение отходов в пред. устан. лимита, руб./т</w:t>
            </w:r>
          </w:p>
        </w:tc>
        <w:tc>
          <w:tcPr>
            <w:tcW w:w="703"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widowControl w:val="0"/>
              <w:autoSpaceDE w:val="0"/>
              <w:autoSpaceDN w:val="0"/>
              <w:adjustRightInd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Сумма платы, руб.</w:t>
            </w:r>
          </w:p>
        </w:tc>
      </w:tr>
      <w:tr w:rsidR="007777CC" w:rsidRPr="006F0EA2" w:rsidTr="001643C6">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widowControl w:val="0"/>
              <w:autoSpaceDE w:val="0"/>
              <w:autoSpaceDN w:val="0"/>
              <w:adjustRightInd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Демонтаж</w:t>
            </w:r>
          </w:p>
        </w:tc>
      </w:tr>
      <w:tr w:rsidR="007777CC" w:rsidRPr="006F0EA2" w:rsidTr="001643C6">
        <w:trPr>
          <w:trHeight w:val="396"/>
        </w:trPr>
        <w:tc>
          <w:tcPr>
            <w:tcW w:w="391"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5</w:t>
            </w:r>
          </w:p>
        </w:tc>
        <w:tc>
          <w:tcPr>
            <w:tcW w:w="1797"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Грунт, образовавшийся при проведении землеройных работ,  не загрязненный опасными веществами</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9,5375</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r>
      <w:tr w:rsidR="007777CC" w:rsidRPr="006F0EA2" w:rsidTr="001643C6">
        <w:trPr>
          <w:trHeight w:val="396"/>
        </w:trPr>
        <w:tc>
          <w:tcPr>
            <w:tcW w:w="39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5</w:t>
            </w:r>
          </w:p>
        </w:tc>
        <w:tc>
          <w:tcPr>
            <w:tcW w:w="1797" w:type="pct"/>
            <w:gridSpan w:val="2"/>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Бой строительного кирпича</w:t>
            </w:r>
          </w:p>
        </w:tc>
        <w:tc>
          <w:tcPr>
            <w:tcW w:w="294"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251,9</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251,9</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4357,87</w:t>
            </w:r>
          </w:p>
        </w:tc>
      </w:tr>
      <w:tr w:rsidR="007777CC" w:rsidRPr="006F0EA2" w:rsidTr="001643C6">
        <w:trPr>
          <w:trHeight w:val="396"/>
        </w:trPr>
        <w:tc>
          <w:tcPr>
            <w:tcW w:w="39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5</w:t>
            </w:r>
          </w:p>
        </w:tc>
        <w:tc>
          <w:tcPr>
            <w:tcW w:w="1797" w:type="pct"/>
            <w:gridSpan w:val="2"/>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Лом бетонных изделий, отходы бетона в кусковой форме</w:t>
            </w:r>
          </w:p>
        </w:tc>
        <w:tc>
          <w:tcPr>
            <w:tcW w:w="294"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1,752</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1,752</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30,3096</w:t>
            </w:r>
          </w:p>
        </w:tc>
      </w:tr>
      <w:tr w:rsidR="007777CC" w:rsidRPr="006F0EA2" w:rsidTr="001643C6">
        <w:trPr>
          <w:trHeight w:val="396"/>
        </w:trPr>
        <w:tc>
          <w:tcPr>
            <w:tcW w:w="39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4</w:t>
            </w:r>
          </w:p>
        </w:tc>
        <w:tc>
          <w:tcPr>
            <w:tcW w:w="1797" w:type="pct"/>
            <w:gridSpan w:val="2"/>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Отходы (мусор) от строительных и ремонтных работ</w:t>
            </w:r>
          </w:p>
        </w:tc>
        <w:tc>
          <w:tcPr>
            <w:tcW w:w="294"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71,53</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71,53</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663,2</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47438,696</w:t>
            </w:r>
          </w:p>
        </w:tc>
      </w:tr>
      <w:tr w:rsidR="007777CC" w:rsidRPr="006F0EA2" w:rsidTr="001643C6">
        <w:trPr>
          <w:trHeight w:val="396"/>
        </w:trPr>
        <w:tc>
          <w:tcPr>
            <w:tcW w:w="39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Times New Roman" w:cs="Times New Roman"/>
                <w:sz w:val="20"/>
                <w:szCs w:val="20"/>
                <w:lang w:eastAsia="ru-RU" w:bidi="ar-SA"/>
              </w:rPr>
            </w:pPr>
            <w:r w:rsidRPr="006F0EA2">
              <w:rPr>
                <w:rFonts w:eastAsia="Times New Roman" w:cs="Times New Roman"/>
                <w:sz w:val="20"/>
                <w:szCs w:val="20"/>
                <w:lang w:eastAsia="ru-RU" w:bidi="ar-SA"/>
              </w:rPr>
              <w:t>5</w:t>
            </w:r>
          </w:p>
        </w:tc>
        <w:tc>
          <w:tcPr>
            <w:tcW w:w="1797" w:type="pct"/>
            <w:gridSpan w:val="2"/>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Бой керамики</w:t>
            </w:r>
          </w:p>
        </w:tc>
        <w:tc>
          <w:tcPr>
            <w:tcW w:w="294"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15,2</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15,2</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262,96</w:t>
            </w:r>
          </w:p>
        </w:tc>
      </w:tr>
      <w:tr w:rsidR="007777CC" w:rsidRPr="006F0EA2" w:rsidTr="001643C6">
        <w:tc>
          <w:tcPr>
            <w:tcW w:w="5000" w:type="pct"/>
            <w:gridSpan w:val="8"/>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Строительство</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5</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Отходы строительного щебня незагрязненные</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0,183</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5</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Лом бетонных изделий, отходы бетона в кусковой форме</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2,3</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2,3</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39,79</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5</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Лом железобетонных изделий, отходы железобетона в кусковой форме</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0,567</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0,567</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9,8091</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5</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Лом и отходы стальные несортированные</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0,4831</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r>
      <w:tr w:rsidR="007777CC" w:rsidRPr="006F0EA2" w:rsidTr="001643C6">
        <w:trPr>
          <w:trHeight w:val="362"/>
        </w:trPr>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Отходы (мусор) от строительных и ремонтных работ</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31,04</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31,04</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663,2</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20585,728</w:t>
            </w:r>
          </w:p>
        </w:tc>
      </w:tr>
      <w:tr w:rsidR="007777CC" w:rsidRPr="006F0EA2" w:rsidTr="001643C6">
        <w:trPr>
          <w:trHeight w:val="408"/>
        </w:trPr>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lastRenderedPageBreak/>
              <w:t>4</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Отходы прочих теплоизоляционных материалов на основе минерального волокна  незагрязненные</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0,599</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0,599</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663,2</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397,2568</w:t>
            </w:r>
          </w:p>
        </w:tc>
      </w:tr>
      <w:tr w:rsidR="007777CC" w:rsidRPr="006F0EA2" w:rsidTr="001643C6">
        <w:trPr>
          <w:trHeight w:val="209"/>
        </w:trPr>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5</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Бой строительного кирпича</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1,686</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1,686</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29,1678</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Отходы линолеума незагрязненные</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0,211</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0,211</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663,2</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139,9352</w:t>
            </w:r>
          </w:p>
        </w:tc>
      </w:tr>
      <w:tr w:rsidR="007777CC" w:rsidRPr="006F0EA2" w:rsidTr="001643C6">
        <w:trPr>
          <w:trHeight w:val="301"/>
        </w:trPr>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Отходы затвердевшего строительного раствора в кусковой форме</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0,717</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0,717</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663,2</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475,5144</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5</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Остатки и огарки стальных сварочных электродов</w:t>
            </w:r>
          </w:p>
        </w:tc>
        <w:tc>
          <w:tcPr>
            <w:tcW w:w="294"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0,056</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17,3</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Тара  из черных металлов, загрязненная лакокрасочными материалами  (содержание менее 5 %)</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0,0036</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663,2</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r>
      <w:tr w:rsidR="007777CC" w:rsidRPr="006F0EA2" w:rsidTr="001643C6">
        <w:trPr>
          <w:trHeight w:val="471"/>
        </w:trPr>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Мусор от офисных и бытовых помещений организаций несортированный (исключая крупногабаритный)</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14,925</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14,925</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663,2</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9898,26</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3</w:t>
            </w:r>
          </w:p>
        </w:tc>
        <w:tc>
          <w:tcPr>
            <w:tcW w:w="177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Осадок  механической очистки нефтесодержащих сточных вод, содержащий нефтепродукты в количестве 15 % и более</w:t>
            </w:r>
          </w:p>
        </w:tc>
        <w:tc>
          <w:tcPr>
            <w:tcW w:w="294" w:type="pct"/>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0,917</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1327,0</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r>
      <w:tr w:rsidR="007777CC" w:rsidRPr="006F0EA2" w:rsidTr="001643C6">
        <w:tc>
          <w:tcPr>
            <w:tcW w:w="414" w:type="pct"/>
            <w:gridSpan w:val="2"/>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3</w:t>
            </w:r>
          </w:p>
        </w:tc>
        <w:tc>
          <w:tcPr>
            <w:tcW w:w="1774"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Всплывшие  нефтепродукты из нефтеловушек и аналогичных сооружений</w:t>
            </w:r>
          </w:p>
        </w:tc>
        <w:tc>
          <w:tcPr>
            <w:tcW w:w="294"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т</w:t>
            </w: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0,209</w:t>
            </w: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1327,0</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0,0</w:t>
            </w:r>
          </w:p>
        </w:tc>
      </w:tr>
      <w:tr w:rsidR="007777CC" w:rsidRPr="006F0EA2" w:rsidTr="001643C6">
        <w:tc>
          <w:tcPr>
            <w:tcW w:w="2188" w:type="pct"/>
            <w:gridSpan w:val="3"/>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Всего</w:t>
            </w:r>
          </w:p>
        </w:tc>
        <w:tc>
          <w:tcPr>
            <w:tcW w:w="294"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p>
        </w:tc>
        <w:tc>
          <w:tcPr>
            <w:tcW w:w="70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p>
        </w:tc>
        <w:tc>
          <w:tcPr>
            <w:tcW w:w="461"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p>
        </w:tc>
        <w:tc>
          <w:tcPr>
            <w:tcW w:w="647"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83665,2969</w:t>
            </w:r>
          </w:p>
        </w:tc>
      </w:tr>
      <w:tr w:rsidR="007777CC" w:rsidRPr="006F0EA2" w:rsidTr="001643C6">
        <w:tc>
          <w:tcPr>
            <w:tcW w:w="4297" w:type="pct"/>
            <w:gridSpan w:val="7"/>
            <w:tcBorders>
              <w:top w:val="single" w:sz="4" w:space="0" w:color="auto"/>
              <w:left w:val="single" w:sz="4" w:space="0" w:color="auto"/>
              <w:bottom w:val="single" w:sz="4" w:space="0" w:color="auto"/>
              <w:right w:val="single" w:sz="4" w:space="0" w:color="auto"/>
            </w:tcBorders>
            <w:vAlign w:val="center"/>
            <w:hideMark/>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При отсутствии Лимита на размещение отходов в ОС плата за размещение отходов увеличится в 5 раз и составит:</w:t>
            </w:r>
          </w:p>
        </w:tc>
        <w:tc>
          <w:tcPr>
            <w:tcW w:w="703" w:type="pct"/>
            <w:tcBorders>
              <w:top w:val="single" w:sz="4" w:space="0" w:color="auto"/>
              <w:left w:val="single" w:sz="4" w:space="0" w:color="auto"/>
              <w:bottom w:val="single" w:sz="4" w:space="0" w:color="auto"/>
              <w:right w:val="single" w:sz="4" w:space="0" w:color="auto"/>
            </w:tcBorders>
            <w:vAlign w:val="center"/>
          </w:tcPr>
          <w:p w:rsidR="007777CC" w:rsidRPr="006F0EA2" w:rsidRDefault="007777CC" w:rsidP="007777CC">
            <w:pPr>
              <w:keepNext w:val="0"/>
              <w:autoSpaceDE w:val="0"/>
              <w:autoSpaceDN w:val="0"/>
              <w:adjustRightInd w:val="0"/>
              <w:ind w:firstLine="0"/>
              <w:jc w:val="center"/>
              <w:rPr>
                <w:rFonts w:eastAsia="Calibri" w:cs="Times New Roman"/>
                <w:sz w:val="20"/>
                <w:szCs w:val="20"/>
                <w:lang w:eastAsia="ru-RU" w:bidi="ar-SA"/>
              </w:rPr>
            </w:pPr>
            <w:r w:rsidRPr="006F0EA2">
              <w:rPr>
                <w:rFonts w:eastAsia="Calibri" w:cs="Times New Roman"/>
                <w:sz w:val="20"/>
                <w:szCs w:val="20"/>
                <w:lang w:eastAsia="ru-RU" w:bidi="ar-SA"/>
              </w:rPr>
              <w:t>418326,4845</w:t>
            </w:r>
          </w:p>
        </w:tc>
      </w:tr>
    </w:tbl>
    <w:p w:rsidR="007777CC" w:rsidRPr="006F0EA2" w:rsidRDefault="007777CC" w:rsidP="007777CC">
      <w:pPr>
        <w:keepNext w:val="0"/>
        <w:widowControl w:val="0"/>
        <w:autoSpaceDE w:val="0"/>
        <w:autoSpaceDN w:val="0"/>
        <w:adjustRightInd w:val="0"/>
        <w:jc w:val="center"/>
        <w:rPr>
          <w:rFonts w:eastAsia="Times New Roman" w:cs="Times New Roman"/>
          <w:b/>
          <w:color w:val="FF0000"/>
          <w:sz w:val="24"/>
          <w:szCs w:val="24"/>
          <w:lang w:eastAsia="ru-RU" w:bidi="ar-SA"/>
        </w:rPr>
      </w:pPr>
    </w:p>
    <w:p w:rsidR="007777CC" w:rsidRPr="006F0EA2" w:rsidRDefault="007777CC" w:rsidP="007777CC">
      <w:pPr>
        <w:rPr>
          <w:lang w:bidi="ar-SA"/>
        </w:rPr>
        <w:sectPr w:rsidR="007777CC" w:rsidRPr="006F0EA2" w:rsidSect="007A57D8">
          <w:headerReference w:type="default" r:id="rId21"/>
          <w:footerReference w:type="default" r:id="rId22"/>
          <w:pgSz w:w="11907" w:h="16839" w:code="9"/>
          <w:pgMar w:top="567" w:right="1701" w:bottom="567" w:left="1701" w:header="278" w:footer="284" w:gutter="0"/>
          <w:cols w:space="708"/>
          <w:docGrid w:linePitch="381"/>
        </w:sectPr>
      </w:pPr>
    </w:p>
    <w:p w:rsidR="006154AC" w:rsidRPr="006F0EA2" w:rsidRDefault="006154AC" w:rsidP="00485C4B">
      <w:pPr>
        <w:pStyle w:val="1"/>
      </w:pPr>
      <w:bookmarkStart w:id="157" w:name="_Toc315696502"/>
      <w:bookmarkStart w:id="158" w:name="_Toc180228629"/>
      <w:bookmarkStart w:id="159" w:name="_Toc180229818"/>
      <w:bookmarkStart w:id="160" w:name="_Toc183333152"/>
      <w:bookmarkStart w:id="161" w:name="_Toc241399082"/>
      <w:bookmarkStart w:id="162" w:name="_Toc377040468"/>
      <w:bookmarkStart w:id="163" w:name="_Toc377040668"/>
      <w:bookmarkStart w:id="164" w:name="_Toc377040738"/>
      <w:bookmarkStart w:id="165" w:name="_Toc380503298"/>
      <w:bookmarkStart w:id="166" w:name="_Toc448934960"/>
      <w:r w:rsidRPr="006F0EA2">
        <w:lastRenderedPageBreak/>
        <w:t>Программа мониторинга состояния окружающей среды</w:t>
      </w:r>
      <w:bookmarkEnd w:id="157"/>
      <w:bookmarkEnd w:id="158"/>
      <w:bookmarkEnd w:id="159"/>
      <w:bookmarkEnd w:id="160"/>
      <w:bookmarkEnd w:id="161"/>
      <w:bookmarkEnd w:id="162"/>
      <w:bookmarkEnd w:id="163"/>
      <w:bookmarkEnd w:id="164"/>
      <w:bookmarkEnd w:id="165"/>
      <w:bookmarkEnd w:id="166"/>
    </w:p>
    <w:p w:rsidR="003F11FA" w:rsidRPr="006F0EA2" w:rsidRDefault="003F11FA" w:rsidP="00485C4B">
      <w:pPr>
        <w:pStyle w:val="2"/>
      </w:pPr>
      <w:bookmarkStart w:id="167" w:name="_Toc403140538"/>
      <w:r w:rsidRPr="006F0EA2">
        <w:t xml:space="preserve"> </w:t>
      </w:r>
      <w:bookmarkStart w:id="168" w:name="_Toc448934961"/>
      <w:r w:rsidRPr="006F0EA2">
        <w:t>Существующая программа мониторинга и контроля состояния окружающей среды на территории объекта размещения отходов и в пределах его воздействия на окружающую среду</w:t>
      </w:r>
      <w:bookmarkEnd w:id="167"/>
      <w:bookmarkEnd w:id="168"/>
    </w:p>
    <w:p w:rsidR="00FD1ED2" w:rsidRPr="006F0EA2" w:rsidRDefault="00FD1ED2" w:rsidP="002E7503">
      <w:r w:rsidRPr="006F0EA2">
        <w:t xml:space="preserve">В настоящее время на предприятии </w:t>
      </w:r>
      <w:r w:rsidR="00D24318" w:rsidRPr="006F0EA2">
        <w:t>П</w:t>
      </w:r>
      <w:r w:rsidRPr="006F0EA2">
        <w:t>АО «Уралкалий» разработана и действует система экологического мониторинга и производственного контроля за состоянием компонентов окружающей среды (атмосферный воздух, почвы, водные объекты).</w:t>
      </w:r>
    </w:p>
    <w:p w:rsidR="00FD1ED2" w:rsidRPr="006F0EA2" w:rsidRDefault="00FD1ED2" w:rsidP="002E7503">
      <w:pPr>
        <w:rPr>
          <w:i/>
        </w:rPr>
      </w:pPr>
      <w:r w:rsidRPr="006F0EA2">
        <w:rPr>
          <w:i/>
        </w:rPr>
        <w:t>Мониторинг состояния поверхностных водных объектов.</w:t>
      </w:r>
    </w:p>
    <w:p w:rsidR="00FD1ED2" w:rsidRPr="006F0EA2" w:rsidRDefault="00FD1ED2" w:rsidP="002E7503">
      <w:r w:rsidRPr="006F0EA2">
        <w:t xml:space="preserve">В соответствии с «Программой мониторинга геологической среды южной части Верхнекамского соленосного бассейна на </w:t>
      </w:r>
      <w:r w:rsidR="00F46A06" w:rsidRPr="006F0EA2">
        <w:t>О</w:t>
      </w:r>
      <w:r w:rsidRPr="006F0EA2">
        <w:t>АО «Уралкалий</w:t>
      </w:r>
      <w:r w:rsidR="00F46A06" w:rsidRPr="006F0EA2">
        <w:t>»</w:t>
      </w:r>
      <w:r w:rsidRPr="006F0EA2">
        <w:t xml:space="preserve"> [</w:t>
      </w:r>
      <w:r w:rsidR="00C87BCD" w:rsidRPr="006F0EA2">
        <w:fldChar w:fldCharType="begin"/>
      </w:r>
      <w:r w:rsidR="00C87BCD" w:rsidRPr="006F0EA2">
        <w:instrText xml:space="preserve"> REF _Ref417562877 \h  \* MERGEFORMAT </w:instrText>
      </w:r>
      <w:r w:rsidR="00C87BCD" w:rsidRPr="006F0EA2">
        <w:fldChar w:fldCharType="separate"/>
      </w:r>
      <w:r w:rsidR="007B7B67" w:rsidRPr="006F0EA2">
        <w:rPr>
          <w:rFonts w:eastAsia="Times New Roman" w:cs="Times New Roman"/>
          <w:noProof/>
        </w:rPr>
        <w:t>3.18</w:t>
      </w:r>
      <w:r w:rsidR="00C87BCD" w:rsidRPr="006F0EA2">
        <w:fldChar w:fldCharType="end"/>
      </w:r>
      <w:r w:rsidRPr="006F0EA2">
        <w:t>] режимная гидрологическая сеть района промплощадки БКПРУ-4 включает в себя три гидропоста (далее г/п): первый пост</w:t>
      </w:r>
      <w:r w:rsidR="003F6C26" w:rsidRPr="006F0EA2">
        <w:t xml:space="preserve"> </w:t>
      </w:r>
      <w:r w:rsidRPr="006F0EA2">
        <w:t>–</w:t>
      </w:r>
      <w:r w:rsidR="003F6C26" w:rsidRPr="006F0EA2">
        <w:t xml:space="preserve"> </w:t>
      </w:r>
      <w:r w:rsidRPr="006F0EA2">
        <w:t>на р. Бушкашер (г/п 9’), второй пост</w:t>
      </w:r>
      <w:r w:rsidR="003F6C26" w:rsidRPr="006F0EA2">
        <w:t xml:space="preserve"> </w:t>
      </w:r>
      <w:r w:rsidRPr="006F0EA2">
        <w:t>–</w:t>
      </w:r>
      <w:r w:rsidR="003F6C26" w:rsidRPr="006F0EA2">
        <w:t xml:space="preserve"> </w:t>
      </w:r>
      <w:r w:rsidRPr="006F0EA2">
        <w:t>на р. Сылва (г/п 10’) и третий пост</w:t>
      </w:r>
      <w:r w:rsidR="003F6C26" w:rsidRPr="006F0EA2">
        <w:t xml:space="preserve"> </w:t>
      </w:r>
      <w:r w:rsidRPr="006F0EA2">
        <w:t>–</w:t>
      </w:r>
      <w:r w:rsidR="003F6C26" w:rsidRPr="006F0EA2">
        <w:t xml:space="preserve"> </w:t>
      </w:r>
      <w:r w:rsidRPr="006F0EA2">
        <w:t>на р. Быгель (г/п 11’)</w:t>
      </w:r>
      <w:r w:rsidR="00D76A4D" w:rsidRPr="006F0EA2">
        <w:t xml:space="preserve"> (рисунок </w:t>
      </w:r>
      <w:r w:rsidR="00C87BCD" w:rsidRPr="006F0EA2">
        <w:fldChar w:fldCharType="begin"/>
      </w:r>
      <w:r w:rsidR="00C87BCD" w:rsidRPr="006F0EA2">
        <w:instrText xml:space="preserve">  REF _Pic150414142105\h  \* MERGEFORMAT </w:instrText>
      </w:r>
      <w:r w:rsidR="00C87BCD" w:rsidRPr="006F0EA2">
        <w:fldChar w:fldCharType="separate"/>
      </w:r>
      <w:r w:rsidR="007B7B67" w:rsidRPr="006F0EA2">
        <w:rPr>
          <w:noProof/>
        </w:rPr>
        <w:t>5.1</w:t>
      </w:r>
      <w:r w:rsidR="00C87BCD" w:rsidRPr="006F0EA2">
        <w:fldChar w:fldCharType="end"/>
      </w:r>
      <w:r w:rsidR="00D76A4D" w:rsidRPr="006F0EA2">
        <w:t>)</w:t>
      </w:r>
      <w:r w:rsidRPr="006F0EA2">
        <w:t xml:space="preserve">. </w:t>
      </w:r>
    </w:p>
    <w:p w:rsidR="00D76A4D" w:rsidRPr="006F0EA2" w:rsidRDefault="004A00AC" w:rsidP="00D76A4D">
      <w:pPr>
        <w:ind w:firstLine="0"/>
        <w:jc w:val="center"/>
      </w:pPr>
      <w:r w:rsidRPr="006F0EA2">
        <w:rPr>
          <w:noProof/>
          <w:lang w:eastAsia="ru-RU" w:bidi="ar-SA"/>
        </w:rPr>
        <w:lastRenderedPageBreak/>
        <w:drawing>
          <wp:inline distT="0" distB="0" distL="0" distR="0" wp14:anchorId="74DBDA80" wp14:editId="315A5FE1">
            <wp:extent cx="6303373" cy="8157307"/>
            <wp:effectExtent l="19050" t="0" r="2177" b="0"/>
            <wp:docPr id="12" name="Рисунок 1" descr="Z:\БКПРУ-4\95.051_Расшир. с.отв_ПД_2014-15\95.051 ООС\95.051_Графическая часть\СЗЗ-2015\95.051_Мониторинг_СЗЗ-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БКПРУ-4\95.051_Расшир. с.отв_ПД_2014-15\95.051 ООС\95.051_Графическая часть\СЗЗ-2015\95.051_Мониторинг_СЗЗ-2015.jpg"/>
                    <pic:cNvPicPr>
                      <a:picLocks noChangeAspect="1" noChangeArrowheads="1"/>
                    </pic:cNvPicPr>
                  </pic:nvPicPr>
                  <pic:blipFill>
                    <a:blip r:embed="rId23" cstate="print"/>
                    <a:srcRect/>
                    <a:stretch>
                      <a:fillRect/>
                    </a:stretch>
                  </pic:blipFill>
                  <pic:spPr bwMode="auto">
                    <a:xfrm>
                      <a:off x="0" y="0"/>
                      <a:ext cx="6303189" cy="8157069"/>
                    </a:xfrm>
                    <a:prstGeom prst="rect">
                      <a:avLst/>
                    </a:prstGeom>
                    <a:noFill/>
                    <a:ln w="9525">
                      <a:noFill/>
                      <a:miter lim="800000"/>
                      <a:headEnd/>
                      <a:tailEnd/>
                    </a:ln>
                  </pic:spPr>
                </pic:pic>
              </a:graphicData>
            </a:graphic>
          </wp:inline>
        </w:drawing>
      </w:r>
    </w:p>
    <w:p w:rsidR="00D76A4D" w:rsidRPr="006F0EA2" w:rsidRDefault="00D76A4D" w:rsidP="00D76A4D">
      <w:pPr>
        <w:pStyle w:val="afffd"/>
      </w:pPr>
      <w:r w:rsidRPr="006F0EA2">
        <w:t xml:space="preserve">Рисунок </w:t>
      </w:r>
      <w:bookmarkStart w:id="169" w:name="_Pic150414142105"/>
      <w:r w:rsidR="002A729A" w:rsidRPr="006F0EA2">
        <w:fldChar w:fldCharType="begin"/>
      </w:r>
      <w:r w:rsidRPr="006F0EA2">
        <w:instrText xml:space="preserve">  STYLEREF  1 \s  </w:instrText>
      </w:r>
      <w:r w:rsidR="002A729A" w:rsidRPr="006F0EA2">
        <w:fldChar w:fldCharType="separate"/>
      </w:r>
      <w:r w:rsidR="007B7B67" w:rsidRPr="006F0EA2">
        <w:rPr>
          <w:noProof/>
        </w:rPr>
        <w:t>5</w:t>
      </w:r>
      <w:r w:rsidR="002A729A" w:rsidRPr="006F0EA2">
        <w:fldChar w:fldCharType="end"/>
      </w:r>
      <w:r w:rsidRPr="006F0EA2">
        <w:t>.</w:t>
      </w:r>
      <w:r w:rsidR="00C87BCD" w:rsidRPr="006F0EA2">
        <w:fldChar w:fldCharType="begin"/>
      </w:r>
      <w:r w:rsidR="00C87BCD" w:rsidRPr="006F0EA2">
        <w:instrText xml:space="preserve">  SEQ Рисунок \* ARABIC \s 1  </w:instrText>
      </w:r>
      <w:r w:rsidR="00C87BCD" w:rsidRPr="006F0EA2">
        <w:fldChar w:fldCharType="separate"/>
      </w:r>
      <w:r w:rsidR="007B7B67" w:rsidRPr="006F0EA2">
        <w:rPr>
          <w:noProof/>
        </w:rPr>
        <w:t>1</w:t>
      </w:r>
      <w:r w:rsidR="00C87BCD" w:rsidRPr="006F0EA2">
        <w:rPr>
          <w:noProof/>
        </w:rPr>
        <w:fldChar w:fldCharType="end"/>
      </w:r>
      <w:bookmarkEnd w:id="169"/>
      <w:r w:rsidRPr="006F0EA2">
        <w:t xml:space="preserve"> – Схема мониторинга состояния объектов окружающей среды в районе БКПРУ-4</w:t>
      </w:r>
    </w:p>
    <w:p w:rsidR="00FD1ED2" w:rsidRPr="006F0EA2" w:rsidRDefault="00FD1ED2" w:rsidP="002E7503">
      <w:r w:rsidRPr="006F0EA2">
        <w:lastRenderedPageBreak/>
        <w:t>На указанных выше гидропостах проводят следующие режимные наблюдения:</w:t>
      </w:r>
    </w:p>
    <w:p w:rsidR="00FD1ED2" w:rsidRPr="006F0EA2" w:rsidRDefault="00FD1ED2" w:rsidP="002E7503">
      <w:pPr>
        <w:pStyle w:val="a3"/>
      </w:pPr>
      <w:r w:rsidRPr="006F0EA2">
        <w:t>измерения уровней воды;</w:t>
      </w:r>
    </w:p>
    <w:p w:rsidR="00FD1ED2" w:rsidRPr="006F0EA2" w:rsidRDefault="00FD1ED2" w:rsidP="002E7503">
      <w:pPr>
        <w:pStyle w:val="a3"/>
      </w:pPr>
      <w:r w:rsidRPr="006F0EA2">
        <w:t>измерения расходов воды;</w:t>
      </w:r>
    </w:p>
    <w:p w:rsidR="00FD1ED2" w:rsidRPr="006F0EA2" w:rsidRDefault="00FD1ED2" w:rsidP="002E7503">
      <w:pPr>
        <w:pStyle w:val="a3"/>
      </w:pPr>
      <w:r w:rsidRPr="006F0EA2">
        <w:t>гидрохимическое опробование воды.</w:t>
      </w:r>
    </w:p>
    <w:p w:rsidR="00FD1ED2" w:rsidRPr="006F0EA2" w:rsidRDefault="00FD1ED2" w:rsidP="00FD1ED2">
      <w:r w:rsidRPr="006F0EA2">
        <w:t>Режимные наблюдения проводят четыре раза в год в основные фазы водного режима рек: в феврале в середине зимней межени, в апреле во время весеннего половодья, в августе в середине летней межени и в ноябре в начале зимней межени.</w:t>
      </w:r>
    </w:p>
    <w:p w:rsidR="00FD1ED2" w:rsidRPr="006F0EA2" w:rsidRDefault="00FD1ED2" w:rsidP="00FD1ED2">
      <w:r w:rsidRPr="006F0EA2">
        <w:t>Гидрохимическое опробование поверхностных вод проводится по следующим компонентам: кальций, магний, калий, натрий, гидрокарбонаты, сульфаты, хлориды, сухой остаток, показатель рН.</w:t>
      </w:r>
    </w:p>
    <w:p w:rsidR="00FD1ED2" w:rsidRPr="006F0EA2" w:rsidRDefault="00FD1ED2" w:rsidP="00FD1ED2">
      <w:r w:rsidRPr="006F0EA2">
        <w:t>Управлением комплексных исследований и мониторинга составляется ежегодный информационный отчет. На основании лицензионных требований и условий (лицензии Р/2004/0004/100/Л от 06.02.2004) результаты химического состава проб воды, отобранных на гидрологических постах режимных сетей, ежегодно передаются в Пермский центр по гидрометеорологии и мониторингу окружающей среды (ПЦГМС).</w:t>
      </w:r>
    </w:p>
    <w:p w:rsidR="00D5097F" w:rsidRPr="006F0EA2" w:rsidRDefault="00D5097F" w:rsidP="00D5097F">
      <w:r w:rsidRPr="006F0EA2">
        <w:t>Кроме вышеприведенной программы мониторинга геологической среды на БКПРУ-4 в рамках производственного контроля сточных вод контролируется химический и микробиологический состав вод. График контроля (пункты отбора проб, определяемые компоненты, периодичность отбора) согласован начальником БМО «ЦЛАТИ» Ю.Д. Батовским 20.12.2011 [</w:t>
      </w:r>
      <w:r w:rsidR="00C87BCD" w:rsidRPr="006F0EA2">
        <w:fldChar w:fldCharType="begin"/>
      </w:r>
      <w:r w:rsidR="00C87BCD" w:rsidRPr="006F0EA2">
        <w:instrText xml:space="preserve"> REF _Ref417564260 \h  \* MERGEFORMAT </w:instrText>
      </w:r>
      <w:r w:rsidR="00C87BCD" w:rsidRPr="006F0EA2">
        <w:fldChar w:fldCharType="separate"/>
      </w:r>
      <w:r w:rsidR="007B7B67" w:rsidRPr="006F0EA2">
        <w:rPr>
          <w:rFonts w:eastAsia="Times New Roman" w:cs="Times New Roman"/>
          <w:noProof/>
        </w:rPr>
        <w:t>3.19</w:t>
      </w:r>
      <w:r w:rsidR="00C87BCD" w:rsidRPr="006F0EA2">
        <w:fldChar w:fldCharType="end"/>
      </w:r>
      <w:r w:rsidRPr="006F0EA2">
        <w:t>]. Программа проведения измерений качества сточных вод выпуска № 3 согласована с Камским БВУ 14.12.2012 и программа ведения регулярных наблюдений за водным объектом и его водоохранн</w:t>
      </w:r>
      <w:r w:rsidR="000B1188" w:rsidRPr="006F0EA2">
        <w:t>ой зоной выпуск № </w:t>
      </w:r>
      <w:r w:rsidRPr="006F0EA2">
        <w:t>3 согласована с Камским БВУ 12.10.2012. Отбор проб и проведение химанализов поверхностных вод в фоновом и контрольном створах выпуска № 3 р. Быгель осуществляет испытательная химико-аналитическая лаборатория ОАО «Российский научно-исследовательский и проектный институт титана и магния» (ОАО «РИТМ»), согласно договору, аттестат аккредитации № РОСС RU.0001.510188 действителен до 27.01.2016.</w:t>
      </w:r>
    </w:p>
    <w:p w:rsidR="00FD1ED2" w:rsidRPr="006F0EA2" w:rsidRDefault="00FD1ED2" w:rsidP="001C466F">
      <w:r w:rsidRPr="006F0EA2">
        <w:t xml:space="preserve">Схема расположения пунктов отбора проб воды представлена </w:t>
      </w:r>
      <w:r w:rsidR="00ED732F" w:rsidRPr="006F0EA2">
        <w:t xml:space="preserve">выше </w:t>
      </w:r>
      <w:r w:rsidR="007E20ED" w:rsidRPr="006F0EA2">
        <w:t xml:space="preserve">на рисунке </w:t>
      </w:r>
      <w:r w:rsidR="00C87BCD" w:rsidRPr="006F0EA2">
        <w:fldChar w:fldCharType="begin"/>
      </w:r>
      <w:r w:rsidR="00C87BCD" w:rsidRPr="006F0EA2">
        <w:instrText xml:space="preserve">  REF _Pic150414142105\h  \* MERGEFORMAT </w:instrText>
      </w:r>
      <w:r w:rsidR="00C87BCD" w:rsidRPr="006F0EA2">
        <w:fldChar w:fldCharType="separate"/>
      </w:r>
      <w:r w:rsidR="007B7B67" w:rsidRPr="006F0EA2">
        <w:rPr>
          <w:noProof/>
        </w:rPr>
        <w:t>5.1</w:t>
      </w:r>
      <w:r w:rsidR="00C87BCD" w:rsidRPr="006F0EA2">
        <w:fldChar w:fldCharType="end"/>
      </w:r>
      <w:r w:rsidR="00ED732F" w:rsidRPr="006F0EA2">
        <w:t>.</w:t>
      </w:r>
    </w:p>
    <w:p w:rsidR="000B1188" w:rsidRPr="006F0EA2" w:rsidRDefault="000B1188" w:rsidP="000B1188">
      <w:r w:rsidRPr="006F0EA2">
        <w:t>Контроль вод проводится по следующим пунктам:</w:t>
      </w:r>
    </w:p>
    <w:p w:rsidR="000B1188" w:rsidRPr="006F0EA2" w:rsidRDefault="000B1188" w:rsidP="000B1188">
      <w:pPr>
        <w:pStyle w:val="a3"/>
      </w:pPr>
      <w:r w:rsidRPr="006F0EA2">
        <w:t>пруд-накопитель дождевых вод. В период промерзания отбор проб не ведется. Определяемые химические компоненты: калий, натрий, магний, кальций, хлориды, сульфаты, взвешенные вещества, сухой остаток, показатель рН, нефтепродукты. Частота отбора проб один раз в месяц;</w:t>
      </w:r>
    </w:p>
    <w:p w:rsidR="000B1188" w:rsidRPr="006F0EA2" w:rsidRDefault="000B1188" w:rsidP="000B1188">
      <w:pPr>
        <w:pStyle w:val="a3"/>
      </w:pPr>
      <w:r w:rsidRPr="006F0EA2">
        <w:t>выпуск № 3. Сброс дренажных вод в р. Быгель. Определяемые химические компоненты: калий, натрий, магний, кальций, хлориды, сульфаты, сухой остаток, нефтепродукты. Частота отбора проб один раз в месяц. Определяемые микробиологические показатели: общие колиформные бактерии (ОКБ), термотолерантные колиформные бактерии (ТКБ), колифаги, жизнеспособность яйца гельминтов. Частота отбора проб один раз в квартал;</w:t>
      </w:r>
    </w:p>
    <w:p w:rsidR="000B1188" w:rsidRPr="006F0EA2" w:rsidRDefault="000B1188" w:rsidP="000B1188">
      <w:pPr>
        <w:pStyle w:val="a3"/>
      </w:pPr>
      <w:r w:rsidRPr="006F0EA2">
        <w:lastRenderedPageBreak/>
        <w:t>пруд-отстойник рассолов. В период промерзания отбор проб не ведется. Определяемые химические компоненты: калий, натрий, магний, кальций, хлориды, сульфаты, взвешенные вещества, сухой остаток, показатель рН, нефтепродукты. Частота отбора проб один раз в месяц;</w:t>
      </w:r>
    </w:p>
    <w:p w:rsidR="000B1188" w:rsidRPr="006F0EA2" w:rsidRDefault="000B1188" w:rsidP="000B1188">
      <w:pPr>
        <w:pStyle w:val="a3"/>
      </w:pPr>
      <w:r w:rsidRPr="006F0EA2">
        <w:t>фоновый створ – р. Быгель, 500 м выше выпуска № 3. В период промерзания отбор проб не ведется. Определяемые химические компоненты: калий, натрий, магний, кальций, хлориды, сульфаты, сухой остаток, нефтепродукты. Частота отбора проб семь раз в год (март, апрель, май, июнь, август, октябрь, декабрь);</w:t>
      </w:r>
    </w:p>
    <w:p w:rsidR="000B1188" w:rsidRPr="006F0EA2" w:rsidRDefault="000B1188" w:rsidP="000B1188">
      <w:pPr>
        <w:pStyle w:val="a3"/>
      </w:pPr>
      <w:r w:rsidRPr="006F0EA2">
        <w:t>контрольный створ – р. Быгель, 500 м ниже выпуска № 3. В период промерзания отбор проб не ведется. Определяемые химические компоненты: калий, натрий, магний, кальций, хлориды, сульфаты, сухой остаток, нефтепродукты. Частота отбора проб семь раз в год (март, апрель, май, июнь, август, октябрь, декабрь). Определяемые микробиологические показатели: общие колиформные бактерии, термотолерантные колиформные бактерии, колифаги, жизнеспособность яйца гельминтов. Частота отбора проб два раза в год (май, август);</w:t>
      </w:r>
    </w:p>
    <w:p w:rsidR="000B1188" w:rsidRPr="006F0EA2" w:rsidRDefault="000B1188" w:rsidP="000B1188">
      <w:pPr>
        <w:pStyle w:val="a3"/>
      </w:pPr>
      <w:r w:rsidRPr="006F0EA2">
        <w:t>подъем-1 (промвода из Верхне-Зыряновского водохранилища). Определяемые химические компоненты калий, натрий, магний, кальций, хлориды, сульфаты, взвешенные вещества, сухой остаток, показатель рН, нефтепродукты, БПКп, ХПК. Частота отбора проб один раз в месяц.</w:t>
      </w:r>
    </w:p>
    <w:p w:rsidR="000B1188" w:rsidRPr="006F0EA2" w:rsidRDefault="000B1188" w:rsidP="000B1188">
      <w:r w:rsidRPr="006F0EA2">
        <w:t>На подразделении БКПРУ-4 существует выпуск № 2 – ливневые стоки из пруда-накопителя дождевых вод (приложение Х тома 8.2 (95.051-ООС2)). В соответствии с отчетом по форме федерального статистического наблюдения «Сведения об использовании воды» № 2-ТП (водхоз) [</w:t>
      </w:r>
      <w:r w:rsidR="00C87BCD" w:rsidRPr="006F0EA2">
        <w:fldChar w:fldCharType="begin"/>
      </w:r>
      <w:r w:rsidR="00C87BCD" w:rsidRPr="006F0EA2">
        <w:instrText xml:space="preserve"> REF _Ref395012556 \h  \* MERGEFORMAT </w:instrText>
      </w:r>
      <w:r w:rsidR="00C87BCD" w:rsidRPr="006F0EA2">
        <w:fldChar w:fldCharType="separate"/>
      </w:r>
      <w:r w:rsidR="007B7B67" w:rsidRPr="006F0EA2">
        <w:rPr>
          <w:rFonts w:eastAsia="Times New Roman" w:cs="Times New Roman"/>
          <w:noProof/>
        </w:rPr>
        <w:t>3.15</w:t>
      </w:r>
      <w:r w:rsidR="00C87BCD" w:rsidRPr="006F0EA2">
        <w:fldChar w:fldCharType="end"/>
      </w:r>
      <w:r w:rsidRPr="006F0EA2">
        <w:t xml:space="preserve">] ливневые и дождевые воды, накопленные в пруду-накопителе дождевых вод использовались в производстве. </w:t>
      </w:r>
    </w:p>
    <w:p w:rsidR="00FD1ED2" w:rsidRPr="006F0EA2" w:rsidRDefault="00FD1ED2" w:rsidP="001C466F">
      <w:r w:rsidRPr="006F0EA2">
        <w:t>Согласно «Решению…» (приложение </w:t>
      </w:r>
      <w:r w:rsidR="00FB55F4" w:rsidRPr="006F0EA2">
        <w:t>Ф</w:t>
      </w:r>
      <w:r w:rsidRPr="006F0EA2">
        <w:t xml:space="preserve"> тома 8.2 (95.</w:t>
      </w:r>
      <w:r w:rsidR="00FB55F4" w:rsidRPr="006F0EA2">
        <w:t>051</w:t>
      </w:r>
      <w:r w:rsidRPr="006F0EA2">
        <w:t>-ООС2)), водопользователем ОАО «Уралкалий» ежеквартально в Министерство природных ресурсов Пермского края предоставляется отчет о выполнении условий использования водного объекта (р. Быгель) с приложением подтверждающих документов, включая результаты учета объема сброса дренажных вод и их качества, качества поверхностных вод в местах сброса, выше и ниже выпуска дренажных вод. Также на основании «Решения…»</w:t>
      </w:r>
      <w:r w:rsidR="000A335D" w:rsidRPr="006F0EA2">
        <w:t> </w:t>
      </w:r>
      <w:r w:rsidR="00FB55F4" w:rsidRPr="006F0EA2">
        <w:t xml:space="preserve">(приложение Ф тома 8.2 (95.051-ООС2)), </w:t>
      </w:r>
      <w:r w:rsidRPr="006F0EA2">
        <w:t>водопользователю ОАО «Уралкалий» на р. Быгель необходимо вести регулярные наблюдения за водным объектом и его водоохраной зоной шириной 100 м по программе, согласованной территориальным органом Федерального агентства водных ресурсов, а также представлять ежеквартально результаты таких наблюдений в Камское БВУ.</w:t>
      </w:r>
    </w:p>
    <w:p w:rsidR="00ED732F" w:rsidRPr="006F0EA2" w:rsidRDefault="00FD1ED2" w:rsidP="00DE5B0B">
      <w:r w:rsidRPr="006F0EA2">
        <w:t>Мониторинг состояния природных вод проводится в центральной части горного отвода, где в верховьях р. Потьва сосредоточены основные объекты калийного производства (промплощадка, солеотвал и рассолосборники). Схема режимной наблюдательной сети представлена в</w:t>
      </w:r>
      <w:r w:rsidR="00ED732F" w:rsidRPr="006F0EA2">
        <w:t xml:space="preserve">ыше на рисунке </w:t>
      </w:r>
      <w:r w:rsidR="00C87BCD" w:rsidRPr="006F0EA2">
        <w:fldChar w:fldCharType="begin"/>
      </w:r>
      <w:r w:rsidR="00C87BCD" w:rsidRPr="006F0EA2">
        <w:instrText xml:space="preserve">  REF _Pic150414142105\h  \* MERGEFORMAT </w:instrText>
      </w:r>
      <w:r w:rsidR="00C87BCD" w:rsidRPr="006F0EA2">
        <w:fldChar w:fldCharType="separate"/>
      </w:r>
      <w:r w:rsidR="007B7B67" w:rsidRPr="006F0EA2">
        <w:rPr>
          <w:noProof/>
        </w:rPr>
        <w:t>5.1</w:t>
      </w:r>
      <w:r w:rsidR="00C87BCD" w:rsidRPr="006F0EA2">
        <w:fldChar w:fldCharType="end"/>
      </w:r>
      <w:r w:rsidR="00ED732F" w:rsidRPr="006F0EA2">
        <w:t>.</w:t>
      </w:r>
      <w:r w:rsidRPr="006F0EA2">
        <w:t xml:space="preserve"> </w:t>
      </w:r>
    </w:p>
    <w:p w:rsidR="00FD1ED2" w:rsidRPr="006F0EA2" w:rsidRDefault="00FD1ED2" w:rsidP="00DE5B0B">
      <w:r w:rsidRPr="006F0EA2">
        <w:lastRenderedPageBreak/>
        <w:t xml:space="preserve">Контроль сточных вод, проводимый на </w:t>
      </w:r>
      <w:r w:rsidR="00F46A06" w:rsidRPr="006F0EA2">
        <w:t>П</w:t>
      </w:r>
      <w:r w:rsidRPr="006F0EA2">
        <w:t>АО «Уралкалий», и режимные наблюдения на гидропостах, согласно «Программе мониторинга геологической среды…» [</w:t>
      </w:r>
      <w:r w:rsidR="00C87BCD" w:rsidRPr="006F0EA2">
        <w:fldChar w:fldCharType="begin"/>
      </w:r>
      <w:r w:rsidR="00C87BCD" w:rsidRPr="006F0EA2">
        <w:instrText xml:space="preserve"> REF _Ref417562877 \h  \* MERGEFORMAT </w:instrText>
      </w:r>
      <w:r w:rsidR="00C87BCD" w:rsidRPr="006F0EA2">
        <w:fldChar w:fldCharType="separate"/>
      </w:r>
      <w:r w:rsidR="007B7B67" w:rsidRPr="006F0EA2">
        <w:rPr>
          <w:rFonts w:eastAsia="Times New Roman" w:cs="Times New Roman"/>
          <w:noProof/>
        </w:rPr>
        <w:t>3.18</w:t>
      </w:r>
      <w:r w:rsidR="00C87BCD" w:rsidRPr="006F0EA2">
        <w:fldChar w:fldCharType="end"/>
      </w:r>
      <w:r w:rsidRPr="006F0EA2">
        <w:t xml:space="preserve">] достаточны для контроля состояния компонентов окружающей среды БКПРУ-4. </w:t>
      </w:r>
    </w:p>
    <w:p w:rsidR="00FD1ED2" w:rsidRPr="006F0EA2" w:rsidRDefault="00FD1ED2" w:rsidP="00FD1ED2">
      <w:r w:rsidRPr="006F0EA2">
        <w:rPr>
          <w:i/>
        </w:rPr>
        <w:t>Мониторинг состояния подземных вод</w:t>
      </w:r>
      <w:r w:rsidRPr="006F0EA2">
        <w:t xml:space="preserve"> проводится в соответствии с «Программой мониторинга геологической среды южной части верхнекамского соленосного бассейна на ОАО «Уралкалий». Схема режимной наблюдательной сети представлена </w:t>
      </w:r>
      <w:r w:rsidR="00ED732F" w:rsidRPr="006F0EA2">
        <w:t xml:space="preserve">выше на рисунке </w:t>
      </w:r>
      <w:r w:rsidR="00C87BCD" w:rsidRPr="006F0EA2">
        <w:fldChar w:fldCharType="begin"/>
      </w:r>
      <w:r w:rsidR="00C87BCD" w:rsidRPr="006F0EA2">
        <w:instrText xml:space="preserve">  REF _Pic150414142105\h  \* MERGEFORMAT </w:instrText>
      </w:r>
      <w:r w:rsidR="00C87BCD" w:rsidRPr="006F0EA2">
        <w:fldChar w:fldCharType="separate"/>
      </w:r>
      <w:r w:rsidR="007B7B67" w:rsidRPr="006F0EA2">
        <w:rPr>
          <w:noProof/>
        </w:rPr>
        <w:t>5.1</w:t>
      </w:r>
      <w:r w:rsidR="00C87BCD" w:rsidRPr="006F0EA2">
        <w:fldChar w:fldCharType="end"/>
      </w:r>
      <w:r w:rsidRPr="006F0EA2">
        <w:rPr>
          <w:szCs w:val="28"/>
        </w:rPr>
        <w:t>.</w:t>
      </w:r>
    </w:p>
    <w:p w:rsidR="00FD1ED2" w:rsidRPr="006F0EA2" w:rsidRDefault="00FD1ED2" w:rsidP="00FD1ED2">
      <w:r w:rsidRPr="006F0EA2">
        <w:t>Режимные гидрологические и гидрохимические наблюдения за качеством подземных вод в пределах БКПРУ-4 осуществляет ООО «Персил» по договору.</w:t>
      </w:r>
    </w:p>
    <w:p w:rsidR="00FD1ED2" w:rsidRPr="006F0EA2" w:rsidRDefault="00FD1ED2" w:rsidP="00FD1ED2">
      <w:r w:rsidRPr="006F0EA2">
        <w:t>По скважинам существующей режимной сети, задействованным в системе экологического мониторинга подземной гидросферы, производят:</w:t>
      </w:r>
    </w:p>
    <w:p w:rsidR="00FD1ED2" w:rsidRPr="006F0EA2" w:rsidRDefault="00FD1ED2" w:rsidP="00FD1ED2">
      <w:pPr>
        <w:pStyle w:val="a3"/>
        <w:ind w:left="-141"/>
      </w:pPr>
      <w:r w:rsidRPr="006F0EA2">
        <w:t>ежеквартальные наблюдения за уровневым режимом в породах пестроцветной толщи и терригенно-карбонатной толщи;</w:t>
      </w:r>
    </w:p>
    <w:p w:rsidR="00FD1ED2" w:rsidRPr="006F0EA2" w:rsidRDefault="00FD1ED2" w:rsidP="00FD1ED2">
      <w:pPr>
        <w:pStyle w:val="a3"/>
        <w:ind w:left="-141"/>
      </w:pPr>
      <w:r w:rsidRPr="006F0EA2">
        <w:t>ежеквартальный отбор проб на общий химический анализ по отобранным пробам вод. При этом определяются основные катионы (Ca</w:t>
      </w:r>
      <w:r w:rsidR="00DE5B0B" w:rsidRPr="006F0EA2">
        <w:rPr>
          <w:vertAlign w:val="superscript"/>
        </w:rPr>
        <w:t>+</w:t>
      </w:r>
      <w:r w:rsidRPr="006F0EA2">
        <w:t>, Mg</w:t>
      </w:r>
      <w:r w:rsidR="00DE5B0B" w:rsidRPr="006F0EA2">
        <w:rPr>
          <w:vertAlign w:val="superscript"/>
        </w:rPr>
        <w:t>2+</w:t>
      </w:r>
      <w:r w:rsidRPr="006F0EA2">
        <w:t>, Na</w:t>
      </w:r>
      <w:r w:rsidR="00DE5B0B" w:rsidRPr="006F0EA2">
        <w:rPr>
          <w:vertAlign w:val="superscript"/>
        </w:rPr>
        <w:t>+</w:t>
      </w:r>
      <w:r w:rsidRPr="006F0EA2">
        <w:t>, K</w:t>
      </w:r>
      <w:r w:rsidR="00DE5B0B" w:rsidRPr="006F0EA2">
        <w:rPr>
          <w:vertAlign w:val="superscript"/>
        </w:rPr>
        <w:t>+</w:t>
      </w:r>
      <w:r w:rsidRPr="006F0EA2">
        <w:t>) и анионы (SO</w:t>
      </w:r>
      <w:r w:rsidR="001B7BD2" w:rsidRPr="006F0EA2">
        <w:rPr>
          <w:vertAlign w:val="subscript"/>
        </w:rPr>
        <w:t>4</w:t>
      </w:r>
      <w:r w:rsidR="00DE5B0B" w:rsidRPr="006F0EA2">
        <w:rPr>
          <w:vertAlign w:val="superscript"/>
        </w:rPr>
        <w:t>2-</w:t>
      </w:r>
      <w:r w:rsidRPr="006F0EA2">
        <w:t>, Cl</w:t>
      </w:r>
      <w:r w:rsidR="00DE5B0B" w:rsidRPr="006F0EA2">
        <w:rPr>
          <w:vertAlign w:val="superscript"/>
        </w:rPr>
        <w:t>-</w:t>
      </w:r>
      <w:r w:rsidRPr="006F0EA2">
        <w:t>).</w:t>
      </w:r>
    </w:p>
    <w:p w:rsidR="00FD1ED2" w:rsidRPr="006F0EA2" w:rsidRDefault="00FD1ED2" w:rsidP="00FD1ED2">
      <w:r w:rsidRPr="006F0EA2">
        <w:t xml:space="preserve">Большинство гидронаблюдательных скважин заложено вблизи объектов складирования солеотходов, а также и на основных путях миграции засоленных вод по профильным линиям в сторону законсервированных водозаборов «Быгель </w:t>
      </w:r>
      <w:r w:rsidRPr="006F0EA2">
        <w:rPr>
          <w:lang w:val="en-US"/>
        </w:rPr>
        <w:t>I</w:t>
      </w:r>
      <w:r w:rsidRPr="006F0EA2">
        <w:t xml:space="preserve">, </w:t>
      </w:r>
      <w:r w:rsidRPr="006F0EA2">
        <w:rPr>
          <w:lang w:val="en-US"/>
        </w:rPr>
        <w:t>II</w:t>
      </w:r>
      <w:r w:rsidRPr="006F0EA2">
        <w:t xml:space="preserve">, </w:t>
      </w:r>
      <w:r w:rsidRPr="006F0EA2">
        <w:rPr>
          <w:lang w:val="en-US"/>
        </w:rPr>
        <w:t>III</w:t>
      </w:r>
      <w:r w:rsidRPr="006F0EA2">
        <w:t>» и вокруг промплощадки. Скважины обустроены для проведения наблюдений за режимом подземных вод в породах пестроцветной толщи (ПЦТ) и терригенно-карбонатной толщи (ТКТ).</w:t>
      </w:r>
      <w:r w:rsidR="006A187C" w:rsidRPr="006F0EA2">
        <w:t xml:space="preserve"> Глубина их составляет от 28-50</w:t>
      </w:r>
      <w:r w:rsidRPr="006F0EA2">
        <w:t xml:space="preserve"> до 130-150 м. </w:t>
      </w:r>
    </w:p>
    <w:p w:rsidR="00FD1ED2" w:rsidRPr="006F0EA2" w:rsidRDefault="00FD1ED2" w:rsidP="00FD1ED2">
      <w:r w:rsidRPr="006F0EA2">
        <w:rPr>
          <w:i/>
        </w:rPr>
        <w:t>Контроль за выбросами вредных веществ в атмосферу</w:t>
      </w:r>
      <w:r w:rsidRPr="006F0EA2">
        <w:t xml:space="preserve"> на источниках загрязнения осуществляется согласно утвержденному графику подразделения БКПРУ-4 [</w:t>
      </w:r>
      <w:r w:rsidR="00C87BCD" w:rsidRPr="006F0EA2">
        <w:fldChar w:fldCharType="begin"/>
      </w:r>
      <w:r w:rsidR="00C87BCD" w:rsidRPr="006F0EA2">
        <w:instrText xml:space="preserve"> REF _Ref403041387 \h  \* MERGEFORMAT </w:instrText>
      </w:r>
      <w:r w:rsidR="00C87BCD" w:rsidRPr="006F0EA2">
        <w:fldChar w:fldCharType="separate"/>
      </w:r>
      <w:r w:rsidR="007B7B67" w:rsidRPr="006F0EA2">
        <w:rPr>
          <w:rFonts w:eastAsia="Times New Roman" w:cs="Times New Roman"/>
          <w:noProof/>
        </w:rPr>
        <w:t>3.20</w:t>
      </w:r>
      <w:r w:rsidR="00C87BCD" w:rsidRPr="006F0EA2">
        <w:fldChar w:fldCharType="end"/>
      </w:r>
      <w:r w:rsidRPr="006F0EA2">
        <w:t>], контроль качества атмосферного воздуха на границе СЗЗ осуществляется в соответствии с графиком контроля [</w:t>
      </w:r>
      <w:r w:rsidR="00C87BCD" w:rsidRPr="006F0EA2">
        <w:fldChar w:fldCharType="begin"/>
      </w:r>
      <w:r w:rsidR="00C87BCD" w:rsidRPr="006F0EA2">
        <w:instrText xml:space="preserve"> REF _Ref417567533 \h  \* MERGEFORMAT </w:instrText>
      </w:r>
      <w:r w:rsidR="00C87BCD" w:rsidRPr="006F0EA2">
        <w:fldChar w:fldCharType="separate"/>
      </w:r>
      <w:r w:rsidR="007B7B67" w:rsidRPr="006F0EA2">
        <w:rPr>
          <w:rFonts w:eastAsia="Times New Roman" w:cs="Times New Roman"/>
          <w:noProof/>
        </w:rPr>
        <w:t>3.21</w:t>
      </w:r>
      <w:r w:rsidR="00C87BCD" w:rsidRPr="006F0EA2">
        <w:fldChar w:fldCharType="end"/>
      </w:r>
      <w:r w:rsidRPr="006F0EA2">
        <w:t xml:space="preserve">]. Расположение точки контроля за состоянием атмосферного воздуха приведено </w:t>
      </w:r>
      <w:r w:rsidR="004E5DDF" w:rsidRPr="006F0EA2">
        <w:t xml:space="preserve">выше </w:t>
      </w:r>
      <w:r w:rsidR="0053598D" w:rsidRPr="006F0EA2">
        <w:t xml:space="preserve">на рисунке </w:t>
      </w:r>
      <w:r w:rsidR="00C87BCD" w:rsidRPr="006F0EA2">
        <w:fldChar w:fldCharType="begin"/>
      </w:r>
      <w:r w:rsidR="00C87BCD" w:rsidRPr="006F0EA2">
        <w:instrText xml:space="preserve">  REF _Pic150414142105\h  \* MERGEFORMAT </w:instrText>
      </w:r>
      <w:r w:rsidR="00C87BCD" w:rsidRPr="006F0EA2">
        <w:fldChar w:fldCharType="separate"/>
      </w:r>
      <w:r w:rsidR="007B7B67" w:rsidRPr="006F0EA2">
        <w:rPr>
          <w:noProof/>
        </w:rPr>
        <w:t>5.1</w:t>
      </w:r>
      <w:r w:rsidR="00C87BCD" w:rsidRPr="006F0EA2">
        <w:fldChar w:fldCharType="end"/>
      </w:r>
      <w:r w:rsidR="004E5DDF" w:rsidRPr="006F0EA2">
        <w:t xml:space="preserve">. </w:t>
      </w:r>
    </w:p>
    <w:p w:rsidR="00FD1ED2" w:rsidRPr="006F0EA2" w:rsidRDefault="00FD1ED2" w:rsidP="00DE5B0B">
      <w:r w:rsidRPr="006F0EA2">
        <w:rPr>
          <w:i/>
        </w:rPr>
        <w:t>Контроль состояния почв</w:t>
      </w:r>
      <w:r w:rsidRPr="006F0EA2">
        <w:t xml:space="preserve"> осуществляется в соответствии с утвержденным графиком контроля за состоянием почвы [</w:t>
      </w:r>
      <w:r w:rsidR="00C87BCD" w:rsidRPr="006F0EA2">
        <w:fldChar w:fldCharType="begin"/>
      </w:r>
      <w:r w:rsidR="00C87BCD" w:rsidRPr="006F0EA2">
        <w:instrText xml:space="preserve"> REF _Ref417567707 \h  \* MERGEFORMAT </w:instrText>
      </w:r>
      <w:r w:rsidR="00C87BCD" w:rsidRPr="006F0EA2">
        <w:fldChar w:fldCharType="separate"/>
      </w:r>
      <w:r w:rsidR="007B7B67" w:rsidRPr="006F0EA2">
        <w:rPr>
          <w:rFonts w:eastAsia="Times New Roman" w:cs="Times New Roman"/>
          <w:noProof/>
        </w:rPr>
        <w:t>3.22</w:t>
      </w:r>
      <w:r w:rsidR="00C87BCD" w:rsidRPr="006F0EA2">
        <w:fldChar w:fldCharType="end"/>
      </w:r>
      <w:r w:rsidRPr="006F0EA2">
        <w:t xml:space="preserve">]. Отбор проб проводится в санитарно-защитной зоне подразделения БКПРУ-4 и за ее пределами в четырех точках, сравнение производится с точкой, являющейся </w:t>
      </w:r>
      <w:r w:rsidR="00F46A06" w:rsidRPr="006F0EA2">
        <w:t>фоновой для всех подразделений П</w:t>
      </w:r>
      <w:r w:rsidRPr="006F0EA2">
        <w:t>АО «Уралкалий», расположенной на территории, не подверженной техногенному воздействию, в районе БКПРУ-</w:t>
      </w:r>
      <w:r w:rsidR="0024030E" w:rsidRPr="006F0EA2">
        <w:t>4</w:t>
      </w:r>
      <w:r w:rsidRPr="006F0EA2">
        <w:t>. В соответствии с графиком контроля один раз в квартал (</w:t>
      </w:r>
      <w:r w:rsidRPr="006F0EA2">
        <w:rPr>
          <w:lang w:val="en-US"/>
        </w:rPr>
        <w:t>II</w:t>
      </w:r>
      <w:r w:rsidRPr="006F0EA2">
        <w:t xml:space="preserve">, </w:t>
      </w:r>
      <w:r w:rsidRPr="006F0EA2">
        <w:rPr>
          <w:lang w:val="en-US"/>
        </w:rPr>
        <w:t>III</w:t>
      </w:r>
      <w:r w:rsidRPr="006F0EA2">
        <w:t xml:space="preserve">, </w:t>
      </w:r>
      <w:r w:rsidRPr="006F0EA2">
        <w:rPr>
          <w:lang w:val="en-US"/>
        </w:rPr>
        <w:t>IV</w:t>
      </w:r>
      <w:r w:rsidRPr="006F0EA2">
        <w:t xml:space="preserve"> кварталы) определяются: pH; хлориды; сульфаты; калий; натрий. Расположение точек контроля приведено </w:t>
      </w:r>
      <w:r w:rsidR="000E13A8" w:rsidRPr="006F0EA2">
        <w:t xml:space="preserve">выше на </w:t>
      </w:r>
      <w:r w:rsidR="000E13A8" w:rsidRPr="006F0EA2">
        <w:br/>
        <w:t xml:space="preserve">рисунке </w:t>
      </w:r>
      <w:r w:rsidR="00C87BCD" w:rsidRPr="006F0EA2">
        <w:fldChar w:fldCharType="begin"/>
      </w:r>
      <w:r w:rsidR="00C87BCD" w:rsidRPr="006F0EA2">
        <w:instrText xml:space="preserve">  REF _Pic150414142105\h  \* MERGEFORMAT </w:instrText>
      </w:r>
      <w:r w:rsidR="00C87BCD" w:rsidRPr="006F0EA2">
        <w:fldChar w:fldCharType="separate"/>
      </w:r>
      <w:r w:rsidR="007B7B67" w:rsidRPr="006F0EA2">
        <w:rPr>
          <w:noProof/>
        </w:rPr>
        <w:t>5.1</w:t>
      </w:r>
      <w:r w:rsidR="00C87BCD" w:rsidRPr="006F0EA2">
        <w:fldChar w:fldCharType="end"/>
      </w:r>
      <w:r w:rsidR="000E13A8" w:rsidRPr="006F0EA2">
        <w:t>.</w:t>
      </w:r>
    </w:p>
    <w:p w:rsidR="00DE5B0B" w:rsidRPr="006F0EA2" w:rsidRDefault="00FD1ED2" w:rsidP="00276F28">
      <w:r w:rsidRPr="006F0EA2">
        <w:t xml:space="preserve">Проектом не предусматривается изменение качественного состава выбросов, сточных вод и отходов производства, а также использование дополнительных земельных площадей, следовательно, существующая программа производственного экологического контроля состояния почв, подземных и поверхностных вод, </w:t>
      </w:r>
      <w:r w:rsidRPr="006F0EA2">
        <w:lastRenderedPageBreak/>
        <w:t>атмосферного воздуха позволит адекватно оценивать изменение уровня воздействия и не требует дополнительной корректировки.</w:t>
      </w:r>
    </w:p>
    <w:p w:rsidR="00DD74FB" w:rsidRPr="006F0EA2" w:rsidRDefault="00DD74FB" w:rsidP="00276F28"/>
    <w:p w:rsidR="00DE5B0B" w:rsidRPr="006F0EA2" w:rsidRDefault="00DE5B0B" w:rsidP="00276F28">
      <w:r w:rsidRPr="006F0EA2">
        <w:br w:type="page"/>
      </w:r>
    </w:p>
    <w:p w:rsidR="000453D4" w:rsidRPr="006F0EA2" w:rsidRDefault="000453D4" w:rsidP="000453D4">
      <w:pPr>
        <w:pStyle w:val="2"/>
      </w:pPr>
      <w:bookmarkStart w:id="170" w:name="_Toc448934962"/>
      <w:r w:rsidRPr="006F0EA2">
        <w:lastRenderedPageBreak/>
        <w:t>Корректировка существующей программ</w:t>
      </w:r>
      <w:r w:rsidR="009676E2" w:rsidRPr="006F0EA2">
        <w:t>ы</w:t>
      </w:r>
      <w:r w:rsidRPr="006F0EA2">
        <w:t xml:space="preserve"> мониторинга и контроля состояния окружающей среды на территории объекта размещения отходов и в пределах его воздействия на окружающую среду</w:t>
      </w:r>
      <w:bookmarkEnd w:id="170"/>
      <w:r w:rsidRPr="006F0EA2">
        <w:t xml:space="preserve"> </w:t>
      </w:r>
    </w:p>
    <w:p w:rsidR="0021324A" w:rsidRPr="006F0EA2" w:rsidRDefault="0021324A" w:rsidP="0021324A">
      <w:r w:rsidRPr="006F0EA2">
        <w:t xml:space="preserve">Расширение солеотвала в северо-восточном направлении не оказывает значительного влияния на изменение миграции загрязняющих веществ, в целом действующая программа мониторинга объекта размещения отходов в соответствии с «Методическими рекомендациями…» охватывает все компоненты окружающей среды. </w:t>
      </w:r>
    </w:p>
    <w:p w:rsidR="0021324A" w:rsidRPr="006F0EA2" w:rsidRDefault="0021324A" w:rsidP="0021324A">
      <w:pPr>
        <w:rPr>
          <w:rFonts w:eastAsia="Times New Roman" w:cs="Times New Roman"/>
        </w:rPr>
      </w:pPr>
      <w:r w:rsidRPr="006F0EA2">
        <w:t xml:space="preserve">Наряду с этим, рекомендуется </w:t>
      </w:r>
      <w:r w:rsidRPr="006F0EA2">
        <w:rPr>
          <w:rFonts w:eastAsia="Times New Roman" w:cs="Times New Roman"/>
        </w:rPr>
        <w:t>оборудование дополнительных пунктов мониторинга за состоянием подземных и поверхностных вод с учетом изменения их режима в связи с расширением солеотвала в северо-восточном направлении.</w:t>
      </w:r>
    </w:p>
    <w:p w:rsidR="0021324A" w:rsidRPr="006F0EA2" w:rsidRDefault="0021324A" w:rsidP="0021324A">
      <w:r w:rsidRPr="006F0EA2">
        <w:t>Предлагается бурение и обустройство:</w:t>
      </w:r>
    </w:p>
    <w:p w:rsidR="0021324A" w:rsidRPr="006F0EA2" w:rsidRDefault="0021324A" w:rsidP="0021324A">
      <w:pPr>
        <w:numPr>
          <w:ilvl w:val="0"/>
          <w:numId w:val="6"/>
        </w:numPr>
        <w:spacing w:after="120"/>
        <w:contextualSpacing/>
        <w:rPr>
          <w:rFonts w:eastAsia="Times New Roman" w:cs="Times New Roman"/>
          <w:szCs w:val="28"/>
        </w:rPr>
      </w:pPr>
      <w:r w:rsidRPr="006F0EA2">
        <w:rPr>
          <w:rFonts w:eastAsia="Times New Roman" w:cs="Times New Roman"/>
          <w:szCs w:val="28"/>
        </w:rPr>
        <w:t>двух кустов скважин на северо-западе от участка расширения (рс-1/1,2,3) и юго-западе от солеотвала и рассолосборника № 1</w:t>
      </w:r>
      <w:r w:rsidR="002E7503" w:rsidRPr="006F0EA2">
        <w:rPr>
          <w:rFonts w:eastAsia="Times New Roman" w:cs="Times New Roman"/>
          <w:szCs w:val="28"/>
        </w:rPr>
        <w:t xml:space="preserve"> </w:t>
      </w:r>
      <w:r w:rsidRPr="006F0EA2">
        <w:rPr>
          <w:rFonts w:eastAsia="Times New Roman" w:cs="Times New Roman"/>
          <w:szCs w:val="28"/>
        </w:rPr>
        <w:t>(рс-2/1,2,3). Каждый куст состоит из трех скважин, ориентированных для наблюдения за подземными водами ПЦТ, ТКТ</w:t>
      </w:r>
      <w:r w:rsidRPr="006F0EA2">
        <w:rPr>
          <w:rFonts w:eastAsia="Times New Roman" w:cs="Times New Roman"/>
          <w:szCs w:val="28"/>
          <w:vertAlign w:val="subscript"/>
        </w:rPr>
        <w:t>2</w:t>
      </w:r>
      <w:r w:rsidRPr="006F0EA2">
        <w:rPr>
          <w:rFonts w:eastAsia="Times New Roman" w:cs="Times New Roman"/>
          <w:szCs w:val="28"/>
        </w:rPr>
        <w:t xml:space="preserve"> и ТКТ</w:t>
      </w:r>
      <w:r w:rsidRPr="006F0EA2">
        <w:rPr>
          <w:rFonts w:eastAsia="Times New Roman" w:cs="Times New Roman"/>
          <w:szCs w:val="28"/>
          <w:vertAlign w:val="subscript"/>
        </w:rPr>
        <w:t>1</w:t>
      </w:r>
      <w:r w:rsidRPr="006F0EA2">
        <w:rPr>
          <w:rFonts w:eastAsia="Times New Roman" w:cs="Times New Roman"/>
          <w:szCs w:val="28"/>
        </w:rPr>
        <w:t>;</w:t>
      </w:r>
    </w:p>
    <w:p w:rsidR="0021324A" w:rsidRPr="006F0EA2" w:rsidRDefault="0021324A" w:rsidP="0021324A">
      <w:pPr>
        <w:numPr>
          <w:ilvl w:val="0"/>
          <w:numId w:val="6"/>
        </w:numPr>
        <w:spacing w:after="120"/>
        <w:contextualSpacing/>
        <w:rPr>
          <w:rFonts w:eastAsia="Times New Roman" w:cs="Times New Roman"/>
          <w:szCs w:val="28"/>
        </w:rPr>
      </w:pPr>
      <w:r w:rsidRPr="006F0EA2">
        <w:rPr>
          <w:rFonts w:eastAsia="Times New Roman" w:cs="Times New Roman"/>
          <w:szCs w:val="28"/>
        </w:rPr>
        <w:t xml:space="preserve">двух одиночных скважин (рс-3, рс-4) для наблюдения за подземными </w:t>
      </w:r>
      <w:r w:rsidRPr="006F0EA2">
        <w:rPr>
          <w:rFonts w:eastAsia="Times New Roman" w:cs="Times New Roman"/>
          <w:szCs w:val="28"/>
        </w:rPr>
        <w:br/>
        <w:t>водами ТКТ</w:t>
      </w:r>
      <w:r w:rsidRPr="006F0EA2">
        <w:rPr>
          <w:rFonts w:eastAsia="Times New Roman" w:cs="Times New Roman"/>
          <w:szCs w:val="28"/>
          <w:vertAlign w:val="subscript"/>
        </w:rPr>
        <w:t>1</w:t>
      </w:r>
      <w:r w:rsidRPr="006F0EA2">
        <w:rPr>
          <w:rFonts w:eastAsia="Times New Roman" w:cs="Times New Roman"/>
          <w:szCs w:val="28"/>
        </w:rPr>
        <w:t>.</w:t>
      </w:r>
    </w:p>
    <w:p w:rsidR="0021324A" w:rsidRPr="006F0EA2" w:rsidRDefault="0021324A" w:rsidP="0021324A">
      <w:r w:rsidRPr="006F0EA2">
        <w:t xml:space="preserve">Скважины </w:t>
      </w:r>
      <w:r w:rsidRPr="006F0EA2">
        <w:rPr>
          <w:rFonts w:eastAsia="Times New Roman" w:cs="Times New Roman"/>
        </w:rPr>
        <w:t>размещены таким образом, чтобы была возможность проследить гидродинамические и гидрохимические изменения в подземных водах под влиянием расширения солеотвала БКПРУ-4</w:t>
      </w:r>
      <w:r w:rsidRPr="006F0EA2">
        <w:t xml:space="preserve"> </w:t>
      </w:r>
      <w:r w:rsidRPr="006F0EA2">
        <w:rPr>
          <w:rFonts w:eastAsia="Times New Roman" w:cs="Times New Roman"/>
        </w:rPr>
        <w:t xml:space="preserve">в северо-восточном направлении. Бурение и устройство скважин </w:t>
      </w:r>
      <w:r w:rsidRPr="006F0EA2">
        <w:t xml:space="preserve">необходимо </w:t>
      </w:r>
      <w:r w:rsidRPr="006F0EA2">
        <w:rPr>
          <w:rFonts w:eastAsia="Times New Roman" w:cs="Times New Roman"/>
        </w:rPr>
        <w:t>выполн</w:t>
      </w:r>
      <w:r w:rsidRPr="006F0EA2">
        <w:t>ить</w:t>
      </w:r>
      <w:r w:rsidRPr="006F0EA2">
        <w:rPr>
          <w:rFonts w:eastAsia="Times New Roman" w:cs="Times New Roman"/>
        </w:rPr>
        <w:t xml:space="preserve"> до начала размещения солеотходов на участке</w:t>
      </w:r>
      <w:r w:rsidRPr="006F0EA2">
        <w:t xml:space="preserve"> раширения солеотвала.</w:t>
      </w:r>
    </w:p>
    <w:p w:rsidR="0021324A" w:rsidRPr="006F0EA2" w:rsidRDefault="0021324A" w:rsidP="0021324A">
      <w:pPr>
        <w:rPr>
          <w:rFonts w:eastAsia="Times New Roman" w:cs="Times New Roman"/>
        </w:rPr>
      </w:pPr>
      <w:r w:rsidRPr="006F0EA2">
        <w:rPr>
          <w:rFonts w:eastAsia="Times New Roman" w:cs="Times New Roman"/>
        </w:rPr>
        <w:t xml:space="preserve">Для оценки влияния расширения солеотвала БКПРУ-4 на поверхностную гидросферу, </w:t>
      </w:r>
      <w:r w:rsidRPr="006F0EA2">
        <w:t xml:space="preserve">рекомендуется организовать </w:t>
      </w:r>
      <w:r w:rsidR="00256BC1" w:rsidRPr="006F0EA2">
        <w:t>два</w:t>
      </w:r>
      <w:r w:rsidRPr="006F0EA2">
        <w:rPr>
          <w:rFonts w:eastAsia="Times New Roman" w:cs="Times New Roman"/>
        </w:rPr>
        <w:t xml:space="preserve"> дополнительных гидропост</w:t>
      </w:r>
      <w:r w:rsidRPr="006F0EA2">
        <w:t xml:space="preserve">а в </w:t>
      </w:r>
      <w:r w:rsidRPr="006F0EA2">
        <w:rPr>
          <w:rFonts w:eastAsia="Times New Roman" w:cs="Times New Roman"/>
        </w:rPr>
        <w:t>местах основных исследуемых водотоков – р</w:t>
      </w:r>
      <w:r w:rsidR="00256BC1" w:rsidRPr="006F0EA2">
        <w:rPr>
          <w:rFonts w:eastAsia="Times New Roman" w:cs="Times New Roman"/>
        </w:rPr>
        <w:t>.</w:t>
      </w:r>
      <w:r w:rsidRPr="006F0EA2">
        <w:rPr>
          <w:rFonts w:eastAsia="Times New Roman" w:cs="Times New Roman"/>
        </w:rPr>
        <w:t xml:space="preserve"> Восточный Быгель, ручья Собачий Лог: </w:t>
      </w:r>
    </w:p>
    <w:p w:rsidR="0021324A" w:rsidRPr="006F0EA2" w:rsidRDefault="0021324A" w:rsidP="0021324A">
      <w:pPr>
        <w:pStyle w:val="a3"/>
        <w:rPr>
          <w:rFonts w:eastAsia="Times New Roman" w:cs="Times New Roman"/>
        </w:rPr>
      </w:pPr>
      <w:r w:rsidRPr="006F0EA2">
        <w:rPr>
          <w:rFonts w:eastAsia="Times New Roman" w:cs="Times New Roman"/>
        </w:rPr>
        <w:t>г/п 1</w:t>
      </w:r>
      <w:r w:rsidR="00256BC1" w:rsidRPr="006F0EA2">
        <w:rPr>
          <w:rFonts w:eastAsia="Times New Roman" w:cs="Times New Roman"/>
        </w:rPr>
        <w:t>2</w:t>
      </w:r>
      <w:r w:rsidRPr="006F0EA2">
        <w:rPr>
          <w:rFonts w:eastAsia="Times New Roman" w:cs="Times New Roman"/>
        </w:rPr>
        <w:t xml:space="preserve"> (на ручье Собачий Лог, являющимся ближайшим водным объектом к участку расширения солеотвала) – основной;</w:t>
      </w:r>
    </w:p>
    <w:p w:rsidR="0021324A" w:rsidRPr="006F0EA2" w:rsidRDefault="0021324A" w:rsidP="0021324A">
      <w:pPr>
        <w:pStyle w:val="a3"/>
      </w:pPr>
      <w:r w:rsidRPr="006F0EA2">
        <w:rPr>
          <w:rFonts w:eastAsia="Times New Roman" w:cs="Times New Roman"/>
        </w:rPr>
        <w:t>г/п 1</w:t>
      </w:r>
      <w:r w:rsidR="00256BC1" w:rsidRPr="006F0EA2">
        <w:rPr>
          <w:rFonts w:eastAsia="Times New Roman" w:cs="Times New Roman"/>
        </w:rPr>
        <w:t>3</w:t>
      </w:r>
      <w:r w:rsidRPr="006F0EA2">
        <w:rPr>
          <w:rFonts w:eastAsia="Times New Roman" w:cs="Times New Roman"/>
        </w:rPr>
        <w:t xml:space="preserve"> (на р. Восточный Быгель) – фоновый.</w:t>
      </w:r>
    </w:p>
    <w:p w:rsidR="003A71E1" w:rsidRPr="006F0EA2" w:rsidRDefault="003A71E1" w:rsidP="00276F28">
      <w:r w:rsidRPr="006F0EA2">
        <w:t>Компоненты окружающей среды, подлежащие контролю, а также характеристика систем контроля с учетом принятых проектных решений приведены в таблице</w:t>
      </w:r>
      <w:r w:rsidR="001F5631" w:rsidRPr="006F0EA2">
        <w:t> </w:t>
      </w:r>
      <w:r w:rsidR="00C87BCD" w:rsidRPr="006F0EA2">
        <w:fldChar w:fldCharType="begin"/>
      </w:r>
      <w:r w:rsidR="00C87BCD" w:rsidRPr="006F0EA2">
        <w:instrText xml:space="preserve">  REF _Tab150415082118\h  \* MERGEFORMAT </w:instrText>
      </w:r>
      <w:r w:rsidR="00C87BCD" w:rsidRPr="006F0EA2">
        <w:fldChar w:fldCharType="separate"/>
      </w:r>
      <w:r w:rsidR="007B7B67" w:rsidRPr="006F0EA2">
        <w:rPr>
          <w:noProof/>
        </w:rPr>
        <w:t>5.1</w:t>
      </w:r>
      <w:r w:rsidR="00C87BCD" w:rsidRPr="006F0EA2">
        <w:fldChar w:fldCharType="end"/>
      </w:r>
      <w:r w:rsidRPr="006F0EA2">
        <w:t>, контрольные точки приведены выше на рисунке</w:t>
      </w:r>
      <w:r w:rsidRPr="006F0EA2">
        <w:rPr>
          <w:szCs w:val="28"/>
        </w:rPr>
        <w:t> </w:t>
      </w:r>
      <w:r w:rsidR="00C87BCD" w:rsidRPr="006F0EA2">
        <w:fldChar w:fldCharType="begin"/>
      </w:r>
      <w:r w:rsidR="00C87BCD" w:rsidRPr="006F0EA2">
        <w:instrText xml:space="preserve">  REF _Pic150414142105\h  \* MERGEFORMAT </w:instrText>
      </w:r>
      <w:r w:rsidR="00C87BCD" w:rsidRPr="006F0EA2">
        <w:fldChar w:fldCharType="separate"/>
      </w:r>
      <w:r w:rsidR="007B7B67" w:rsidRPr="006F0EA2">
        <w:rPr>
          <w:noProof/>
        </w:rPr>
        <w:t>5.1</w:t>
      </w:r>
      <w:r w:rsidR="00C87BCD" w:rsidRPr="006F0EA2">
        <w:fldChar w:fldCharType="end"/>
      </w:r>
      <w:r w:rsidR="00485DA6" w:rsidRPr="006F0EA2">
        <w:t>.</w:t>
      </w:r>
    </w:p>
    <w:p w:rsidR="003A71E1" w:rsidRPr="006F0EA2" w:rsidRDefault="003A71E1" w:rsidP="00276F28">
      <w:pPr>
        <w:rPr>
          <w:rFonts w:eastAsia="Times New Roman" w:cs="Times New Roman"/>
        </w:rPr>
      </w:pPr>
    </w:p>
    <w:p w:rsidR="0021324A" w:rsidRPr="006F0EA2" w:rsidRDefault="0021324A" w:rsidP="00276F28">
      <w:pPr>
        <w:rPr>
          <w:lang w:bidi="ar-SA"/>
        </w:rPr>
      </w:pPr>
    </w:p>
    <w:p w:rsidR="00D5148F" w:rsidRPr="006F0EA2" w:rsidRDefault="00D5148F" w:rsidP="000453D4">
      <w:pPr>
        <w:sectPr w:rsidR="00D5148F" w:rsidRPr="006F0EA2" w:rsidSect="00B21F0C">
          <w:headerReference w:type="default" r:id="rId24"/>
          <w:footerReference w:type="default" r:id="rId25"/>
          <w:pgSz w:w="11906" w:h="16838" w:code="9"/>
          <w:pgMar w:top="284" w:right="567" w:bottom="1418" w:left="1134" w:header="278" w:footer="284" w:gutter="0"/>
          <w:cols w:space="708"/>
          <w:docGrid w:linePitch="360"/>
        </w:sectPr>
      </w:pPr>
    </w:p>
    <w:p w:rsidR="00D5148F" w:rsidRPr="006F0EA2" w:rsidRDefault="003A71E1" w:rsidP="00D521EF">
      <w:pPr>
        <w:pStyle w:val="aff4"/>
      </w:pPr>
      <w:r w:rsidRPr="006F0EA2">
        <w:lastRenderedPageBreak/>
        <w:t xml:space="preserve">Таблица </w:t>
      </w:r>
      <w:bookmarkStart w:id="171" w:name="_Tab150415082118"/>
      <w:r w:rsidR="002A729A" w:rsidRPr="006F0EA2">
        <w:fldChar w:fldCharType="begin"/>
      </w:r>
      <w:r w:rsidRPr="006F0EA2">
        <w:instrText xml:space="preserve">  STYLEREF  1 \s  </w:instrText>
      </w:r>
      <w:r w:rsidR="002A729A" w:rsidRPr="006F0EA2">
        <w:fldChar w:fldCharType="separate"/>
      </w:r>
      <w:r w:rsidR="007B7B67" w:rsidRPr="006F0EA2">
        <w:rPr>
          <w:noProof/>
        </w:rPr>
        <w:t>5</w:t>
      </w:r>
      <w:r w:rsidR="002A729A" w:rsidRPr="006F0EA2">
        <w:fldChar w:fldCharType="end"/>
      </w:r>
      <w:r w:rsidRPr="006F0EA2">
        <w:t>.</w:t>
      </w:r>
      <w:r w:rsidR="00C87BCD" w:rsidRPr="006F0EA2">
        <w:fldChar w:fldCharType="begin"/>
      </w:r>
      <w:r w:rsidR="00C87BCD" w:rsidRPr="006F0EA2">
        <w:instrText xml:space="preserve">  SEQ Таблица \* ARABIC \s 1  </w:instrText>
      </w:r>
      <w:r w:rsidR="00C87BCD" w:rsidRPr="006F0EA2">
        <w:fldChar w:fldCharType="separate"/>
      </w:r>
      <w:r w:rsidR="007B7B67" w:rsidRPr="006F0EA2">
        <w:rPr>
          <w:noProof/>
        </w:rPr>
        <w:t>1</w:t>
      </w:r>
      <w:r w:rsidR="00C87BCD" w:rsidRPr="006F0EA2">
        <w:rPr>
          <w:noProof/>
        </w:rPr>
        <w:fldChar w:fldCharType="end"/>
      </w:r>
      <w:bookmarkEnd w:id="171"/>
      <w:r w:rsidRPr="006F0EA2">
        <w:t xml:space="preserve"> – </w:t>
      </w:r>
      <w:r w:rsidR="00D5148F" w:rsidRPr="006F0EA2">
        <w:t>Характеристика системы производственного экологического контроля и мониторинга на территории объекта размещения отходов и в пределах его воздействия на окружающую среду (с изменениями с учетом проектных решений)</w:t>
      </w:r>
    </w:p>
    <w:tbl>
      <w:tblPr>
        <w:tblW w:w="15592" w:type="dxa"/>
        <w:tblInd w:w="108" w:type="dxa"/>
        <w:tblLayout w:type="fixed"/>
        <w:tblLook w:val="04A0" w:firstRow="1" w:lastRow="0" w:firstColumn="1" w:lastColumn="0" w:noHBand="0" w:noVBand="1"/>
      </w:tblPr>
      <w:tblGrid>
        <w:gridCol w:w="851"/>
        <w:gridCol w:w="850"/>
        <w:gridCol w:w="851"/>
        <w:gridCol w:w="425"/>
        <w:gridCol w:w="425"/>
        <w:gridCol w:w="1276"/>
        <w:gridCol w:w="992"/>
        <w:gridCol w:w="1276"/>
        <w:gridCol w:w="992"/>
        <w:gridCol w:w="1276"/>
        <w:gridCol w:w="778"/>
        <w:gridCol w:w="906"/>
        <w:gridCol w:w="972"/>
        <w:gridCol w:w="1031"/>
        <w:gridCol w:w="952"/>
        <w:gridCol w:w="889"/>
        <w:gridCol w:w="850"/>
      </w:tblGrid>
      <w:tr w:rsidR="0021324A" w:rsidRPr="006F0EA2" w:rsidTr="00276F28">
        <w:trPr>
          <w:trHeight w:val="432"/>
          <w:tblHeader/>
        </w:trPr>
        <w:tc>
          <w:tcPr>
            <w:tcW w:w="2977"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Инв. номер объекта</w:t>
            </w:r>
          </w:p>
        </w:tc>
        <w:tc>
          <w:tcPr>
            <w:tcW w:w="12615" w:type="dxa"/>
            <w:gridSpan w:val="13"/>
            <w:tcBorders>
              <w:top w:val="single" w:sz="4" w:space="0" w:color="auto"/>
              <w:left w:val="nil"/>
              <w:bottom w:val="single" w:sz="4" w:space="0" w:color="auto"/>
              <w:right w:val="single" w:sz="4" w:space="0" w:color="000000"/>
            </w:tcBorders>
            <w:shd w:val="clear" w:color="auto" w:fill="auto"/>
            <w:noWrap/>
            <w:vAlign w:val="center"/>
            <w:hideMark/>
          </w:tcPr>
          <w:p w:rsidR="0021324A" w:rsidRPr="006F0EA2" w:rsidRDefault="0021324A" w:rsidP="0021324A">
            <w:pPr>
              <w:keepNext w:val="0"/>
              <w:suppressAutoHyphens/>
              <w:ind w:firstLine="0"/>
              <w:jc w:val="center"/>
              <w:rPr>
                <w:rFonts w:eastAsia="Times New Roman" w:cs="Times New Roman"/>
                <w:i/>
                <w:iCs/>
                <w:sz w:val="20"/>
                <w:szCs w:val="20"/>
                <w:lang w:eastAsia="ru-RU" w:bidi="ar-SA"/>
              </w:rPr>
            </w:pPr>
            <w:r w:rsidRPr="006F0EA2">
              <w:rPr>
                <w:rFonts w:eastAsia="Times New Roman" w:cs="Times New Roman"/>
                <w:i/>
                <w:iCs/>
                <w:sz w:val="20"/>
                <w:szCs w:val="20"/>
                <w:lang w:eastAsia="ru-RU" w:bidi="ar-SA"/>
              </w:rPr>
              <w:t xml:space="preserve">Солеотвал БКПРУ-4 </w:t>
            </w:r>
          </w:p>
        </w:tc>
      </w:tr>
      <w:tr w:rsidR="0021324A" w:rsidRPr="006F0EA2" w:rsidTr="00276F28">
        <w:trPr>
          <w:trHeight w:val="552"/>
          <w:tblHeader/>
        </w:trPr>
        <w:tc>
          <w:tcPr>
            <w:tcW w:w="2977" w:type="dxa"/>
            <w:gridSpan w:val="4"/>
            <w:vMerge/>
            <w:tcBorders>
              <w:top w:val="single" w:sz="4" w:space="0" w:color="auto"/>
              <w:left w:val="single" w:sz="4" w:space="0" w:color="auto"/>
              <w:bottom w:val="single" w:sz="4" w:space="0" w:color="000000"/>
              <w:right w:val="single" w:sz="4" w:space="0" w:color="000000"/>
            </w:tcBorders>
            <w:vAlign w:val="center"/>
            <w:hideMark/>
          </w:tcPr>
          <w:p w:rsidR="0021324A" w:rsidRPr="006F0EA2" w:rsidRDefault="0021324A" w:rsidP="0021324A">
            <w:pPr>
              <w:keepNext w:val="0"/>
              <w:suppressAutoHyphens/>
              <w:ind w:firstLine="0"/>
              <w:rPr>
                <w:rFonts w:eastAsia="Times New Roman" w:cs="Times New Roman"/>
                <w:sz w:val="16"/>
                <w:szCs w:val="16"/>
                <w:lang w:eastAsia="ru-RU" w:bidi="ar-SA"/>
              </w:rPr>
            </w:pPr>
          </w:p>
        </w:tc>
        <w:tc>
          <w:tcPr>
            <w:tcW w:w="12615" w:type="dxa"/>
            <w:gridSpan w:val="13"/>
            <w:tcBorders>
              <w:top w:val="single" w:sz="4" w:space="0" w:color="auto"/>
              <w:left w:val="nil"/>
              <w:bottom w:val="nil"/>
              <w:right w:val="single" w:sz="4" w:space="0" w:color="000000"/>
            </w:tcBorders>
            <w:shd w:val="clear" w:color="auto" w:fill="auto"/>
            <w:noWrap/>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(наименование объекта размещения отходов)</w:t>
            </w:r>
          </w:p>
        </w:tc>
      </w:tr>
      <w:tr w:rsidR="0021324A" w:rsidRPr="006F0EA2" w:rsidTr="00276F28">
        <w:trPr>
          <w:trHeight w:val="559"/>
          <w:tblHeader/>
        </w:trPr>
        <w:tc>
          <w:tcPr>
            <w:tcW w:w="15592"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Компоненты окружающей среды, подлежащие контролю. Вид систем контроля</w:t>
            </w:r>
          </w:p>
        </w:tc>
      </w:tr>
      <w:tr w:rsidR="0021324A" w:rsidRPr="006F0EA2" w:rsidTr="00276F28">
        <w:trPr>
          <w:trHeight w:val="539"/>
          <w:tblHeader/>
        </w:trPr>
        <w:tc>
          <w:tcPr>
            <w:tcW w:w="340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Атмосферный воздух</w:t>
            </w:r>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Поверхностные воды</w:t>
            </w:r>
          </w:p>
        </w:tc>
        <w:tc>
          <w:tcPr>
            <w:tcW w:w="3932" w:type="dxa"/>
            <w:gridSpan w:val="4"/>
            <w:tcBorders>
              <w:top w:val="single" w:sz="4" w:space="0" w:color="auto"/>
              <w:left w:val="nil"/>
              <w:bottom w:val="single" w:sz="4" w:space="0" w:color="auto"/>
              <w:right w:val="nil"/>
            </w:tcBorders>
            <w:shd w:val="clear" w:color="auto" w:fill="auto"/>
            <w:noWrap/>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Подземные воды</w:t>
            </w:r>
          </w:p>
        </w:tc>
        <w:tc>
          <w:tcPr>
            <w:tcW w:w="372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Почва</w:t>
            </w:r>
          </w:p>
        </w:tc>
      </w:tr>
      <w:tr w:rsidR="0021324A" w:rsidRPr="006F0EA2" w:rsidTr="00276F28">
        <w:trPr>
          <w:trHeight w:val="585"/>
          <w:tblHead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Наиме-нование загрязняющего вещества</w:t>
            </w:r>
          </w:p>
        </w:tc>
        <w:tc>
          <w:tcPr>
            <w:tcW w:w="850"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Перио-дич-ность, раз/год</w:t>
            </w:r>
          </w:p>
        </w:tc>
        <w:tc>
          <w:tcPr>
            <w:tcW w:w="851"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Количе-ство контро-льных точек</w:t>
            </w:r>
          </w:p>
        </w:tc>
        <w:tc>
          <w:tcPr>
            <w:tcW w:w="850" w:type="dxa"/>
            <w:gridSpan w:val="2"/>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Вид системы контроля</w:t>
            </w:r>
          </w:p>
        </w:tc>
        <w:tc>
          <w:tcPr>
            <w:tcW w:w="1276"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Наименование загрязня-ющего вещества</w:t>
            </w:r>
          </w:p>
        </w:tc>
        <w:tc>
          <w:tcPr>
            <w:tcW w:w="992"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Периодич-ность, раз/год</w:t>
            </w:r>
          </w:p>
        </w:tc>
        <w:tc>
          <w:tcPr>
            <w:tcW w:w="1276"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Количество контрольных точек</w:t>
            </w:r>
          </w:p>
        </w:tc>
        <w:tc>
          <w:tcPr>
            <w:tcW w:w="992"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 xml:space="preserve">Вид системы контроля </w:t>
            </w:r>
          </w:p>
        </w:tc>
        <w:tc>
          <w:tcPr>
            <w:tcW w:w="1276"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Наимено-вание загрязня-ющего вещества</w:t>
            </w:r>
          </w:p>
        </w:tc>
        <w:tc>
          <w:tcPr>
            <w:tcW w:w="778"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Перио-дич-ность, раз/год</w:t>
            </w:r>
          </w:p>
        </w:tc>
        <w:tc>
          <w:tcPr>
            <w:tcW w:w="906"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Количе-ство контроль-ных точек</w:t>
            </w:r>
          </w:p>
        </w:tc>
        <w:tc>
          <w:tcPr>
            <w:tcW w:w="972"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Вид системы контроля</w:t>
            </w:r>
          </w:p>
        </w:tc>
        <w:tc>
          <w:tcPr>
            <w:tcW w:w="1031"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Наименова-ние загрязня-ющего вещества</w:t>
            </w:r>
          </w:p>
        </w:tc>
        <w:tc>
          <w:tcPr>
            <w:tcW w:w="952"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Периодич-ность, раз/год</w:t>
            </w:r>
          </w:p>
        </w:tc>
        <w:tc>
          <w:tcPr>
            <w:tcW w:w="889"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Коли-чество конт-рольных точек</w:t>
            </w:r>
          </w:p>
        </w:tc>
        <w:tc>
          <w:tcPr>
            <w:tcW w:w="850" w:type="dxa"/>
            <w:tcBorders>
              <w:top w:val="nil"/>
              <w:left w:val="nil"/>
              <w:bottom w:val="single" w:sz="4" w:space="0" w:color="auto"/>
              <w:right w:val="single" w:sz="4" w:space="0" w:color="auto"/>
            </w:tcBorders>
            <w:shd w:val="clear" w:color="auto" w:fill="auto"/>
            <w:vAlign w:val="center"/>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Вид системы контроля</w:t>
            </w:r>
          </w:p>
        </w:tc>
      </w:tr>
      <w:tr w:rsidR="0021324A" w:rsidRPr="006F0EA2" w:rsidTr="00276F28">
        <w:trPr>
          <w:trHeight w:val="2934"/>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Калия хлорид</w:t>
            </w: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Натрия хлорит</w:t>
            </w: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suppressAutoHyphens/>
              <w:jc w:val="center"/>
              <w:rPr>
                <w:rFonts w:eastAsia="Times New Roman" w:cs="Times New Roman"/>
                <w:sz w:val="16"/>
                <w:szCs w:val="16"/>
                <w:lang w:eastAsia="ru-RU" w:bidi="ar-S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 раз в год</w:t>
            </w: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suppressAutoHyphens/>
              <w:jc w:val="center"/>
              <w:rPr>
                <w:rFonts w:eastAsia="Times New Roman" w:cs="Times New Roman"/>
                <w:sz w:val="16"/>
                <w:szCs w:val="16"/>
                <w:lang w:eastAsia="ru-RU" w:bidi="ar-SA"/>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w:t>
            </w: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suppressAutoHyphens/>
              <w:jc w:val="center"/>
              <w:rPr>
                <w:rFonts w:eastAsia="Times New Roman" w:cs="Times New Roman"/>
                <w:sz w:val="16"/>
                <w:szCs w:val="16"/>
                <w:lang w:eastAsia="ru-RU" w:bidi="ar-SA"/>
              </w:rPr>
            </w:pPr>
          </w:p>
        </w:tc>
        <w:tc>
          <w:tcPr>
            <w:tcW w:w="850" w:type="dxa"/>
            <w:gridSpan w:val="2"/>
            <w:tcBorders>
              <w:top w:val="single" w:sz="4" w:space="0" w:color="auto"/>
              <w:left w:val="nil"/>
              <w:bottom w:val="single" w:sz="4" w:space="0" w:color="auto"/>
              <w:right w:val="single" w:sz="4" w:space="0" w:color="auto"/>
            </w:tcBorders>
            <w:shd w:val="clear" w:color="auto" w:fill="auto"/>
            <w:noWrap/>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suppressAutoHyphens/>
              <w:jc w:val="center"/>
              <w:rPr>
                <w:rFonts w:eastAsia="Times New Roman" w:cs="Times New Roman"/>
                <w:sz w:val="16"/>
                <w:szCs w:val="16"/>
                <w:lang w:eastAsia="ru-RU" w:bidi="ar-SA"/>
              </w:rPr>
            </w:pPr>
          </w:p>
        </w:tc>
        <w:tc>
          <w:tcPr>
            <w:tcW w:w="1276" w:type="dxa"/>
            <w:tcBorders>
              <w:top w:val="single" w:sz="4" w:space="0" w:color="auto"/>
              <w:left w:val="nil"/>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сухой остаток</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кальций-ион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магний-ион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калий-ион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натрий-ион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гидро-карбонаты</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сульфат-ион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хлорид-ион</w:t>
            </w:r>
          </w:p>
          <w:p w:rsidR="0021324A" w:rsidRPr="006F0EA2" w:rsidRDefault="0021324A" w:rsidP="0021324A">
            <w:pPr>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pH</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Ежеква-ртально</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(в характе-рные фазы водного режима)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Действующие  гидропосты:</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 9</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(р. Бушкашер), № 10</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 xml:space="preserve">(р. Сылва), </w:t>
            </w:r>
            <w:r w:rsidRPr="006F0EA2">
              <w:rPr>
                <w:rFonts w:eastAsia="Times New Roman" w:cs="Times New Roman"/>
                <w:sz w:val="16"/>
                <w:szCs w:val="16"/>
                <w:lang w:eastAsia="ru-RU" w:bidi="ar-SA"/>
              </w:rPr>
              <w:br/>
              <w:t>№ 11</w:t>
            </w:r>
          </w:p>
          <w:p w:rsidR="0021324A" w:rsidRPr="006F0EA2" w:rsidRDefault="0021324A" w:rsidP="00256BC1">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 xml:space="preserve">(р. Быгель) и проектиру-емые: гидропосты </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г/п-1</w:t>
            </w:r>
            <w:r w:rsidR="00256BC1" w:rsidRPr="006F0EA2">
              <w:rPr>
                <w:rFonts w:eastAsia="Times New Roman" w:cs="Times New Roman"/>
                <w:sz w:val="16"/>
                <w:szCs w:val="16"/>
                <w:lang w:eastAsia="ru-RU" w:bidi="ar-SA"/>
              </w:rPr>
              <w:t>2</w:t>
            </w:r>
            <w:r w:rsidRPr="006F0EA2">
              <w:rPr>
                <w:rFonts w:eastAsia="Times New Roman" w:cs="Times New Roman"/>
                <w:sz w:val="16"/>
                <w:szCs w:val="16"/>
                <w:lang w:eastAsia="ru-RU" w:bidi="ar-SA"/>
              </w:rPr>
              <w:t xml:space="preserve"> ручей (Собачий лог),</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г/п-1</w:t>
            </w:r>
            <w:r w:rsidR="00256BC1" w:rsidRPr="006F0EA2">
              <w:rPr>
                <w:rFonts w:eastAsia="Times New Roman" w:cs="Times New Roman"/>
                <w:sz w:val="16"/>
                <w:szCs w:val="16"/>
                <w:lang w:eastAsia="ru-RU" w:bidi="ar-SA"/>
              </w:rPr>
              <w:t>3</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(р. Восточный Быгель)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Гидроло-гическая</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сеть монито-</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ринга (сравнение с ПДК</w:t>
            </w:r>
            <w:r w:rsidRPr="006F0EA2">
              <w:rPr>
                <w:rFonts w:eastAsia="Times New Roman" w:cs="Times New Roman"/>
                <w:sz w:val="16"/>
                <w:szCs w:val="16"/>
                <w:vertAlign w:val="subscript"/>
                <w:lang w:eastAsia="ru-RU" w:bidi="ar-SA"/>
              </w:rPr>
              <w:t>в.р.</w:t>
            </w:r>
            <w:r w:rsidRPr="006F0EA2">
              <w:rPr>
                <w:rFonts w:eastAsia="Times New Roman" w:cs="Times New Roman"/>
                <w:sz w:val="16"/>
                <w:szCs w:val="16"/>
                <w:lang w:eastAsia="ru-RU" w:bidi="ar-SA"/>
              </w:rPr>
              <w:t xml:space="preserve"> (ПДК</w:t>
            </w:r>
            <w:r w:rsidRPr="006F0EA2">
              <w:rPr>
                <w:rFonts w:eastAsia="Times New Roman" w:cs="Times New Roman"/>
                <w:sz w:val="16"/>
                <w:szCs w:val="16"/>
                <w:vertAlign w:val="subscript"/>
                <w:lang w:eastAsia="ru-RU" w:bidi="ar-SA"/>
              </w:rPr>
              <w:t>в.</w:t>
            </w:r>
            <w:r w:rsidRPr="006F0EA2">
              <w:rPr>
                <w:rFonts w:eastAsia="Times New Roman" w:cs="Times New Roman"/>
                <w:sz w:val="16"/>
                <w:szCs w:val="16"/>
                <w:lang w:eastAsia="ru-RU" w:bidi="ar-SA"/>
              </w:rPr>
              <w:t>)</w:t>
            </w:r>
          </w:p>
        </w:tc>
        <w:tc>
          <w:tcPr>
            <w:tcW w:w="1276" w:type="dxa"/>
            <w:tcBorders>
              <w:top w:val="single" w:sz="4" w:space="0" w:color="auto"/>
              <w:left w:val="nil"/>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сухой остаток</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натрий 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кальций-ион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магний-ион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калий-ион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натрий-ион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гидро-карбонаты</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сульфат-ион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хлорид-ион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pH</w:t>
            </w:r>
          </w:p>
        </w:tc>
        <w:tc>
          <w:tcPr>
            <w:tcW w:w="778"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Ежеква-ртально</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(4 раза в год)</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Действу-ющие</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 xml:space="preserve">1/1а, 2/1а, 2/2, 3/1, 3/2; 14/1; 14/2; 14/3; 17/1; 18/1) и проектируемые: рс-1/1, 2, 3, </w:t>
            </w:r>
            <w:r w:rsidRPr="006F0EA2">
              <w:rPr>
                <w:rFonts w:eastAsia="Times New Roman" w:cs="Times New Roman"/>
                <w:sz w:val="16"/>
                <w:szCs w:val="16"/>
                <w:lang w:eastAsia="ru-RU" w:bidi="ar-SA"/>
              </w:rPr>
              <w:br/>
              <w:t>рс-2/1,2,3</w:t>
            </w:r>
          </w:p>
        </w:tc>
        <w:tc>
          <w:tcPr>
            <w:tcW w:w="972"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Режимно-наблюда-тельная сеть (сравнение с ПДК</w:t>
            </w:r>
            <w:r w:rsidRPr="006F0EA2">
              <w:rPr>
                <w:rFonts w:eastAsia="Times New Roman" w:cs="Times New Roman"/>
                <w:sz w:val="16"/>
                <w:szCs w:val="16"/>
                <w:vertAlign w:val="subscript"/>
                <w:lang w:eastAsia="ru-RU" w:bidi="ar-SA"/>
              </w:rPr>
              <w:t>в.</w:t>
            </w:r>
            <w:r w:rsidRPr="006F0EA2">
              <w:rPr>
                <w:rFonts w:eastAsia="Times New Roman" w:cs="Times New Roman"/>
                <w:sz w:val="16"/>
                <w:szCs w:val="16"/>
                <w:lang w:eastAsia="ru-RU" w:bidi="ar-SA"/>
              </w:rPr>
              <w:t>)</w:t>
            </w:r>
          </w:p>
        </w:tc>
        <w:tc>
          <w:tcPr>
            <w:tcW w:w="1031" w:type="dxa"/>
            <w:tcBorders>
              <w:top w:val="single" w:sz="4" w:space="0" w:color="auto"/>
              <w:left w:val="nil"/>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калий-ион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натрий-ион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хлорид-ион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сульфат-ионы</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pH</w:t>
            </w: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suppressAutoHyphens/>
              <w:jc w:val="center"/>
              <w:rPr>
                <w:rFonts w:eastAsia="Times New Roman" w:cs="Times New Roman"/>
                <w:sz w:val="16"/>
                <w:szCs w:val="16"/>
                <w:lang w:eastAsia="ru-RU" w:bidi="ar-SA"/>
              </w:rPr>
            </w:pPr>
          </w:p>
        </w:tc>
        <w:tc>
          <w:tcPr>
            <w:tcW w:w="952"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3 раза в год с апреля по октябрь</w:t>
            </w:r>
          </w:p>
          <w:p w:rsidR="0021324A" w:rsidRPr="006F0EA2" w:rsidRDefault="0021324A" w:rsidP="0021324A">
            <w:pPr>
              <w:suppressAutoHyphens/>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suppressAutoHyphens/>
              <w:jc w:val="center"/>
              <w:rPr>
                <w:rFonts w:eastAsia="Times New Roman" w:cs="Times New Roman"/>
                <w:sz w:val="16"/>
                <w:szCs w:val="16"/>
                <w:lang w:eastAsia="ru-RU" w:bidi="ar-SA"/>
              </w:rPr>
            </w:pP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1 точка (северная сторона солеотва-ла )</w:t>
            </w:r>
          </w:p>
          <w:p w:rsidR="0021324A" w:rsidRPr="006F0EA2" w:rsidRDefault="0021324A" w:rsidP="0021324A">
            <w:pPr>
              <w:suppressAutoHyphens/>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suppressAutoHyphens/>
              <w:jc w:val="center"/>
              <w:rPr>
                <w:rFonts w:eastAsia="Times New Roman" w:cs="Times New Roman"/>
                <w:sz w:val="16"/>
                <w:szCs w:val="16"/>
                <w:lang w:eastAsia="ru-RU" w:bidi="ar-S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Система (сеть) пробных площа-док (сравнение с фоном)</w:t>
            </w:r>
          </w:p>
          <w:p w:rsidR="0021324A" w:rsidRPr="006F0EA2" w:rsidRDefault="0021324A" w:rsidP="0021324A">
            <w:pPr>
              <w:suppressAutoHyphens/>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keepNext w:val="0"/>
              <w:suppressAutoHyphens/>
              <w:ind w:firstLine="0"/>
              <w:jc w:val="center"/>
              <w:rPr>
                <w:rFonts w:eastAsia="Times New Roman" w:cs="Times New Roman"/>
                <w:sz w:val="16"/>
                <w:szCs w:val="16"/>
                <w:lang w:eastAsia="ru-RU" w:bidi="ar-SA"/>
              </w:rPr>
            </w:pPr>
          </w:p>
          <w:p w:rsidR="0021324A" w:rsidRPr="006F0EA2" w:rsidRDefault="0021324A" w:rsidP="0021324A">
            <w:pPr>
              <w:suppressAutoHyphens/>
              <w:jc w:val="center"/>
              <w:rPr>
                <w:rFonts w:eastAsia="Times New Roman" w:cs="Times New Roman"/>
                <w:sz w:val="16"/>
                <w:szCs w:val="16"/>
                <w:lang w:eastAsia="ru-RU" w:bidi="ar-SA"/>
              </w:rPr>
            </w:pPr>
          </w:p>
        </w:tc>
      </w:tr>
      <w:tr w:rsidR="0021324A" w:rsidRPr="006F0EA2" w:rsidTr="00276F28">
        <w:trPr>
          <w:trHeight w:val="1203"/>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850" w:type="dxa"/>
            <w:gridSpan w:val="2"/>
            <w:tcBorders>
              <w:top w:val="single" w:sz="4" w:space="0" w:color="auto"/>
              <w:left w:val="nil"/>
              <w:bottom w:val="single" w:sz="4" w:space="0" w:color="auto"/>
              <w:right w:val="single" w:sz="4" w:space="0" w:color="auto"/>
            </w:tcBorders>
            <w:shd w:val="clear" w:color="auto" w:fill="auto"/>
            <w:noWrap/>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1276" w:type="dxa"/>
            <w:tcBorders>
              <w:top w:val="single" w:sz="4" w:space="0" w:color="auto"/>
              <w:left w:val="nil"/>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1276" w:type="dxa"/>
            <w:tcBorders>
              <w:top w:val="single" w:sz="4" w:space="0" w:color="auto"/>
              <w:left w:val="nil"/>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сухой остаток</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натрий 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кальций-ион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магний-ион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калий-ион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натрий-ион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гидро-</w:t>
            </w:r>
            <w:r w:rsidRPr="006F0EA2">
              <w:rPr>
                <w:rFonts w:eastAsia="Times New Roman" w:cs="Times New Roman"/>
                <w:sz w:val="16"/>
                <w:szCs w:val="16"/>
                <w:lang w:eastAsia="ru-RU" w:bidi="ar-SA"/>
              </w:rPr>
              <w:lastRenderedPageBreak/>
              <w:t>карбонаты</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сульфат-ион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хлорид-ион</w:t>
            </w:r>
          </w:p>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pH</w:t>
            </w:r>
          </w:p>
        </w:tc>
        <w:tc>
          <w:tcPr>
            <w:tcW w:w="778"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lastRenderedPageBreak/>
              <w:t>1 раз в месяц</w:t>
            </w: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r w:rsidRPr="006F0EA2">
              <w:rPr>
                <w:rFonts w:eastAsia="Times New Roman" w:cs="Times New Roman"/>
                <w:sz w:val="16"/>
                <w:szCs w:val="16"/>
                <w:lang w:eastAsia="ru-RU" w:bidi="ar-SA"/>
              </w:rPr>
              <w:t>Одна скважина (14/2)</w:t>
            </w:r>
          </w:p>
        </w:tc>
        <w:tc>
          <w:tcPr>
            <w:tcW w:w="972"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1031" w:type="dxa"/>
            <w:tcBorders>
              <w:top w:val="single" w:sz="4" w:space="0" w:color="auto"/>
              <w:left w:val="nil"/>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952"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1324A" w:rsidRPr="006F0EA2" w:rsidRDefault="0021324A" w:rsidP="0021324A">
            <w:pPr>
              <w:keepNext w:val="0"/>
              <w:suppressAutoHyphens/>
              <w:ind w:firstLine="0"/>
              <w:jc w:val="center"/>
              <w:rPr>
                <w:rFonts w:eastAsia="Times New Roman" w:cs="Times New Roman"/>
                <w:sz w:val="16"/>
                <w:szCs w:val="16"/>
                <w:lang w:eastAsia="ru-RU" w:bidi="ar-SA"/>
              </w:rPr>
            </w:pPr>
          </w:p>
        </w:tc>
      </w:tr>
    </w:tbl>
    <w:p w:rsidR="0021324A" w:rsidRPr="006F0EA2" w:rsidRDefault="0021324A" w:rsidP="00D521EF">
      <w:pPr>
        <w:pStyle w:val="aff4"/>
      </w:pPr>
    </w:p>
    <w:p w:rsidR="00D5148F" w:rsidRPr="006F0EA2" w:rsidRDefault="00D5148F" w:rsidP="000453D4">
      <w:pPr>
        <w:sectPr w:rsidR="00D5148F" w:rsidRPr="006F0EA2" w:rsidSect="00D5148F">
          <w:headerReference w:type="default" r:id="rId26"/>
          <w:footerReference w:type="default" r:id="rId27"/>
          <w:pgSz w:w="16839" w:h="11907" w:orient="landscape" w:code="9"/>
          <w:pgMar w:top="1701" w:right="567" w:bottom="1701" w:left="567" w:header="278" w:footer="284" w:gutter="0"/>
          <w:cols w:space="708"/>
          <w:docGrid w:linePitch="381"/>
        </w:sectPr>
      </w:pPr>
    </w:p>
    <w:p w:rsidR="006154AC" w:rsidRPr="006F0EA2" w:rsidRDefault="006154AC" w:rsidP="00F51531">
      <w:pPr>
        <w:pStyle w:val="1"/>
      </w:pPr>
      <w:bookmarkStart w:id="172" w:name="_Toc178674354"/>
      <w:bookmarkStart w:id="173" w:name="_Toc178760219"/>
      <w:bookmarkStart w:id="174" w:name="_Toc315696503"/>
      <w:bookmarkStart w:id="175" w:name="_Toc180228630"/>
      <w:bookmarkStart w:id="176" w:name="_Toc180229819"/>
      <w:bookmarkStart w:id="177" w:name="_Toc195688677"/>
      <w:bookmarkStart w:id="178" w:name="_Toc214434849"/>
      <w:bookmarkStart w:id="179" w:name="_Toc377040469"/>
      <w:bookmarkStart w:id="180" w:name="_Toc377040669"/>
      <w:bookmarkStart w:id="181" w:name="_Toc377040739"/>
      <w:bookmarkStart w:id="182" w:name="_Toc380503299"/>
      <w:bookmarkStart w:id="183" w:name="_Toc448934963"/>
      <w:r w:rsidRPr="006F0EA2">
        <w:lastRenderedPageBreak/>
        <w:t xml:space="preserve">Эколого-экономическая оценка </w:t>
      </w:r>
      <w:bookmarkEnd w:id="172"/>
      <w:bookmarkEnd w:id="173"/>
      <w:r w:rsidRPr="006F0EA2">
        <w:t>проектных решений</w:t>
      </w:r>
      <w:bookmarkEnd w:id="174"/>
      <w:bookmarkEnd w:id="175"/>
      <w:bookmarkEnd w:id="176"/>
      <w:bookmarkEnd w:id="177"/>
      <w:bookmarkEnd w:id="178"/>
      <w:bookmarkEnd w:id="179"/>
      <w:bookmarkEnd w:id="180"/>
      <w:bookmarkEnd w:id="181"/>
      <w:bookmarkEnd w:id="182"/>
      <w:bookmarkEnd w:id="183"/>
    </w:p>
    <w:p w:rsidR="00720D2A" w:rsidRPr="006F0EA2" w:rsidRDefault="00720D2A" w:rsidP="00720D2A">
      <w:bookmarkStart w:id="184" w:name="_Toc195688680"/>
      <w:r w:rsidRPr="006F0EA2">
        <w:t>Общая характеристика воздействия проектируемого объекта на окружающую среду приведена в таблице</w:t>
      </w:r>
      <w:bookmarkEnd w:id="184"/>
      <w:r w:rsidRPr="006F0EA2">
        <w:t> </w:t>
      </w:r>
      <w:r w:rsidR="00C87BCD" w:rsidRPr="006F0EA2">
        <w:fldChar w:fldCharType="begin"/>
      </w:r>
      <w:r w:rsidR="00C87BCD" w:rsidRPr="006F0EA2">
        <w:instrText xml:space="preserve">  REF _Tab150416091329\h  \* MERGEFORMAT </w:instrText>
      </w:r>
      <w:r w:rsidR="00C87BCD" w:rsidRPr="006F0EA2">
        <w:fldChar w:fldCharType="separate"/>
      </w:r>
      <w:r w:rsidR="007B7B67" w:rsidRPr="006F0EA2">
        <w:rPr>
          <w:noProof/>
        </w:rPr>
        <w:t>6.1</w:t>
      </w:r>
      <w:r w:rsidR="00C87BCD" w:rsidRPr="006F0EA2">
        <w:fldChar w:fldCharType="end"/>
      </w:r>
    </w:p>
    <w:p w:rsidR="00720D2A" w:rsidRPr="006F0EA2" w:rsidRDefault="001F5631" w:rsidP="00D521EF">
      <w:pPr>
        <w:pStyle w:val="aff4"/>
      </w:pPr>
      <w:r w:rsidRPr="006F0EA2">
        <w:t xml:space="preserve">Таблица </w:t>
      </w:r>
      <w:bookmarkStart w:id="185" w:name="_Tab150416091329"/>
      <w:r w:rsidR="002A729A" w:rsidRPr="006F0EA2">
        <w:fldChar w:fldCharType="begin"/>
      </w:r>
      <w:r w:rsidRPr="006F0EA2">
        <w:instrText xml:space="preserve">  STYLEREF  1 \s  </w:instrText>
      </w:r>
      <w:r w:rsidR="002A729A" w:rsidRPr="006F0EA2">
        <w:fldChar w:fldCharType="separate"/>
      </w:r>
      <w:r w:rsidR="007B7B67" w:rsidRPr="006F0EA2">
        <w:rPr>
          <w:noProof/>
        </w:rPr>
        <w:t>6</w:t>
      </w:r>
      <w:r w:rsidR="002A729A" w:rsidRPr="006F0EA2">
        <w:fldChar w:fldCharType="end"/>
      </w:r>
      <w:r w:rsidRPr="006F0EA2">
        <w:t>.</w:t>
      </w:r>
      <w:r w:rsidR="00C87BCD" w:rsidRPr="006F0EA2">
        <w:fldChar w:fldCharType="begin"/>
      </w:r>
      <w:r w:rsidR="00C87BCD" w:rsidRPr="006F0EA2">
        <w:instrText xml:space="preserve">  SEQ Таблица \* ARABIC \s 1  </w:instrText>
      </w:r>
      <w:r w:rsidR="00C87BCD" w:rsidRPr="006F0EA2">
        <w:fldChar w:fldCharType="separate"/>
      </w:r>
      <w:r w:rsidR="007B7B67" w:rsidRPr="006F0EA2">
        <w:rPr>
          <w:noProof/>
        </w:rPr>
        <w:t>1</w:t>
      </w:r>
      <w:r w:rsidR="00C87BCD" w:rsidRPr="006F0EA2">
        <w:rPr>
          <w:noProof/>
        </w:rPr>
        <w:fldChar w:fldCharType="end"/>
      </w:r>
      <w:bookmarkEnd w:id="185"/>
      <w:r w:rsidRPr="006F0EA2">
        <w:t xml:space="preserve"> – </w:t>
      </w:r>
      <w:r w:rsidR="00720D2A" w:rsidRPr="006F0EA2">
        <w:t xml:space="preserve">Общая характеристика воздействия проектируемого объекта на окружающую среду </w:t>
      </w:r>
    </w:p>
    <w:tbl>
      <w:tblPr>
        <w:tblW w:w="10206" w:type="dxa"/>
        <w:jc w:val="center"/>
        <w:tblBorders>
          <w:top w:val="dotted"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5751"/>
        <w:gridCol w:w="1672"/>
        <w:gridCol w:w="2783"/>
      </w:tblGrid>
      <w:tr w:rsidR="00720D2A" w:rsidRPr="006F0EA2" w:rsidTr="00847C43">
        <w:trPr>
          <w:trHeight w:val="454"/>
          <w:tblHeader/>
          <w:jc w:val="center"/>
        </w:trPr>
        <w:tc>
          <w:tcPr>
            <w:tcW w:w="5751" w:type="dxa"/>
            <w:tcBorders>
              <w:top w:val="single" w:sz="4" w:space="0" w:color="auto"/>
              <w:bottom w:val="single" w:sz="4" w:space="0" w:color="auto"/>
            </w:tcBorders>
            <w:vAlign w:val="center"/>
          </w:tcPr>
          <w:p w:rsidR="00720D2A" w:rsidRPr="006F0EA2" w:rsidRDefault="00720D2A" w:rsidP="00847C43">
            <w:pPr>
              <w:ind w:firstLine="0"/>
              <w:jc w:val="center"/>
              <w:rPr>
                <w:sz w:val="20"/>
                <w:szCs w:val="20"/>
              </w:rPr>
            </w:pPr>
            <w:r w:rsidRPr="006F0EA2">
              <w:rPr>
                <w:sz w:val="20"/>
                <w:szCs w:val="20"/>
              </w:rPr>
              <w:t>Наименование показателя</w:t>
            </w:r>
          </w:p>
        </w:tc>
        <w:tc>
          <w:tcPr>
            <w:tcW w:w="1672" w:type="dxa"/>
            <w:tcBorders>
              <w:top w:val="single" w:sz="4" w:space="0" w:color="auto"/>
              <w:bottom w:val="single" w:sz="4" w:space="0" w:color="auto"/>
            </w:tcBorders>
            <w:vAlign w:val="center"/>
          </w:tcPr>
          <w:p w:rsidR="00720D2A" w:rsidRPr="006F0EA2" w:rsidRDefault="00720D2A" w:rsidP="00847C43">
            <w:pPr>
              <w:ind w:firstLine="0"/>
              <w:jc w:val="center"/>
              <w:rPr>
                <w:sz w:val="20"/>
                <w:szCs w:val="20"/>
              </w:rPr>
            </w:pPr>
            <w:r w:rsidRPr="006F0EA2">
              <w:rPr>
                <w:sz w:val="20"/>
                <w:szCs w:val="20"/>
              </w:rPr>
              <w:t>Единица измерения</w:t>
            </w:r>
          </w:p>
        </w:tc>
        <w:tc>
          <w:tcPr>
            <w:tcW w:w="2783" w:type="dxa"/>
            <w:tcBorders>
              <w:top w:val="single" w:sz="4" w:space="0" w:color="auto"/>
              <w:bottom w:val="single" w:sz="4" w:space="0" w:color="auto"/>
            </w:tcBorders>
            <w:vAlign w:val="center"/>
          </w:tcPr>
          <w:p w:rsidR="00720D2A" w:rsidRPr="006F0EA2" w:rsidRDefault="00720D2A" w:rsidP="00847C43">
            <w:pPr>
              <w:ind w:firstLine="0"/>
              <w:jc w:val="center"/>
              <w:rPr>
                <w:spacing w:val="-8"/>
                <w:sz w:val="20"/>
                <w:szCs w:val="20"/>
              </w:rPr>
            </w:pPr>
            <w:r w:rsidRPr="006F0EA2">
              <w:rPr>
                <w:spacing w:val="-8"/>
                <w:sz w:val="20"/>
                <w:szCs w:val="20"/>
              </w:rPr>
              <w:t>Величина показателя</w:t>
            </w:r>
          </w:p>
        </w:tc>
      </w:tr>
      <w:tr w:rsidR="001F5631" w:rsidRPr="006F0EA2" w:rsidTr="00847C43">
        <w:trPr>
          <w:trHeight w:val="400"/>
          <w:jc w:val="center"/>
        </w:trPr>
        <w:tc>
          <w:tcPr>
            <w:tcW w:w="5751" w:type="dxa"/>
            <w:tcBorders>
              <w:top w:val="single" w:sz="4" w:space="0" w:color="auto"/>
              <w:bottom w:val="single" w:sz="4" w:space="0" w:color="auto"/>
            </w:tcBorders>
            <w:vAlign w:val="center"/>
          </w:tcPr>
          <w:p w:rsidR="001F5631" w:rsidRPr="006F0EA2" w:rsidRDefault="001F5631" w:rsidP="00847C43">
            <w:pPr>
              <w:pStyle w:val="110"/>
              <w:rPr>
                <w:sz w:val="20"/>
                <w:szCs w:val="20"/>
              </w:rPr>
            </w:pPr>
            <w:r w:rsidRPr="006F0EA2">
              <w:rPr>
                <w:sz w:val="20"/>
                <w:szCs w:val="20"/>
              </w:rPr>
              <w:t>Масса размещенных солеотходов</w:t>
            </w:r>
          </w:p>
        </w:tc>
        <w:tc>
          <w:tcPr>
            <w:tcW w:w="1672" w:type="dxa"/>
            <w:tcBorders>
              <w:top w:val="single" w:sz="4" w:space="0" w:color="auto"/>
              <w:bottom w:val="single" w:sz="4" w:space="0" w:color="auto"/>
            </w:tcBorders>
            <w:vAlign w:val="center"/>
          </w:tcPr>
          <w:p w:rsidR="001F5631" w:rsidRPr="006F0EA2" w:rsidRDefault="001F5631" w:rsidP="00847C43">
            <w:pPr>
              <w:pStyle w:val="110"/>
              <w:jc w:val="center"/>
              <w:rPr>
                <w:sz w:val="20"/>
                <w:szCs w:val="20"/>
              </w:rPr>
            </w:pPr>
            <w:r w:rsidRPr="006F0EA2">
              <w:rPr>
                <w:sz w:val="20"/>
                <w:szCs w:val="20"/>
              </w:rPr>
              <w:t>млн т</w:t>
            </w:r>
          </w:p>
        </w:tc>
        <w:tc>
          <w:tcPr>
            <w:tcW w:w="2783" w:type="dxa"/>
            <w:tcBorders>
              <w:top w:val="single" w:sz="4" w:space="0" w:color="auto"/>
              <w:bottom w:val="single" w:sz="4" w:space="0" w:color="auto"/>
            </w:tcBorders>
            <w:vAlign w:val="center"/>
          </w:tcPr>
          <w:p w:rsidR="001F5631" w:rsidRPr="006F0EA2" w:rsidRDefault="001F5631" w:rsidP="001F5631">
            <w:pPr>
              <w:pStyle w:val="110"/>
              <w:jc w:val="center"/>
              <w:rPr>
                <w:sz w:val="20"/>
                <w:szCs w:val="20"/>
              </w:rPr>
            </w:pPr>
            <w:r w:rsidRPr="006F0EA2">
              <w:rPr>
                <w:sz w:val="20"/>
                <w:szCs w:val="20"/>
              </w:rPr>
              <w:t>42,8</w:t>
            </w:r>
          </w:p>
        </w:tc>
      </w:tr>
      <w:tr w:rsidR="001F5631" w:rsidRPr="006F0EA2" w:rsidTr="00847C43">
        <w:trPr>
          <w:trHeight w:val="550"/>
          <w:jc w:val="center"/>
        </w:trPr>
        <w:tc>
          <w:tcPr>
            <w:tcW w:w="5751" w:type="dxa"/>
            <w:tcBorders>
              <w:top w:val="single" w:sz="4" w:space="0" w:color="auto"/>
              <w:bottom w:val="single" w:sz="4" w:space="0" w:color="auto"/>
            </w:tcBorders>
            <w:vAlign w:val="center"/>
          </w:tcPr>
          <w:p w:rsidR="001F5631" w:rsidRPr="006F0EA2" w:rsidRDefault="001F5631" w:rsidP="00847C43">
            <w:pPr>
              <w:pStyle w:val="110"/>
              <w:rPr>
                <w:sz w:val="20"/>
                <w:szCs w:val="20"/>
              </w:rPr>
            </w:pPr>
            <w:r w:rsidRPr="006F0EA2">
              <w:rPr>
                <w:sz w:val="20"/>
                <w:szCs w:val="20"/>
              </w:rPr>
              <w:t>Расчетная часовая производительность конвейерного транспорта солеотвала</w:t>
            </w:r>
          </w:p>
        </w:tc>
        <w:tc>
          <w:tcPr>
            <w:tcW w:w="1672" w:type="dxa"/>
            <w:tcBorders>
              <w:top w:val="single" w:sz="4" w:space="0" w:color="auto"/>
              <w:bottom w:val="single" w:sz="4" w:space="0" w:color="auto"/>
            </w:tcBorders>
            <w:vAlign w:val="center"/>
          </w:tcPr>
          <w:p w:rsidR="001F5631" w:rsidRPr="006F0EA2" w:rsidRDefault="001F5631" w:rsidP="00847C43">
            <w:pPr>
              <w:pStyle w:val="110"/>
              <w:jc w:val="center"/>
              <w:rPr>
                <w:sz w:val="20"/>
                <w:szCs w:val="20"/>
              </w:rPr>
            </w:pPr>
            <w:r w:rsidRPr="006F0EA2">
              <w:rPr>
                <w:sz w:val="20"/>
                <w:szCs w:val="20"/>
              </w:rPr>
              <w:t>т/ч</w:t>
            </w:r>
          </w:p>
        </w:tc>
        <w:tc>
          <w:tcPr>
            <w:tcW w:w="2783" w:type="dxa"/>
            <w:tcBorders>
              <w:top w:val="single" w:sz="4" w:space="0" w:color="auto"/>
              <w:bottom w:val="single" w:sz="4" w:space="0" w:color="auto"/>
            </w:tcBorders>
            <w:vAlign w:val="center"/>
          </w:tcPr>
          <w:p w:rsidR="001F5631" w:rsidRPr="006F0EA2" w:rsidRDefault="001F5631" w:rsidP="001F5631">
            <w:pPr>
              <w:pStyle w:val="110"/>
              <w:jc w:val="center"/>
              <w:rPr>
                <w:sz w:val="20"/>
                <w:szCs w:val="20"/>
              </w:rPr>
            </w:pPr>
            <w:r w:rsidRPr="006F0EA2">
              <w:rPr>
                <w:sz w:val="20"/>
                <w:szCs w:val="20"/>
              </w:rPr>
              <w:t>1320</w:t>
            </w:r>
          </w:p>
        </w:tc>
      </w:tr>
      <w:tr w:rsidR="001F5631" w:rsidRPr="006F0EA2" w:rsidTr="00847C43">
        <w:trPr>
          <w:trHeight w:val="389"/>
          <w:jc w:val="center"/>
        </w:trPr>
        <w:tc>
          <w:tcPr>
            <w:tcW w:w="5751" w:type="dxa"/>
            <w:tcBorders>
              <w:top w:val="single" w:sz="4" w:space="0" w:color="auto"/>
              <w:bottom w:val="single" w:sz="4" w:space="0" w:color="auto"/>
            </w:tcBorders>
            <w:vAlign w:val="center"/>
          </w:tcPr>
          <w:p w:rsidR="001F5631" w:rsidRPr="006F0EA2" w:rsidRDefault="001F5631" w:rsidP="00847C43">
            <w:pPr>
              <w:pStyle w:val="110"/>
              <w:rPr>
                <w:sz w:val="20"/>
                <w:szCs w:val="20"/>
              </w:rPr>
            </w:pPr>
            <w:r w:rsidRPr="006F0EA2">
              <w:rPr>
                <w:sz w:val="20"/>
                <w:szCs w:val="20"/>
              </w:rPr>
              <w:t>Увеличение численности работников</w:t>
            </w:r>
            <w:r w:rsidR="00233C0D" w:rsidRPr="006F0EA2">
              <w:rPr>
                <w:sz w:val="20"/>
                <w:szCs w:val="20"/>
              </w:rPr>
              <w:t xml:space="preserve">, </w:t>
            </w:r>
          </w:p>
        </w:tc>
        <w:tc>
          <w:tcPr>
            <w:tcW w:w="1672" w:type="dxa"/>
            <w:tcBorders>
              <w:top w:val="single" w:sz="4" w:space="0" w:color="auto"/>
              <w:bottom w:val="single" w:sz="4" w:space="0" w:color="auto"/>
            </w:tcBorders>
            <w:vAlign w:val="center"/>
          </w:tcPr>
          <w:p w:rsidR="001F5631" w:rsidRPr="006F0EA2" w:rsidRDefault="001F5631" w:rsidP="00847C43">
            <w:pPr>
              <w:pStyle w:val="110"/>
              <w:jc w:val="center"/>
              <w:rPr>
                <w:sz w:val="20"/>
                <w:szCs w:val="20"/>
              </w:rPr>
            </w:pPr>
            <w:r w:rsidRPr="006F0EA2">
              <w:rPr>
                <w:sz w:val="20"/>
                <w:szCs w:val="20"/>
              </w:rPr>
              <w:t>чел.</w:t>
            </w:r>
          </w:p>
        </w:tc>
        <w:tc>
          <w:tcPr>
            <w:tcW w:w="2783" w:type="dxa"/>
            <w:tcBorders>
              <w:top w:val="single" w:sz="4" w:space="0" w:color="auto"/>
              <w:bottom w:val="single" w:sz="4" w:space="0" w:color="auto"/>
            </w:tcBorders>
            <w:vAlign w:val="center"/>
          </w:tcPr>
          <w:p w:rsidR="001F5631" w:rsidRPr="006F0EA2" w:rsidRDefault="001F5631" w:rsidP="001F5631">
            <w:pPr>
              <w:pStyle w:val="110"/>
              <w:jc w:val="center"/>
              <w:rPr>
                <w:sz w:val="20"/>
                <w:szCs w:val="20"/>
              </w:rPr>
            </w:pPr>
          </w:p>
        </w:tc>
      </w:tr>
      <w:tr w:rsidR="00233C0D" w:rsidRPr="006F0EA2" w:rsidTr="00847C43">
        <w:trPr>
          <w:trHeight w:val="389"/>
          <w:jc w:val="center"/>
        </w:trPr>
        <w:tc>
          <w:tcPr>
            <w:tcW w:w="5751" w:type="dxa"/>
            <w:tcBorders>
              <w:top w:val="single" w:sz="4" w:space="0" w:color="auto"/>
              <w:bottom w:val="single" w:sz="4" w:space="0" w:color="auto"/>
            </w:tcBorders>
            <w:vAlign w:val="center"/>
          </w:tcPr>
          <w:p w:rsidR="00233C0D" w:rsidRPr="006F0EA2" w:rsidRDefault="00233C0D" w:rsidP="00233C0D">
            <w:pPr>
              <w:pStyle w:val="110"/>
              <w:rPr>
                <w:sz w:val="20"/>
                <w:szCs w:val="20"/>
              </w:rPr>
            </w:pPr>
            <w:r w:rsidRPr="006F0EA2">
              <w:rPr>
                <w:sz w:val="20"/>
                <w:szCs w:val="20"/>
              </w:rPr>
              <w:t>– при эксплуатации 1 яруса участка расширения солеотвала:</w:t>
            </w:r>
          </w:p>
        </w:tc>
        <w:tc>
          <w:tcPr>
            <w:tcW w:w="1672" w:type="dxa"/>
            <w:tcBorders>
              <w:top w:val="single" w:sz="4" w:space="0" w:color="auto"/>
              <w:bottom w:val="single" w:sz="4" w:space="0" w:color="auto"/>
            </w:tcBorders>
            <w:vAlign w:val="center"/>
          </w:tcPr>
          <w:p w:rsidR="00233C0D" w:rsidRPr="006F0EA2" w:rsidRDefault="00233C0D" w:rsidP="00233C0D">
            <w:pPr>
              <w:pStyle w:val="110"/>
              <w:rPr>
                <w:sz w:val="20"/>
                <w:szCs w:val="20"/>
              </w:rPr>
            </w:pPr>
          </w:p>
        </w:tc>
        <w:tc>
          <w:tcPr>
            <w:tcW w:w="2783" w:type="dxa"/>
            <w:tcBorders>
              <w:top w:val="single" w:sz="4" w:space="0" w:color="auto"/>
              <w:bottom w:val="single" w:sz="4" w:space="0" w:color="auto"/>
            </w:tcBorders>
            <w:vAlign w:val="center"/>
          </w:tcPr>
          <w:p w:rsidR="00233C0D" w:rsidRPr="006F0EA2" w:rsidRDefault="00233C0D" w:rsidP="00233C0D">
            <w:pPr>
              <w:pStyle w:val="110"/>
              <w:rPr>
                <w:sz w:val="20"/>
                <w:szCs w:val="20"/>
              </w:rPr>
            </w:pPr>
            <w:r w:rsidRPr="006F0EA2">
              <w:rPr>
                <w:sz w:val="20"/>
                <w:szCs w:val="20"/>
              </w:rPr>
              <w:t>– штатного расписания отделения складирования отходов (далее ОСО) СОФ БКПРУ-4 – на 16 человек (четыре человека в смену),</w:t>
            </w:r>
          </w:p>
          <w:p w:rsidR="00233C0D" w:rsidRPr="006F0EA2" w:rsidRDefault="00233C0D" w:rsidP="00233C0D">
            <w:pPr>
              <w:pStyle w:val="110"/>
              <w:rPr>
                <w:sz w:val="20"/>
                <w:szCs w:val="20"/>
              </w:rPr>
            </w:pPr>
            <w:r w:rsidRPr="006F0EA2">
              <w:rPr>
                <w:sz w:val="20"/>
                <w:szCs w:val="20"/>
              </w:rPr>
              <w:t>– штатного расписания подрядных транспортных организаций на – четыре человека (один бульдозерист в смену).</w:t>
            </w:r>
          </w:p>
        </w:tc>
      </w:tr>
      <w:tr w:rsidR="00233C0D" w:rsidRPr="006F0EA2" w:rsidTr="00847C43">
        <w:trPr>
          <w:trHeight w:val="389"/>
          <w:jc w:val="center"/>
        </w:trPr>
        <w:tc>
          <w:tcPr>
            <w:tcW w:w="5751" w:type="dxa"/>
            <w:tcBorders>
              <w:top w:val="single" w:sz="4" w:space="0" w:color="auto"/>
              <w:bottom w:val="single" w:sz="4" w:space="0" w:color="auto"/>
            </w:tcBorders>
            <w:vAlign w:val="center"/>
          </w:tcPr>
          <w:p w:rsidR="00233C0D" w:rsidRPr="006F0EA2" w:rsidRDefault="00233C0D" w:rsidP="00233C0D">
            <w:pPr>
              <w:pStyle w:val="110"/>
              <w:rPr>
                <w:sz w:val="20"/>
                <w:szCs w:val="20"/>
              </w:rPr>
            </w:pPr>
            <w:r w:rsidRPr="006F0EA2">
              <w:rPr>
                <w:sz w:val="20"/>
                <w:szCs w:val="20"/>
              </w:rPr>
              <w:t>– при эксплуатации 2 яруса участка расширения солеотвала:</w:t>
            </w:r>
          </w:p>
        </w:tc>
        <w:tc>
          <w:tcPr>
            <w:tcW w:w="1672" w:type="dxa"/>
            <w:tcBorders>
              <w:top w:val="single" w:sz="4" w:space="0" w:color="auto"/>
              <w:bottom w:val="single" w:sz="4" w:space="0" w:color="auto"/>
            </w:tcBorders>
            <w:vAlign w:val="center"/>
          </w:tcPr>
          <w:p w:rsidR="00233C0D" w:rsidRPr="006F0EA2" w:rsidRDefault="00233C0D" w:rsidP="00233C0D">
            <w:pPr>
              <w:pStyle w:val="110"/>
              <w:rPr>
                <w:sz w:val="20"/>
                <w:szCs w:val="20"/>
              </w:rPr>
            </w:pPr>
          </w:p>
        </w:tc>
        <w:tc>
          <w:tcPr>
            <w:tcW w:w="2783" w:type="dxa"/>
            <w:tcBorders>
              <w:top w:val="single" w:sz="4" w:space="0" w:color="auto"/>
              <w:bottom w:val="single" w:sz="4" w:space="0" w:color="auto"/>
            </w:tcBorders>
            <w:vAlign w:val="center"/>
          </w:tcPr>
          <w:p w:rsidR="00233C0D" w:rsidRPr="006F0EA2" w:rsidRDefault="00233C0D" w:rsidP="00233C0D">
            <w:pPr>
              <w:pStyle w:val="110"/>
              <w:rPr>
                <w:sz w:val="20"/>
                <w:szCs w:val="20"/>
              </w:rPr>
            </w:pPr>
            <w:r w:rsidRPr="006F0EA2">
              <w:rPr>
                <w:sz w:val="20"/>
                <w:szCs w:val="20"/>
              </w:rPr>
              <w:t>– штатного расписания ОСО СОФ БКПРУ-4 – на 16 человек (четыре человека в смену).</w:t>
            </w:r>
          </w:p>
        </w:tc>
      </w:tr>
      <w:tr w:rsidR="001F5631" w:rsidRPr="006F0EA2" w:rsidTr="00233C0D">
        <w:trPr>
          <w:trHeight w:val="378"/>
          <w:jc w:val="center"/>
        </w:trPr>
        <w:tc>
          <w:tcPr>
            <w:tcW w:w="5751" w:type="dxa"/>
            <w:tcBorders>
              <w:top w:val="single" w:sz="4" w:space="0" w:color="auto"/>
              <w:bottom w:val="single" w:sz="4" w:space="0" w:color="auto"/>
            </w:tcBorders>
            <w:vAlign w:val="center"/>
          </w:tcPr>
          <w:p w:rsidR="001F5631" w:rsidRPr="006F0EA2" w:rsidRDefault="001F5631" w:rsidP="001F5631">
            <w:pPr>
              <w:pStyle w:val="110"/>
              <w:rPr>
                <w:sz w:val="20"/>
                <w:szCs w:val="20"/>
              </w:rPr>
            </w:pPr>
            <w:r w:rsidRPr="006F0EA2">
              <w:rPr>
                <w:sz w:val="20"/>
                <w:szCs w:val="20"/>
              </w:rPr>
              <w:t xml:space="preserve">Сметная стоимость объекта (в ценах </w:t>
            </w:r>
            <w:r w:rsidRPr="006F0EA2">
              <w:rPr>
                <w:rFonts w:eastAsia="Times New Roman" w:cs="Times New Roman"/>
                <w:sz w:val="20"/>
                <w:szCs w:val="20"/>
                <w:lang w:eastAsia="ru-RU" w:bidi="ar-SA"/>
              </w:rPr>
              <w:t>I кв. 2015 </w:t>
            </w:r>
            <w:r w:rsidRPr="006F0EA2">
              <w:rPr>
                <w:sz w:val="20"/>
                <w:szCs w:val="20"/>
              </w:rPr>
              <w:t>года)</w:t>
            </w:r>
          </w:p>
        </w:tc>
        <w:tc>
          <w:tcPr>
            <w:tcW w:w="1672" w:type="dxa"/>
            <w:tcBorders>
              <w:top w:val="single" w:sz="4" w:space="0" w:color="auto"/>
              <w:bottom w:val="single" w:sz="4" w:space="0" w:color="auto"/>
            </w:tcBorders>
            <w:vAlign w:val="center"/>
          </w:tcPr>
          <w:p w:rsidR="001F5631" w:rsidRPr="006F0EA2" w:rsidRDefault="001F5631" w:rsidP="001F5631">
            <w:pPr>
              <w:pStyle w:val="110"/>
              <w:jc w:val="center"/>
              <w:rPr>
                <w:sz w:val="20"/>
                <w:szCs w:val="20"/>
              </w:rPr>
            </w:pPr>
            <w:r w:rsidRPr="006F0EA2">
              <w:rPr>
                <w:sz w:val="20"/>
                <w:szCs w:val="20"/>
              </w:rPr>
              <w:t>тыс. руб.</w:t>
            </w:r>
          </w:p>
        </w:tc>
        <w:tc>
          <w:tcPr>
            <w:tcW w:w="2783" w:type="dxa"/>
            <w:tcBorders>
              <w:top w:val="single" w:sz="4" w:space="0" w:color="auto"/>
              <w:bottom w:val="single" w:sz="4" w:space="0" w:color="auto"/>
            </w:tcBorders>
            <w:vAlign w:val="center"/>
          </w:tcPr>
          <w:p w:rsidR="001F5631" w:rsidRPr="006F0EA2" w:rsidRDefault="001F5631" w:rsidP="001F5631">
            <w:pPr>
              <w:ind w:hanging="18"/>
              <w:jc w:val="center"/>
              <w:rPr>
                <w:sz w:val="20"/>
                <w:szCs w:val="20"/>
              </w:rPr>
            </w:pPr>
            <w:r w:rsidRPr="006F0EA2">
              <w:rPr>
                <w:sz w:val="20"/>
                <w:szCs w:val="20"/>
              </w:rPr>
              <w:t>1 043 625,11</w:t>
            </w:r>
          </w:p>
        </w:tc>
      </w:tr>
      <w:tr w:rsidR="00720D2A" w:rsidRPr="006F0EA2" w:rsidTr="00233C0D">
        <w:trPr>
          <w:trHeight w:val="454"/>
          <w:jc w:val="center"/>
        </w:trPr>
        <w:tc>
          <w:tcPr>
            <w:tcW w:w="5751" w:type="dxa"/>
            <w:tcBorders>
              <w:top w:val="single" w:sz="4" w:space="0" w:color="auto"/>
            </w:tcBorders>
            <w:vAlign w:val="center"/>
          </w:tcPr>
          <w:p w:rsidR="00720D2A" w:rsidRPr="006F0EA2" w:rsidRDefault="00720D2A" w:rsidP="00847C43">
            <w:pPr>
              <w:ind w:firstLine="6"/>
              <w:rPr>
                <w:rFonts w:cs="Times New Roman"/>
                <w:sz w:val="20"/>
                <w:szCs w:val="20"/>
              </w:rPr>
            </w:pPr>
            <w:r w:rsidRPr="006F0EA2">
              <w:rPr>
                <w:rFonts w:cs="Times New Roman"/>
                <w:sz w:val="20"/>
                <w:szCs w:val="20"/>
              </w:rPr>
              <w:t>Перечень землевладельцев (землепользователей), территория которых будет затронута при отчуждении земель, с указанием площади изымаемых земель:</w:t>
            </w:r>
          </w:p>
        </w:tc>
        <w:tc>
          <w:tcPr>
            <w:tcW w:w="1672" w:type="dxa"/>
            <w:vMerge w:val="restart"/>
            <w:tcBorders>
              <w:top w:val="single" w:sz="4" w:space="0" w:color="auto"/>
              <w:right w:val="single" w:sz="4" w:space="0" w:color="auto"/>
            </w:tcBorders>
            <w:vAlign w:val="center"/>
          </w:tcPr>
          <w:p w:rsidR="00720D2A" w:rsidRPr="006F0EA2" w:rsidRDefault="00720D2A" w:rsidP="00847C43">
            <w:pPr>
              <w:ind w:firstLine="7"/>
              <w:jc w:val="center"/>
              <w:rPr>
                <w:rFonts w:cs="Times New Roman"/>
                <w:sz w:val="20"/>
                <w:szCs w:val="20"/>
              </w:rPr>
            </w:pPr>
            <w:r w:rsidRPr="006F0EA2">
              <w:rPr>
                <w:rFonts w:cs="Times New Roman"/>
                <w:sz w:val="20"/>
                <w:szCs w:val="20"/>
              </w:rPr>
              <w:t>га</w:t>
            </w:r>
          </w:p>
        </w:tc>
        <w:tc>
          <w:tcPr>
            <w:tcW w:w="2783" w:type="dxa"/>
            <w:tcBorders>
              <w:top w:val="single" w:sz="4" w:space="0" w:color="auto"/>
              <w:left w:val="single" w:sz="4" w:space="0" w:color="auto"/>
              <w:bottom w:val="nil"/>
              <w:right w:val="single" w:sz="4" w:space="0" w:color="auto"/>
            </w:tcBorders>
            <w:vAlign w:val="center"/>
          </w:tcPr>
          <w:p w:rsidR="00720D2A" w:rsidRPr="006F0EA2" w:rsidRDefault="00720D2A" w:rsidP="00847C43">
            <w:pPr>
              <w:ind w:hanging="18"/>
              <w:jc w:val="center"/>
              <w:rPr>
                <w:sz w:val="20"/>
                <w:szCs w:val="20"/>
              </w:rPr>
            </w:pPr>
          </w:p>
        </w:tc>
      </w:tr>
      <w:tr w:rsidR="00720D2A" w:rsidRPr="006F0EA2" w:rsidTr="00233C0D">
        <w:trPr>
          <w:trHeight w:val="401"/>
          <w:jc w:val="center"/>
        </w:trPr>
        <w:tc>
          <w:tcPr>
            <w:tcW w:w="5751" w:type="dxa"/>
            <w:tcBorders>
              <w:bottom w:val="single" w:sz="4" w:space="0" w:color="auto"/>
            </w:tcBorders>
            <w:vAlign w:val="center"/>
          </w:tcPr>
          <w:p w:rsidR="00720D2A" w:rsidRPr="006F0EA2" w:rsidRDefault="00720D2A" w:rsidP="00847C43">
            <w:pPr>
              <w:ind w:firstLine="6"/>
              <w:rPr>
                <w:rFonts w:cs="Times New Roman"/>
                <w:sz w:val="20"/>
                <w:szCs w:val="20"/>
              </w:rPr>
            </w:pPr>
            <w:r w:rsidRPr="006F0EA2">
              <w:rPr>
                <w:rFonts w:cs="Times New Roman"/>
                <w:sz w:val="20"/>
                <w:szCs w:val="20"/>
              </w:rPr>
              <w:t>- территория, подчиненная Администрации  г.Березники.</w:t>
            </w:r>
          </w:p>
        </w:tc>
        <w:tc>
          <w:tcPr>
            <w:tcW w:w="1672" w:type="dxa"/>
            <w:vMerge/>
            <w:tcBorders>
              <w:bottom w:val="single" w:sz="4" w:space="0" w:color="auto"/>
              <w:right w:val="single" w:sz="4" w:space="0" w:color="auto"/>
            </w:tcBorders>
            <w:vAlign w:val="center"/>
          </w:tcPr>
          <w:p w:rsidR="00720D2A" w:rsidRPr="006F0EA2" w:rsidRDefault="00720D2A" w:rsidP="00847C43">
            <w:pPr>
              <w:pStyle w:val="110"/>
              <w:jc w:val="center"/>
              <w:rPr>
                <w:sz w:val="20"/>
                <w:szCs w:val="20"/>
              </w:rPr>
            </w:pPr>
          </w:p>
        </w:tc>
        <w:tc>
          <w:tcPr>
            <w:tcW w:w="2783" w:type="dxa"/>
            <w:tcBorders>
              <w:top w:val="nil"/>
              <w:left w:val="single" w:sz="4" w:space="0" w:color="auto"/>
              <w:bottom w:val="single" w:sz="4" w:space="0" w:color="auto"/>
              <w:right w:val="single" w:sz="4" w:space="0" w:color="auto"/>
            </w:tcBorders>
            <w:vAlign w:val="center"/>
          </w:tcPr>
          <w:p w:rsidR="00720D2A" w:rsidRPr="006F0EA2" w:rsidRDefault="00233C0D" w:rsidP="00847C43">
            <w:pPr>
              <w:ind w:hanging="18"/>
              <w:jc w:val="center"/>
              <w:rPr>
                <w:sz w:val="20"/>
                <w:szCs w:val="20"/>
              </w:rPr>
            </w:pPr>
            <w:r w:rsidRPr="006F0EA2">
              <w:rPr>
                <w:rFonts w:cs="Times New Roman"/>
                <w:sz w:val="20"/>
                <w:szCs w:val="20"/>
              </w:rPr>
              <w:t>51,5</w:t>
            </w:r>
          </w:p>
        </w:tc>
      </w:tr>
      <w:tr w:rsidR="001F5631" w:rsidRPr="006F0EA2" w:rsidTr="00233C0D">
        <w:trPr>
          <w:trHeight w:val="454"/>
          <w:jc w:val="center"/>
        </w:trPr>
        <w:tc>
          <w:tcPr>
            <w:tcW w:w="5751" w:type="dxa"/>
            <w:tcBorders>
              <w:top w:val="single" w:sz="4" w:space="0" w:color="auto"/>
              <w:bottom w:val="single" w:sz="4" w:space="0" w:color="auto"/>
            </w:tcBorders>
            <w:shd w:val="clear" w:color="auto" w:fill="auto"/>
            <w:vAlign w:val="center"/>
          </w:tcPr>
          <w:p w:rsidR="001F5631" w:rsidRPr="006F0EA2" w:rsidRDefault="001F5631" w:rsidP="001F5631">
            <w:pPr>
              <w:ind w:firstLine="0"/>
              <w:jc w:val="left"/>
              <w:rPr>
                <w:rFonts w:cs="Times New Roman"/>
                <w:sz w:val="20"/>
                <w:szCs w:val="20"/>
              </w:rPr>
            </w:pPr>
            <w:r w:rsidRPr="006F0EA2">
              <w:rPr>
                <w:rFonts w:cs="Times New Roman"/>
                <w:sz w:val="20"/>
                <w:szCs w:val="20"/>
              </w:rPr>
              <w:t>Площадь рекультивации и благоустройства по окончании строительства</w:t>
            </w:r>
          </w:p>
        </w:tc>
        <w:tc>
          <w:tcPr>
            <w:tcW w:w="1672" w:type="dxa"/>
            <w:tcBorders>
              <w:top w:val="single" w:sz="4" w:space="0" w:color="auto"/>
              <w:bottom w:val="single" w:sz="4" w:space="0" w:color="auto"/>
            </w:tcBorders>
            <w:shd w:val="clear" w:color="auto" w:fill="auto"/>
            <w:vAlign w:val="center"/>
          </w:tcPr>
          <w:p w:rsidR="001F5631" w:rsidRPr="006F0EA2" w:rsidRDefault="001F5631" w:rsidP="001F5631">
            <w:pPr>
              <w:ind w:firstLine="7"/>
              <w:jc w:val="center"/>
              <w:rPr>
                <w:rFonts w:cs="Times New Roman"/>
                <w:sz w:val="20"/>
                <w:szCs w:val="20"/>
              </w:rPr>
            </w:pPr>
            <w:r w:rsidRPr="006F0EA2">
              <w:rPr>
                <w:rFonts w:cs="Times New Roman"/>
                <w:sz w:val="20"/>
                <w:szCs w:val="20"/>
              </w:rPr>
              <w:t>га</w:t>
            </w:r>
          </w:p>
        </w:tc>
        <w:tc>
          <w:tcPr>
            <w:tcW w:w="2783" w:type="dxa"/>
            <w:tcBorders>
              <w:top w:val="single" w:sz="4" w:space="0" w:color="auto"/>
              <w:bottom w:val="single" w:sz="4" w:space="0" w:color="auto"/>
            </w:tcBorders>
            <w:shd w:val="clear" w:color="auto" w:fill="auto"/>
            <w:vAlign w:val="center"/>
          </w:tcPr>
          <w:p w:rsidR="001F5631" w:rsidRPr="006F0EA2" w:rsidRDefault="001F5631" w:rsidP="001F5631">
            <w:pPr>
              <w:ind w:hanging="18"/>
              <w:jc w:val="center"/>
              <w:rPr>
                <w:rFonts w:cs="Times New Roman"/>
                <w:sz w:val="20"/>
                <w:szCs w:val="20"/>
              </w:rPr>
            </w:pPr>
            <w:r w:rsidRPr="006F0EA2">
              <w:rPr>
                <w:rFonts w:cs="Times New Roman"/>
                <w:sz w:val="20"/>
                <w:szCs w:val="20"/>
              </w:rPr>
              <w:t>0,65</w:t>
            </w:r>
          </w:p>
        </w:tc>
      </w:tr>
      <w:tr w:rsidR="001F5631" w:rsidRPr="006F0EA2" w:rsidTr="00847C43">
        <w:trPr>
          <w:trHeight w:val="454"/>
          <w:jc w:val="center"/>
        </w:trPr>
        <w:tc>
          <w:tcPr>
            <w:tcW w:w="5751" w:type="dxa"/>
            <w:tcBorders>
              <w:top w:val="single" w:sz="4" w:space="0" w:color="auto"/>
            </w:tcBorders>
            <w:vAlign w:val="center"/>
          </w:tcPr>
          <w:p w:rsidR="001F5631" w:rsidRPr="006F0EA2" w:rsidRDefault="001F5631" w:rsidP="001F5631">
            <w:pPr>
              <w:pStyle w:val="110"/>
              <w:rPr>
                <w:sz w:val="20"/>
                <w:szCs w:val="20"/>
              </w:rPr>
            </w:pPr>
            <w:r w:rsidRPr="006F0EA2">
              <w:rPr>
                <w:rFonts w:cs="Times New Roman"/>
                <w:sz w:val="20"/>
                <w:szCs w:val="20"/>
              </w:rPr>
              <w:t>Общее (валовое) количество загрязняющих веществ, выбрасываемых в атмосферу в период строительства 1 яруса участка расширения солеотвала, в том числе по видам веществ:</w:t>
            </w:r>
          </w:p>
        </w:tc>
        <w:tc>
          <w:tcPr>
            <w:tcW w:w="1672" w:type="dxa"/>
            <w:vMerge w:val="restart"/>
            <w:tcBorders>
              <w:top w:val="single" w:sz="4" w:space="0" w:color="auto"/>
            </w:tcBorders>
            <w:vAlign w:val="center"/>
          </w:tcPr>
          <w:p w:rsidR="001F5631" w:rsidRPr="006F0EA2" w:rsidRDefault="001F5631" w:rsidP="001F5631">
            <w:pPr>
              <w:pStyle w:val="110"/>
              <w:jc w:val="center"/>
              <w:rPr>
                <w:sz w:val="20"/>
                <w:szCs w:val="20"/>
              </w:rPr>
            </w:pPr>
            <w:r w:rsidRPr="006F0EA2">
              <w:rPr>
                <w:sz w:val="20"/>
                <w:szCs w:val="20"/>
              </w:rPr>
              <w:t>т/за период строительства</w:t>
            </w:r>
          </w:p>
        </w:tc>
        <w:tc>
          <w:tcPr>
            <w:tcW w:w="2783" w:type="dxa"/>
            <w:tcBorders>
              <w:top w:val="single" w:sz="4" w:space="0" w:color="auto"/>
            </w:tcBorders>
            <w:vAlign w:val="center"/>
          </w:tcPr>
          <w:p w:rsidR="001F5631" w:rsidRPr="006F0EA2" w:rsidRDefault="001F5631" w:rsidP="001F5631">
            <w:pPr>
              <w:ind w:hanging="18"/>
              <w:jc w:val="center"/>
              <w:rPr>
                <w:i/>
                <w:sz w:val="20"/>
                <w:szCs w:val="20"/>
              </w:rPr>
            </w:pPr>
            <w:r w:rsidRPr="006F0EA2">
              <w:rPr>
                <w:rFonts w:cs="Times New Roman"/>
                <w:i/>
                <w:sz w:val="20"/>
                <w:szCs w:val="20"/>
              </w:rPr>
              <w:t>11,990875</w:t>
            </w:r>
          </w:p>
        </w:tc>
      </w:tr>
      <w:tr w:rsidR="001F5631" w:rsidRPr="006F0EA2" w:rsidTr="00847C43">
        <w:trPr>
          <w:trHeight w:val="381"/>
          <w:jc w:val="center"/>
        </w:trPr>
        <w:tc>
          <w:tcPr>
            <w:tcW w:w="5751" w:type="dxa"/>
            <w:vAlign w:val="center"/>
          </w:tcPr>
          <w:p w:rsidR="001F5631" w:rsidRPr="006F0EA2" w:rsidRDefault="001F5631" w:rsidP="00847C43">
            <w:pPr>
              <w:pStyle w:val="110"/>
              <w:rPr>
                <w:rFonts w:ascii="Times New Roman CYR" w:hAnsi="Times New Roman CYR" w:cs="Times New Roman CYR"/>
                <w:sz w:val="20"/>
                <w:szCs w:val="20"/>
              </w:rPr>
            </w:pPr>
            <w:r w:rsidRPr="006F0EA2">
              <w:rPr>
                <w:rFonts w:ascii="Times New Roman CYR" w:eastAsia="Times New Roman" w:hAnsi="Times New Roman CYR" w:cs="Times New Roman CYR"/>
                <w:sz w:val="20"/>
                <w:szCs w:val="20"/>
                <w:lang w:eastAsia="ru-RU" w:bidi="ar-SA"/>
              </w:rPr>
              <w:t>Железа оксид</w:t>
            </w:r>
          </w:p>
        </w:tc>
        <w:tc>
          <w:tcPr>
            <w:tcW w:w="1672" w:type="dxa"/>
            <w:vMerge/>
            <w:vAlign w:val="center"/>
          </w:tcPr>
          <w:p w:rsidR="001F5631" w:rsidRPr="006F0EA2" w:rsidRDefault="001F5631" w:rsidP="00847C43">
            <w:pPr>
              <w:pStyle w:val="110"/>
              <w:jc w:val="center"/>
              <w:rPr>
                <w:sz w:val="20"/>
                <w:szCs w:val="20"/>
              </w:rPr>
            </w:pPr>
          </w:p>
        </w:tc>
        <w:tc>
          <w:tcPr>
            <w:tcW w:w="2783" w:type="dxa"/>
            <w:vAlign w:val="center"/>
          </w:tcPr>
          <w:p w:rsidR="001F5631" w:rsidRPr="006F0EA2" w:rsidRDefault="001F5631" w:rsidP="00847C43">
            <w:pPr>
              <w:pStyle w:val="110"/>
              <w:jc w:val="center"/>
              <w:rPr>
                <w:sz w:val="20"/>
                <w:szCs w:val="20"/>
              </w:rPr>
            </w:pPr>
            <w:r w:rsidRPr="006F0EA2">
              <w:rPr>
                <w:rFonts w:ascii="Times New Roman CYR" w:hAnsi="Times New Roman CYR" w:cs="Times New Roman CYR"/>
                <w:sz w:val="20"/>
                <w:szCs w:val="20"/>
              </w:rPr>
              <w:t>0,012288</w:t>
            </w:r>
          </w:p>
        </w:tc>
      </w:tr>
      <w:tr w:rsidR="002F6D5E" w:rsidRPr="006F0EA2" w:rsidTr="00847C43">
        <w:trPr>
          <w:trHeight w:val="454"/>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Марганец и его соединения (в пересчете на марганца (IV) оксид)</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0,000964</w:t>
            </w:r>
          </w:p>
        </w:tc>
      </w:tr>
      <w:tr w:rsidR="002F6D5E" w:rsidRPr="006F0EA2" w:rsidTr="00847C43">
        <w:trPr>
          <w:trHeight w:val="454"/>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Азота диоксид</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4,145384</w:t>
            </w:r>
          </w:p>
        </w:tc>
      </w:tr>
      <w:tr w:rsidR="002F6D5E" w:rsidRPr="006F0EA2" w:rsidTr="00847C43">
        <w:trPr>
          <w:trHeight w:val="454"/>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Азота оксид</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0,673625</w:t>
            </w:r>
          </w:p>
        </w:tc>
      </w:tr>
      <w:tr w:rsidR="002F6D5E" w:rsidRPr="006F0EA2" w:rsidTr="00847C43">
        <w:trPr>
          <w:trHeight w:val="454"/>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Сажа</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0,715155</w:t>
            </w:r>
          </w:p>
        </w:tc>
      </w:tr>
      <w:tr w:rsidR="002F6D5E" w:rsidRPr="006F0EA2" w:rsidTr="00847C43">
        <w:trPr>
          <w:trHeight w:val="445"/>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Серы диоксид</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0,465455</w:t>
            </w:r>
          </w:p>
        </w:tc>
      </w:tr>
      <w:tr w:rsidR="002F6D5E" w:rsidRPr="006F0EA2" w:rsidTr="00847C43">
        <w:trPr>
          <w:trHeight w:val="454"/>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Углерода оксид</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4,230192</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Фториды газообразные</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0,002055</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lastRenderedPageBreak/>
              <w:t>Фториды плохо растворимые</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0,000884</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 xml:space="preserve">Диметилбензол (Ксилол) </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0,122672</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Метилбензол (Толуол)</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eastAsia="Times New Roman" w:hAnsi="Times New Roman CYR" w:cs="Times New Roman CYR"/>
                <w:sz w:val="20"/>
                <w:szCs w:val="20"/>
                <w:lang w:eastAsia="ru-RU" w:bidi="ar-SA"/>
              </w:rPr>
              <w:t>0,027209</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Этанол (Спирт этиловый)</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0,022199</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Бутан-1-ол (Спирт н-бутиловый)</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0,137735</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2-Этоксиэтанол (Этилцеллозольв)</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0,001015</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Уксусная кислота</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0,000005</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Сольвент нафта</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0,041811</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Уайт-спирит</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0,014599</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Керосин</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1,112457</w:t>
            </w:r>
          </w:p>
        </w:tc>
      </w:tr>
      <w:tr w:rsidR="002F6D5E" w:rsidRPr="006F0EA2" w:rsidTr="008B11FC">
        <w:trPr>
          <w:trHeight w:val="527"/>
          <w:jc w:val="center"/>
        </w:trPr>
        <w:tc>
          <w:tcPr>
            <w:tcW w:w="5751" w:type="dxa"/>
            <w:vAlign w:val="center"/>
          </w:tcPr>
          <w:p w:rsidR="002F6D5E" w:rsidRPr="006F0EA2" w:rsidRDefault="002F6D5E" w:rsidP="002F6D5E">
            <w:pPr>
              <w:pStyle w:val="110"/>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Взвешенные вещества</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0,238789</w:t>
            </w:r>
          </w:p>
        </w:tc>
      </w:tr>
      <w:tr w:rsidR="002F6D5E" w:rsidRPr="006F0EA2" w:rsidTr="008B11FC">
        <w:trPr>
          <w:trHeight w:val="527"/>
          <w:jc w:val="center"/>
        </w:trPr>
        <w:tc>
          <w:tcPr>
            <w:tcW w:w="5751" w:type="dxa"/>
            <w:vAlign w:val="center"/>
          </w:tcPr>
          <w:p w:rsidR="002F6D5E" w:rsidRPr="006F0EA2" w:rsidRDefault="002F6D5E" w:rsidP="00847C43">
            <w:pPr>
              <w:pStyle w:val="110"/>
              <w:rPr>
                <w:sz w:val="20"/>
                <w:szCs w:val="20"/>
              </w:rPr>
            </w:pPr>
            <w:r w:rsidRPr="006F0EA2">
              <w:rPr>
                <w:rFonts w:ascii="Times New Roman CYR" w:eastAsia="Times New Roman" w:hAnsi="Times New Roman CYR" w:cs="Times New Roman CYR"/>
                <w:sz w:val="20"/>
                <w:szCs w:val="20"/>
                <w:lang w:eastAsia="ru-RU" w:bidi="ar-SA"/>
              </w:rPr>
              <w:t>Пыль неорганическая с содержанием SiO2 &gt; 70 %</w:t>
            </w:r>
          </w:p>
        </w:tc>
        <w:tc>
          <w:tcPr>
            <w:tcW w:w="1672" w:type="dxa"/>
            <w:vMerge/>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0,017219</w:t>
            </w:r>
          </w:p>
        </w:tc>
      </w:tr>
      <w:tr w:rsidR="002F6D5E" w:rsidRPr="006F0EA2" w:rsidTr="008B11FC">
        <w:trPr>
          <w:trHeight w:val="549"/>
          <w:jc w:val="center"/>
        </w:trPr>
        <w:tc>
          <w:tcPr>
            <w:tcW w:w="5751" w:type="dxa"/>
            <w:shd w:val="clear" w:color="auto" w:fill="auto"/>
            <w:vAlign w:val="center"/>
          </w:tcPr>
          <w:p w:rsidR="002F6D5E" w:rsidRPr="006F0EA2" w:rsidRDefault="002F6D5E" w:rsidP="002F6D5E">
            <w:pPr>
              <w:pStyle w:val="110"/>
              <w:rPr>
                <w:rFonts w:ascii="Times New Roman CYR" w:hAnsi="Times New Roman CYR" w:cs="Times New Roman CYR"/>
                <w:sz w:val="20"/>
                <w:szCs w:val="20"/>
              </w:rPr>
            </w:pPr>
            <w:r w:rsidRPr="006F0EA2">
              <w:rPr>
                <w:rFonts w:ascii="Times New Roman CYR" w:eastAsia="Times New Roman" w:hAnsi="Times New Roman CYR" w:cs="Times New Roman CYR"/>
                <w:sz w:val="20"/>
                <w:szCs w:val="20"/>
                <w:lang w:eastAsia="ru-RU" w:bidi="ar-SA"/>
              </w:rPr>
              <w:t>Пыль неорганическая с содержанием SiO2 70-20 %</w:t>
            </w:r>
          </w:p>
        </w:tc>
        <w:tc>
          <w:tcPr>
            <w:tcW w:w="1672" w:type="dxa"/>
            <w:vMerge/>
            <w:shd w:val="clear" w:color="auto" w:fill="auto"/>
            <w:vAlign w:val="center"/>
          </w:tcPr>
          <w:p w:rsidR="002F6D5E" w:rsidRPr="006F0EA2" w:rsidRDefault="002F6D5E" w:rsidP="00847C43">
            <w:pPr>
              <w:pStyle w:val="110"/>
              <w:jc w:val="center"/>
              <w:rPr>
                <w:sz w:val="20"/>
                <w:szCs w:val="20"/>
              </w:rPr>
            </w:pPr>
          </w:p>
        </w:tc>
        <w:tc>
          <w:tcPr>
            <w:tcW w:w="2783" w:type="dxa"/>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0,002571</w:t>
            </w:r>
          </w:p>
        </w:tc>
      </w:tr>
      <w:tr w:rsidR="002F6D5E" w:rsidRPr="006F0EA2" w:rsidTr="00847C43">
        <w:trPr>
          <w:trHeight w:val="454"/>
          <w:jc w:val="center"/>
        </w:trPr>
        <w:tc>
          <w:tcPr>
            <w:tcW w:w="5751" w:type="dxa"/>
            <w:tcBorders>
              <w:bottom w:val="single" w:sz="4" w:space="0" w:color="auto"/>
            </w:tcBorders>
            <w:shd w:val="clear" w:color="auto" w:fill="auto"/>
            <w:vAlign w:val="center"/>
          </w:tcPr>
          <w:p w:rsidR="002F6D5E" w:rsidRPr="006F0EA2" w:rsidRDefault="002F6D5E" w:rsidP="00847C43">
            <w:pPr>
              <w:pStyle w:val="110"/>
              <w:rPr>
                <w:rFonts w:ascii="Times New Roman CYR" w:hAnsi="Times New Roman CYR" w:cs="Times New Roman CYR"/>
                <w:sz w:val="20"/>
                <w:szCs w:val="20"/>
              </w:rPr>
            </w:pPr>
            <w:r w:rsidRPr="006F0EA2">
              <w:rPr>
                <w:rFonts w:ascii="Times New Roman CYR" w:eastAsia="Times New Roman" w:hAnsi="Times New Roman CYR" w:cs="Times New Roman CYR"/>
                <w:sz w:val="20"/>
                <w:szCs w:val="20"/>
                <w:lang w:eastAsia="ru-RU" w:bidi="ar-SA"/>
              </w:rPr>
              <w:t>Пыль неорганическая с содержанием SiO</w:t>
            </w:r>
            <w:r w:rsidRPr="006F0EA2">
              <w:rPr>
                <w:rFonts w:ascii="Times New Roman CYR" w:eastAsia="Times New Roman" w:hAnsi="Times New Roman CYR" w:cs="Times New Roman CYR"/>
                <w:sz w:val="20"/>
                <w:szCs w:val="20"/>
                <w:vertAlign w:val="subscript"/>
                <w:lang w:eastAsia="ru-RU" w:bidi="ar-SA"/>
              </w:rPr>
              <w:t>2</w:t>
            </w:r>
            <w:r w:rsidRPr="006F0EA2">
              <w:rPr>
                <w:rFonts w:ascii="Times New Roman CYR" w:eastAsia="Times New Roman" w:hAnsi="Times New Roman CYR" w:cs="Times New Roman CYR"/>
                <w:sz w:val="20"/>
                <w:szCs w:val="20"/>
                <w:lang w:eastAsia="ru-RU" w:bidi="ar-SA"/>
              </w:rPr>
              <w:t xml:space="preserve"> 20 %</w:t>
            </w:r>
          </w:p>
        </w:tc>
        <w:tc>
          <w:tcPr>
            <w:tcW w:w="1672" w:type="dxa"/>
            <w:vMerge/>
            <w:tcBorders>
              <w:bottom w:val="single" w:sz="4" w:space="0" w:color="auto"/>
            </w:tcBorders>
            <w:shd w:val="clear" w:color="auto" w:fill="auto"/>
            <w:vAlign w:val="center"/>
          </w:tcPr>
          <w:p w:rsidR="002F6D5E" w:rsidRPr="006F0EA2" w:rsidRDefault="002F6D5E" w:rsidP="00847C43">
            <w:pPr>
              <w:pStyle w:val="110"/>
              <w:jc w:val="center"/>
              <w:rPr>
                <w:sz w:val="20"/>
                <w:szCs w:val="20"/>
              </w:rPr>
            </w:pPr>
          </w:p>
        </w:tc>
        <w:tc>
          <w:tcPr>
            <w:tcW w:w="2783" w:type="dxa"/>
            <w:tcBorders>
              <w:bottom w:val="single" w:sz="4" w:space="0" w:color="auto"/>
            </w:tcBorders>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hAnsi="Times New Roman CYR" w:cs="Times New Roman CYR"/>
                <w:sz w:val="20"/>
                <w:szCs w:val="20"/>
              </w:rPr>
              <w:t>0,006593</w:t>
            </w:r>
          </w:p>
        </w:tc>
      </w:tr>
      <w:tr w:rsidR="002F6D5E" w:rsidRPr="006F0EA2" w:rsidTr="00847C43">
        <w:trPr>
          <w:trHeight w:val="454"/>
          <w:jc w:val="center"/>
        </w:trPr>
        <w:tc>
          <w:tcPr>
            <w:tcW w:w="5751" w:type="dxa"/>
            <w:tcBorders>
              <w:top w:val="single" w:sz="4" w:space="0" w:color="auto"/>
              <w:bottom w:val="dotted" w:sz="4" w:space="0" w:color="auto"/>
            </w:tcBorders>
            <w:vAlign w:val="center"/>
          </w:tcPr>
          <w:p w:rsidR="002F6D5E" w:rsidRPr="006F0EA2" w:rsidRDefault="002F6D5E" w:rsidP="002F6D5E">
            <w:pPr>
              <w:pStyle w:val="110"/>
              <w:rPr>
                <w:sz w:val="20"/>
                <w:szCs w:val="20"/>
              </w:rPr>
            </w:pPr>
            <w:r w:rsidRPr="006F0EA2">
              <w:rPr>
                <w:rFonts w:cs="Times New Roman"/>
                <w:sz w:val="20"/>
                <w:szCs w:val="20"/>
              </w:rPr>
              <w:t>Общее (валовое) количество загрязняющих веществ, выбрасываемых в атмосферу в период строительства 2 яруса участка расширения солеотвала, в том числе по видам веществ:</w:t>
            </w:r>
          </w:p>
        </w:tc>
        <w:tc>
          <w:tcPr>
            <w:tcW w:w="1672" w:type="dxa"/>
            <w:vMerge w:val="restart"/>
            <w:tcBorders>
              <w:top w:val="single" w:sz="4" w:space="0" w:color="auto"/>
              <w:bottom w:val="single" w:sz="4" w:space="0" w:color="auto"/>
            </w:tcBorders>
            <w:vAlign w:val="center"/>
          </w:tcPr>
          <w:p w:rsidR="002F6D5E" w:rsidRPr="006F0EA2" w:rsidRDefault="002F6D5E" w:rsidP="002F6D5E">
            <w:pPr>
              <w:pStyle w:val="110"/>
              <w:jc w:val="center"/>
              <w:rPr>
                <w:sz w:val="20"/>
                <w:szCs w:val="20"/>
              </w:rPr>
            </w:pPr>
            <w:r w:rsidRPr="006F0EA2">
              <w:rPr>
                <w:sz w:val="20"/>
                <w:szCs w:val="20"/>
              </w:rPr>
              <w:t>т/за период строительства</w:t>
            </w:r>
          </w:p>
        </w:tc>
        <w:tc>
          <w:tcPr>
            <w:tcW w:w="2783" w:type="dxa"/>
            <w:tcBorders>
              <w:top w:val="single" w:sz="4" w:space="0" w:color="auto"/>
              <w:bottom w:val="dotted" w:sz="4" w:space="0" w:color="auto"/>
            </w:tcBorders>
            <w:vAlign w:val="center"/>
          </w:tcPr>
          <w:p w:rsidR="002F6D5E" w:rsidRPr="006F0EA2" w:rsidRDefault="002F6D5E" w:rsidP="002F6D5E">
            <w:pPr>
              <w:ind w:firstLine="0"/>
              <w:jc w:val="center"/>
              <w:rPr>
                <w:rFonts w:cs="Times New Roman"/>
                <w:i/>
                <w:sz w:val="20"/>
                <w:szCs w:val="20"/>
              </w:rPr>
            </w:pPr>
            <w:r w:rsidRPr="006F0EA2">
              <w:rPr>
                <w:rFonts w:cs="Times New Roman"/>
                <w:i/>
                <w:sz w:val="20"/>
                <w:szCs w:val="20"/>
              </w:rPr>
              <w:t>11,216660</w:t>
            </w:r>
          </w:p>
        </w:tc>
      </w:tr>
      <w:tr w:rsidR="002F6D5E" w:rsidRPr="006F0EA2" w:rsidTr="00847C43">
        <w:trPr>
          <w:trHeight w:val="454"/>
          <w:jc w:val="center"/>
        </w:trPr>
        <w:tc>
          <w:tcPr>
            <w:tcW w:w="5751" w:type="dxa"/>
            <w:tcBorders>
              <w:top w:val="dotted" w:sz="4" w:space="0" w:color="auto"/>
            </w:tcBorders>
            <w:vAlign w:val="center"/>
          </w:tcPr>
          <w:p w:rsidR="002F6D5E" w:rsidRPr="006F0EA2" w:rsidRDefault="002F6D5E" w:rsidP="00847C43">
            <w:pPr>
              <w:pStyle w:val="110"/>
              <w:rPr>
                <w:rFonts w:ascii="Times New Roman CYR" w:hAnsi="Times New Roman CYR" w:cs="Times New Roman CYR"/>
                <w:sz w:val="20"/>
                <w:szCs w:val="20"/>
              </w:rPr>
            </w:pPr>
            <w:r w:rsidRPr="006F0EA2">
              <w:rPr>
                <w:rFonts w:ascii="Times New Roman CYR" w:eastAsia="Times New Roman" w:hAnsi="Times New Roman CYR" w:cs="Times New Roman CYR"/>
                <w:sz w:val="20"/>
                <w:szCs w:val="20"/>
                <w:lang w:eastAsia="ru-RU" w:bidi="ar-SA"/>
              </w:rPr>
              <w:t>Железа оксид</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tcBorders>
              <w:top w:val="dotted" w:sz="4" w:space="0" w:color="auto"/>
            </w:tcBorders>
            <w:vAlign w:val="center"/>
          </w:tcPr>
          <w:p w:rsidR="002F6D5E" w:rsidRPr="006F0EA2" w:rsidRDefault="002F6D5E" w:rsidP="00847C43">
            <w:pPr>
              <w:pStyle w:val="110"/>
              <w:jc w:val="center"/>
              <w:rPr>
                <w:sz w:val="20"/>
                <w:szCs w:val="20"/>
              </w:rPr>
            </w:pPr>
            <w:r w:rsidRPr="006F0EA2">
              <w:rPr>
                <w:rFonts w:ascii="Times New Roman CYR" w:hAnsi="Times New Roman CYR" w:cs="Times New Roman CYR"/>
                <w:sz w:val="20"/>
                <w:szCs w:val="20"/>
              </w:rPr>
              <w:t>0,019849</w:t>
            </w:r>
          </w:p>
        </w:tc>
      </w:tr>
      <w:tr w:rsidR="002F6D5E" w:rsidRPr="006F0EA2" w:rsidTr="00847C43">
        <w:trPr>
          <w:trHeight w:val="454"/>
          <w:jc w:val="center"/>
        </w:trPr>
        <w:tc>
          <w:tcPr>
            <w:tcW w:w="5751" w:type="dxa"/>
            <w:vAlign w:val="center"/>
          </w:tcPr>
          <w:p w:rsidR="002F6D5E" w:rsidRPr="006F0EA2" w:rsidRDefault="002F6D5E" w:rsidP="00847C43">
            <w:pPr>
              <w:pStyle w:val="110"/>
              <w:rPr>
                <w:rFonts w:ascii="Times New Roman CYR" w:hAnsi="Times New Roman CYR" w:cs="Times New Roman CYR"/>
                <w:sz w:val="20"/>
                <w:szCs w:val="20"/>
              </w:rPr>
            </w:pPr>
            <w:r w:rsidRPr="006F0EA2">
              <w:rPr>
                <w:rFonts w:ascii="Times New Roman CYR" w:eastAsia="Times New Roman" w:hAnsi="Times New Roman CYR" w:cs="Times New Roman CYR"/>
                <w:sz w:val="20"/>
                <w:szCs w:val="20"/>
                <w:lang w:eastAsia="ru-RU" w:bidi="ar-SA"/>
              </w:rPr>
              <w:t>Марганец и его соединения (в пересчете на марганца (IV) оксид)</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847C43">
            <w:pPr>
              <w:pStyle w:val="110"/>
              <w:jc w:val="center"/>
              <w:rPr>
                <w:sz w:val="20"/>
                <w:szCs w:val="20"/>
              </w:rPr>
            </w:pPr>
            <w:r w:rsidRPr="006F0EA2">
              <w:rPr>
                <w:rFonts w:ascii="Times New Roman CYR" w:hAnsi="Times New Roman CYR" w:cs="Times New Roman CYR"/>
                <w:sz w:val="20"/>
                <w:szCs w:val="20"/>
              </w:rPr>
              <w:t>0,001557</w:t>
            </w:r>
          </w:p>
        </w:tc>
      </w:tr>
      <w:tr w:rsidR="002F6D5E" w:rsidRPr="006F0EA2" w:rsidTr="00847C43">
        <w:trPr>
          <w:trHeight w:val="454"/>
          <w:jc w:val="center"/>
        </w:trPr>
        <w:tc>
          <w:tcPr>
            <w:tcW w:w="5751" w:type="dxa"/>
            <w:vAlign w:val="center"/>
          </w:tcPr>
          <w:p w:rsidR="002F6D5E" w:rsidRPr="006F0EA2" w:rsidRDefault="002F6D5E" w:rsidP="00847C43">
            <w:pPr>
              <w:pStyle w:val="110"/>
              <w:rPr>
                <w:rFonts w:ascii="Times New Roman CYR" w:hAnsi="Times New Roman CYR" w:cs="Times New Roman CYR"/>
                <w:sz w:val="20"/>
                <w:szCs w:val="20"/>
              </w:rPr>
            </w:pPr>
            <w:r w:rsidRPr="006F0EA2">
              <w:rPr>
                <w:rFonts w:ascii="Times New Roman CYR" w:eastAsia="Times New Roman" w:hAnsi="Times New Roman CYR" w:cs="Times New Roman CYR"/>
                <w:sz w:val="20"/>
                <w:szCs w:val="20"/>
                <w:lang w:eastAsia="ru-RU" w:bidi="ar-SA"/>
              </w:rPr>
              <w:t>Азота диоксид</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847C43">
            <w:pPr>
              <w:pStyle w:val="110"/>
              <w:jc w:val="center"/>
              <w:rPr>
                <w:sz w:val="20"/>
                <w:szCs w:val="20"/>
              </w:rPr>
            </w:pPr>
            <w:r w:rsidRPr="006F0EA2">
              <w:rPr>
                <w:rFonts w:ascii="Times New Roman CYR" w:hAnsi="Times New Roman CYR" w:cs="Times New Roman CYR"/>
                <w:sz w:val="20"/>
                <w:szCs w:val="20"/>
              </w:rPr>
              <w:t>3,542908</w:t>
            </w:r>
          </w:p>
        </w:tc>
      </w:tr>
      <w:tr w:rsidR="00720D2A" w:rsidRPr="006F0EA2" w:rsidTr="00847C43">
        <w:trPr>
          <w:trHeight w:val="454"/>
          <w:jc w:val="center"/>
        </w:trPr>
        <w:tc>
          <w:tcPr>
            <w:tcW w:w="5751" w:type="dxa"/>
            <w:vAlign w:val="center"/>
          </w:tcPr>
          <w:p w:rsidR="00720D2A" w:rsidRPr="006F0EA2" w:rsidRDefault="00720D2A" w:rsidP="00847C43">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Азота оксид</w:t>
            </w:r>
          </w:p>
        </w:tc>
        <w:tc>
          <w:tcPr>
            <w:tcW w:w="1672" w:type="dxa"/>
            <w:vMerge/>
            <w:tcBorders>
              <w:bottom w:val="single" w:sz="4" w:space="0" w:color="auto"/>
            </w:tcBorders>
            <w:vAlign w:val="center"/>
          </w:tcPr>
          <w:p w:rsidR="00720D2A" w:rsidRPr="006F0EA2" w:rsidRDefault="00720D2A" w:rsidP="00847C43">
            <w:pPr>
              <w:ind w:firstLine="0"/>
              <w:jc w:val="center"/>
              <w:rPr>
                <w:rFonts w:cs="Times New Roman"/>
                <w:sz w:val="20"/>
                <w:szCs w:val="20"/>
              </w:rPr>
            </w:pPr>
          </w:p>
        </w:tc>
        <w:tc>
          <w:tcPr>
            <w:tcW w:w="2783" w:type="dxa"/>
            <w:vAlign w:val="center"/>
          </w:tcPr>
          <w:p w:rsidR="00720D2A" w:rsidRPr="006F0EA2" w:rsidRDefault="002F6D5E" w:rsidP="00847C43">
            <w:pPr>
              <w:pStyle w:val="110"/>
              <w:jc w:val="center"/>
              <w:rPr>
                <w:sz w:val="20"/>
                <w:szCs w:val="20"/>
              </w:rPr>
            </w:pPr>
            <w:r w:rsidRPr="006F0EA2">
              <w:rPr>
                <w:rFonts w:ascii="Times New Roman CYR" w:hAnsi="Times New Roman CYR" w:cs="Times New Roman CYR"/>
                <w:sz w:val="20"/>
                <w:szCs w:val="20"/>
              </w:rPr>
              <w:t>3,542908</w:t>
            </w:r>
          </w:p>
        </w:tc>
      </w:tr>
      <w:tr w:rsidR="002F6D5E" w:rsidRPr="006F0EA2" w:rsidTr="00847C43">
        <w:trPr>
          <w:trHeight w:val="454"/>
          <w:jc w:val="center"/>
        </w:trPr>
        <w:tc>
          <w:tcPr>
            <w:tcW w:w="5751" w:type="dxa"/>
            <w:vAlign w:val="center"/>
          </w:tcPr>
          <w:p w:rsidR="002F6D5E" w:rsidRPr="006F0EA2" w:rsidRDefault="002F6D5E" w:rsidP="00847C43">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Сажа</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0,575722</w:t>
            </w:r>
          </w:p>
        </w:tc>
      </w:tr>
      <w:tr w:rsidR="002F6D5E" w:rsidRPr="006F0EA2" w:rsidTr="00847C43">
        <w:trPr>
          <w:trHeight w:val="454"/>
          <w:jc w:val="center"/>
        </w:trPr>
        <w:tc>
          <w:tcPr>
            <w:tcW w:w="5751" w:type="dxa"/>
            <w:vAlign w:val="center"/>
          </w:tcPr>
          <w:p w:rsidR="002F6D5E" w:rsidRPr="006F0EA2" w:rsidRDefault="002F6D5E" w:rsidP="00847C43">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Серы диоксид</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0,621171</w:t>
            </w:r>
          </w:p>
        </w:tc>
      </w:tr>
      <w:tr w:rsidR="002F6D5E" w:rsidRPr="006F0EA2" w:rsidTr="00847C43">
        <w:trPr>
          <w:trHeight w:val="454"/>
          <w:jc w:val="center"/>
        </w:trPr>
        <w:tc>
          <w:tcPr>
            <w:tcW w:w="5751" w:type="dxa"/>
            <w:vAlign w:val="center"/>
          </w:tcPr>
          <w:p w:rsidR="002F6D5E" w:rsidRPr="006F0EA2" w:rsidRDefault="002F6D5E" w:rsidP="00847C43">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Углерода оксид</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0,401209</w:t>
            </w:r>
          </w:p>
        </w:tc>
      </w:tr>
      <w:tr w:rsidR="002F6D5E" w:rsidRPr="006F0EA2" w:rsidTr="00847C43">
        <w:trPr>
          <w:trHeight w:val="454"/>
          <w:jc w:val="center"/>
        </w:trPr>
        <w:tc>
          <w:tcPr>
            <w:tcW w:w="5751" w:type="dxa"/>
            <w:vAlign w:val="center"/>
          </w:tcPr>
          <w:p w:rsidR="002F6D5E" w:rsidRPr="006F0EA2" w:rsidRDefault="002F6D5E" w:rsidP="00847C43">
            <w:pPr>
              <w:pStyle w:val="110"/>
              <w:rPr>
                <w:rFonts w:ascii="Times New Roman CYR" w:hAnsi="Times New Roman CYR" w:cs="Times New Roman CYR"/>
                <w:sz w:val="20"/>
                <w:szCs w:val="20"/>
              </w:rPr>
            </w:pPr>
            <w:r w:rsidRPr="006F0EA2">
              <w:rPr>
                <w:sz w:val="20"/>
                <w:szCs w:val="20"/>
              </w:rPr>
              <w:t>Керосин</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3,720828</w:t>
            </w:r>
          </w:p>
        </w:tc>
      </w:tr>
      <w:tr w:rsidR="002F6D5E" w:rsidRPr="006F0EA2" w:rsidTr="00847C43">
        <w:trPr>
          <w:trHeight w:val="454"/>
          <w:jc w:val="center"/>
        </w:trPr>
        <w:tc>
          <w:tcPr>
            <w:tcW w:w="5751" w:type="dxa"/>
            <w:vAlign w:val="center"/>
          </w:tcPr>
          <w:p w:rsidR="002F6D5E" w:rsidRPr="006F0EA2" w:rsidRDefault="002F6D5E" w:rsidP="00847C43">
            <w:pPr>
              <w:pStyle w:val="110"/>
              <w:rPr>
                <w:sz w:val="20"/>
                <w:szCs w:val="20"/>
              </w:rPr>
            </w:pPr>
            <w:r w:rsidRPr="006F0EA2">
              <w:rPr>
                <w:sz w:val="20"/>
                <w:szCs w:val="20"/>
              </w:rPr>
              <w:t>Фториды газообразные</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0,003320</w:t>
            </w:r>
          </w:p>
        </w:tc>
      </w:tr>
      <w:tr w:rsidR="002F6D5E" w:rsidRPr="006F0EA2" w:rsidTr="00847C43">
        <w:trPr>
          <w:trHeight w:val="454"/>
          <w:jc w:val="center"/>
        </w:trPr>
        <w:tc>
          <w:tcPr>
            <w:tcW w:w="5751" w:type="dxa"/>
            <w:vAlign w:val="center"/>
          </w:tcPr>
          <w:p w:rsidR="002F6D5E" w:rsidRPr="006F0EA2" w:rsidRDefault="002F6D5E" w:rsidP="00847C43">
            <w:pPr>
              <w:pStyle w:val="110"/>
              <w:rPr>
                <w:sz w:val="20"/>
                <w:szCs w:val="20"/>
              </w:rPr>
            </w:pPr>
            <w:r w:rsidRPr="006F0EA2">
              <w:rPr>
                <w:sz w:val="20"/>
                <w:szCs w:val="20"/>
              </w:rPr>
              <w:t>Фториды плохо растворимые</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0,001428</w:t>
            </w:r>
          </w:p>
        </w:tc>
      </w:tr>
      <w:tr w:rsidR="002F6D5E" w:rsidRPr="006F0EA2" w:rsidTr="00847C43">
        <w:trPr>
          <w:trHeight w:val="454"/>
          <w:jc w:val="center"/>
        </w:trPr>
        <w:tc>
          <w:tcPr>
            <w:tcW w:w="5751" w:type="dxa"/>
            <w:vAlign w:val="center"/>
          </w:tcPr>
          <w:p w:rsidR="002F6D5E" w:rsidRPr="006F0EA2" w:rsidRDefault="002F6D5E" w:rsidP="00847C43">
            <w:pPr>
              <w:pStyle w:val="110"/>
              <w:rPr>
                <w:sz w:val="20"/>
                <w:szCs w:val="20"/>
              </w:rPr>
            </w:pPr>
            <w:r w:rsidRPr="006F0EA2">
              <w:rPr>
                <w:sz w:val="20"/>
                <w:szCs w:val="20"/>
              </w:rPr>
              <w:t xml:space="preserve">Диметилбензол (Ксилол) </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0,279048</w:t>
            </w:r>
          </w:p>
        </w:tc>
      </w:tr>
      <w:tr w:rsidR="002F6D5E" w:rsidRPr="006F0EA2" w:rsidTr="00847C43">
        <w:trPr>
          <w:trHeight w:val="454"/>
          <w:jc w:val="center"/>
        </w:trPr>
        <w:tc>
          <w:tcPr>
            <w:tcW w:w="5751" w:type="dxa"/>
            <w:vAlign w:val="center"/>
          </w:tcPr>
          <w:p w:rsidR="002F6D5E" w:rsidRPr="006F0EA2" w:rsidRDefault="002F6D5E" w:rsidP="00847C43">
            <w:pPr>
              <w:pStyle w:val="110"/>
              <w:rPr>
                <w:sz w:val="20"/>
                <w:szCs w:val="20"/>
              </w:rPr>
            </w:pPr>
            <w:r w:rsidRPr="006F0EA2">
              <w:rPr>
                <w:sz w:val="20"/>
                <w:szCs w:val="20"/>
              </w:rPr>
              <w:lastRenderedPageBreak/>
              <w:t>Метилбензол (Толуол)</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0,058524</w:t>
            </w:r>
          </w:p>
        </w:tc>
      </w:tr>
      <w:tr w:rsidR="002F6D5E" w:rsidRPr="006F0EA2" w:rsidTr="00847C43">
        <w:trPr>
          <w:trHeight w:val="454"/>
          <w:jc w:val="center"/>
        </w:trPr>
        <w:tc>
          <w:tcPr>
            <w:tcW w:w="5751" w:type="dxa"/>
            <w:vAlign w:val="center"/>
          </w:tcPr>
          <w:p w:rsidR="002F6D5E" w:rsidRPr="006F0EA2" w:rsidRDefault="002F6D5E" w:rsidP="002F6D5E">
            <w:pPr>
              <w:pStyle w:val="110"/>
              <w:rPr>
                <w:sz w:val="20"/>
                <w:szCs w:val="20"/>
              </w:rPr>
            </w:pPr>
            <w:r w:rsidRPr="006F0EA2">
              <w:rPr>
                <w:sz w:val="20"/>
                <w:szCs w:val="20"/>
              </w:rPr>
              <w:t>Этанол (Спирт этиловый)</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0,047748</w:t>
            </w:r>
          </w:p>
        </w:tc>
      </w:tr>
      <w:tr w:rsidR="002F6D5E" w:rsidRPr="006F0EA2" w:rsidTr="00847C43">
        <w:trPr>
          <w:trHeight w:val="454"/>
          <w:jc w:val="center"/>
        </w:trPr>
        <w:tc>
          <w:tcPr>
            <w:tcW w:w="5751" w:type="dxa"/>
            <w:vAlign w:val="center"/>
          </w:tcPr>
          <w:p w:rsidR="002F6D5E" w:rsidRPr="006F0EA2" w:rsidRDefault="002F6D5E" w:rsidP="002F6D5E">
            <w:pPr>
              <w:pStyle w:val="110"/>
              <w:rPr>
                <w:sz w:val="20"/>
                <w:szCs w:val="20"/>
              </w:rPr>
            </w:pPr>
            <w:r w:rsidRPr="006F0EA2">
              <w:rPr>
                <w:sz w:val="20"/>
                <w:szCs w:val="20"/>
              </w:rPr>
              <w:t>Бутан-1-ол (Спирт н-бутиловый)</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0,313313</w:t>
            </w:r>
          </w:p>
        </w:tc>
      </w:tr>
      <w:tr w:rsidR="002F6D5E" w:rsidRPr="006F0EA2" w:rsidTr="00847C43">
        <w:trPr>
          <w:trHeight w:val="454"/>
          <w:jc w:val="center"/>
        </w:trPr>
        <w:tc>
          <w:tcPr>
            <w:tcW w:w="5751" w:type="dxa"/>
            <w:vAlign w:val="center"/>
          </w:tcPr>
          <w:p w:rsidR="002F6D5E" w:rsidRPr="006F0EA2" w:rsidRDefault="002F6D5E" w:rsidP="002F6D5E">
            <w:pPr>
              <w:pStyle w:val="110"/>
              <w:rPr>
                <w:sz w:val="20"/>
                <w:szCs w:val="20"/>
              </w:rPr>
            </w:pPr>
            <w:r w:rsidRPr="006F0EA2">
              <w:rPr>
                <w:sz w:val="20"/>
                <w:szCs w:val="20"/>
              </w:rPr>
              <w:t>2-Этоксиэтанол (Этилцеллозольв)</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0,002308</w:t>
            </w:r>
          </w:p>
        </w:tc>
      </w:tr>
      <w:tr w:rsidR="002F6D5E" w:rsidRPr="006F0EA2" w:rsidTr="00847C43">
        <w:trPr>
          <w:trHeight w:val="454"/>
          <w:jc w:val="center"/>
        </w:trPr>
        <w:tc>
          <w:tcPr>
            <w:tcW w:w="5751" w:type="dxa"/>
            <w:vAlign w:val="center"/>
          </w:tcPr>
          <w:p w:rsidR="002F6D5E" w:rsidRPr="006F0EA2" w:rsidRDefault="002F6D5E" w:rsidP="002F6D5E">
            <w:pPr>
              <w:pStyle w:val="110"/>
              <w:rPr>
                <w:sz w:val="20"/>
                <w:szCs w:val="20"/>
              </w:rPr>
            </w:pPr>
            <w:r w:rsidRPr="006F0EA2">
              <w:rPr>
                <w:sz w:val="20"/>
                <w:szCs w:val="20"/>
              </w:rPr>
              <w:t>Уксусная кислота</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0,000002</w:t>
            </w:r>
          </w:p>
        </w:tc>
      </w:tr>
      <w:tr w:rsidR="002F6D5E" w:rsidRPr="006F0EA2" w:rsidTr="00847C43">
        <w:trPr>
          <w:trHeight w:val="454"/>
          <w:jc w:val="center"/>
        </w:trPr>
        <w:tc>
          <w:tcPr>
            <w:tcW w:w="5751" w:type="dxa"/>
            <w:vAlign w:val="center"/>
          </w:tcPr>
          <w:p w:rsidR="002F6D5E" w:rsidRPr="006F0EA2" w:rsidRDefault="002F6D5E" w:rsidP="002F6D5E">
            <w:pPr>
              <w:pStyle w:val="110"/>
              <w:rPr>
                <w:sz w:val="20"/>
                <w:szCs w:val="20"/>
              </w:rPr>
            </w:pPr>
            <w:r w:rsidRPr="006F0EA2">
              <w:rPr>
                <w:sz w:val="20"/>
                <w:szCs w:val="20"/>
              </w:rPr>
              <w:t>Сольвент нафта</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0,095110</w:t>
            </w:r>
          </w:p>
        </w:tc>
      </w:tr>
      <w:tr w:rsidR="002F6D5E" w:rsidRPr="006F0EA2" w:rsidTr="00847C43">
        <w:trPr>
          <w:trHeight w:val="454"/>
          <w:jc w:val="center"/>
        </w:trPr>
        <w:tc>
          <w:tcPr>
            <w:tcW w:w="5751" w:type="dxa"/>
            <w:vAlign w:val="center"/>
          </w:tcPr>
          <w:p w:rsidR="002F6D5E" w:rsidRPr="006F0EA2" w:rsidRDefault="002F6D5E" w:rsidP="002F6D5E">
            <w:pPr>
              <w:pStyle w:val="110"/>
              <w:rPr>
                <w:sz w:val="20"/>
                <w:szCs w:val="20"/>
              </w:rPr>
            </w:pPr>
            <w:r w:rsidRPr="006F0EA2">
              <w:rPr>
                <w:sz w:val="20"/>
                <w:szCs w:val="20"/>
              </w:rPr>
              <w:t>Уайт-спирит</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0,033209</w:t>
            </w:r>
          </w:p>
        </w:tc>
      </w:tr>
      <w:tr w:rsidR="002F6D5E" w:rsidRPr="006F0EA2" w:rsidTr="00847C43">
        <w:trPr>
          <w:trHeight w:val="454"/>
          <w:jc w:val="center"/>
        </w:trPr>
        <w:tc>
          <w:tcPr>
            <w:tcW w:w="5751" w:type="dxa"/>
            <w:vAlign w:val="center"/>
          </w:tcPr>
          <w:p w:rsidR="002F6D5E" w:rsidRPr="006F0EA2" w:rsidRDefault="002F6D5E" w:rsidP="002F6D5E">
            <w:pPr>
              <w:pStyle w:val="110"/>
              <w:rPr>
                <w:sz w:val="20"/>
                <w:szCs w:val="20"/>
              </w:rPr>
            </w:pPr>
            <w:r w:rsidRPr="006F0EA2">
              <w:rPr>
                <w:sz w:val="20"/>
                <w:szCs w:val="20"/>
              </w:rPr>
              <w:t>Керосин</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0,963225</w:t>
            </w:r>
          </w:p>
        </w:tc>
      </w:tr>
      <w:tr w:rsidR="002F6D5E" w:rsidRPr="006F0EA2" w:rsidTr="00847C43">
        <w:trPr>
          <w:trHeight w:val="454"/>
          <w:jc w:val="center"/>
        </w:trPr>
        <w:tc>
          <w:tcPr>
            <w:tcW w:w="5751" w:type="dxa"/>
            <w:vAlign w:val="center"/>
          </w:tcPr>
          <w:p w:rsidR="002F6D5E" w:rsidRPr="006F0EA2" w:rsidRDefault="002F6D5E" w:rsidP="00847C43">
            <w:pPr>
              <w:pStyle w:val="110"/>
              <w:rPr>
                <w:sz w:val="20"/>
                <w:szCs w:val="20"/>
              </w:rPr>
            </w:pPr>
            <w:r w:rsidRPr="006F0EA2">
              <w:rPr>
                <w:sz w:val="20"/>
                <w:szCs w:val="20"/>
              </w:rPr>
              <w:t>Взвешенные вещества</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0,526661</w:t>
            </w:r>
          </w:p>
        </w:tc>
      </w:tr>
      <w:tr w:rsidR="002F6D5E" w:rsidRPr="006F0EA2" w:rsidTr="00847C43">
        <w:trPr>
          <w:trHeight w:val="454"/>
          <w:jc w:val="center"/>
        </w:trPr>
        <w:tc>
          <w:tcPr>
            <w:tcW w:w="5751" w:type="dxa"/>
            <w:vAlign w:val="center"/>
          </w:tcPr>
          <w:p w:rsidR="002F6D5E" w:rsidRPr="006F0EA2" w:rsidRDefault="002F6D5E" w:rsidP="00847C43">
            <w:pPr>
              <w:pStyle w:val="110"/>
              <w:rPr>
                <w:sz w:val="20"/>
                <w:szCs w:val="20"/>
              </w:rPr>
            </w:pPr>
            <w:r w:rsidRPr="006F0EA2">
              <w:rPr>
                <w:rFonts w:ascii="Times New Roman CYR" w:hAnsi="Times New Roman CYR" w:cs="Times New Roman CYR"/>
                <w:sz w:val="20"/>
                <w:szCs w:val="20"/>
              </w:rPr>
              <w:t>Пыль неорганическая с содержанием SiO</w:t>
            </w:r>
            <w:r w:rsidRPr="006F0EA2">
              <w:rPr>
                <w:rFonts w:ascii="Times New Roman CYR" w:hAnsi="Times New Roman CYR" w:cs="Times New Roman CYR"/>
                <w:sz w:val="20"/>
                <w:szCs w:val="20"/>
                <w:vertAlign w:val="subscript"/>
              </w:rPr>
              <w:t>2</w:t>
            </w:r>
            <w:r w:rsidRPr="006F0EA2">
              <w:rPr>
                <w:rFonts w:ascii="Times New Roman CYR" w:hAnsi="Times New Roman CYR" w:cs="Times New Roman CYR"/>
                <w:sz w:val="20"/>
                <w:szCs w:val="20"/>
              </w:rPr>
              <w:t xml:space="preserve"> &gt; 70 %</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0,006751</w:t>
            </w:r>
          </w:p>
        </w:tc>
      </w:tr>
      <w:tr w:rsidR="002F6D5E" w:rsidRPr="006F0EA2" w:rsidTr="00847C43">
        <w:trPr>
          <w:trHeight w:val="454"/>
          <w:jc w:val="center"/>
        </w:trPr>
        <w:tc>
          <w:tcPr>
            <w:tcW w:w="5751" w:type="dxa"/>
            <w:tcBorders>
              <w:bottom w:val="dotted" w:sz="4" w:space="0" w:color="auto"/>
            </w:tcBorders>
            <w:vAlign w:val="center"/>
          </w:tcPr>
          <w:p w:rsidR="002F6D5E" w:rsidRPr="006F0EA2" w:rsidRDefault="002F6D5E" w:rsidP="00847C43">
            <w:pPr>
              <w:pStyle w:val="110"/>
              <w:rPr>
                <w:sz w:val="20"/>
                <w:szCs w:val="20"/>
              </w:rPr>
            </w:pPr>
            <w:r w:rsidRPr="006F0EA2">
              <w:rPr>
                <w:sz w:val="20"/>
                <w:szCs w:val="20"/>
              </w:rPr>
              <w:t>Пыль неорганическая: 70-20 % SiO</w:t>
            </w:r>
            <w:r w:rsidRPr="006F0EA2">
              <w:rPr>
                <w:sz w:val="20"/>
                <w:szCs w:val="20"/>
                <w:vertAlign w:val="subscript"/>
              </w:rPr>
              <w:t>2</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tcBorders>
              <w:bottom w:val="dotted" w:sz="4" w:space="0" w:color="auto"/>
            </w:tcBorders>
            <w:vAlign w:val="center"/>
          </w:tcPr>
          <w:p w:rsidR="002F6D5E" w:rsidRPr="006F0EA2" w:rsidRDefault="002F6D5E" w:rsidP="002F6D5E">
            <w:pPr>
              <w:ind w:firstLine="0"/>
              <w:jc w:val="center"/>
              <w:rPr>
                <w:rFonts w:ascii="Times New Roman CYR" w:hAnsi="Times New Roman CYR" w:cs="Times New Roman CYR"/>
                <w:sz w:val="20"/>
                <w:szCs w:val="20"/>
              </w:rPr>
            </w:pPr>
            <w:r w:rsidRPr="006F0EA2">
              <w:rPr>
                <w:rFonts w:ascii="Times New Roman CYR" w:hAnsi="Times New Roman CYR" w:cs="Times New Roman CYR"/>
                <w:sz w:val="20"/>
                <w:szCs w:val="20"/>
              </w:rPr>
              <w:t>0,001428</w:t>
            </w:r>
          </w:p>
        </w:tc>
      </w:tr>
      <w:tr w:rsidR="002F6D5E" w:rsidRPr="006F0EA2" w:rsidTr="00847C43">
        <w:trPr>
          <w:trHeight w:val="454"/>
          <w:jc w:val="center"/>
        </w:trPr>
        <w:tc>
          <w:tcPr>
            <w:tcW w:w="5751" w:type="dxa"/>
            <w:tcBorders>
              <w:bottom w:val="single" w:sz="4" w:space="0" w:color="auto"/>
            </w:tcBorders>
            <w:vAlign w:val="center"/>
          </w:tcPr>
          <w:p w:rsidR="002F6D5E" w:rsidRPr="006F0EA2" w:rsidRDefault="002F6D5E" w:rsidP="00847C43">
            <w:pPr>
              <w:pStyle w:val="110"/>
              <w:rPr>
                <w:rFonts w:ascii="Times New Roman CYR" w:hAnsi="Times New Roman CYR" w:cs="Times New Roman CYR"/>
                <w:sz w:val="20"/>
                <w:szCs w:val="20"/>
              </w:rPr>
            </w:pPr>
            <w:r w:rsidRPr="006F0EA2">
              <w:rPr>
                <w:sz w:val="20"/>
                <w:szCs w:val="20"/>
              </w:rPr>
              <w:t>Пыль неорганическая с содержанием SiO</w:t>
            </w:r>
            <w:r w:rsidRPr="006F0EA2">
              <w:rPr>
                <w:sz w:val="20"/>
                <w:szCs w:val="20"/>
                <w:vertAlign w:val="subscript"/>
              </w:rPr>
              <w:t>2</w:t>
            </w:r>
            <w:r w:rsidRPr="006F0EA2">
              <w:rPr>
                <w:sz w:val="20"/>
                <w:szCs w:val="20"/>
              </w:rPr>
              <w:t xml:space="preserve"> 20 %</w:t>
            </w:r>
          </w:p>
        </w:tc>
        <w:tc>
          <w:tcPr>
            <w:tcW w:w="1672" w:type="dxa"/>
            <w:vMerge/>
            <w:tcBorders>
              <w:bottom w:val="single" w:sz="4" w:space="0" w:color="auto"/>
            </w:tcBorders>
            <w:vAlign w:val="center"/>
          </w:tcPr>
          <w:p w:rsidR="002F6D5E" w:rsidRPr="006F0EA2" w:rsidRDefault="002F6D5E" w:rsidP="00847C43">
            <w:pPr>
              <w:ind w:firstLine="0"/>
              <w:jc w:val="center"/>
              <w:rPr>
                <w:rFonts w:cs="Times New Roman"/>
                <w:sz w:val="20"/>
                <w:szCs w:val="20"/>
              </w:rPr>
            </w:pPr>
          </w:p>
        </w:tc>
        <w:tc>
          <w:tcPr>
            <w:tcW w:w="2783" w:type="dxa"/>
            <w:tcBorders>
              <w:bottom w:val="single" w:sz="4" w:space="0" w:color="auto"/>
            </w:tcBorders>
            <w:vAlign w:val="center"/>
          </w:tcPr>
          <w:p w:rsidR="002F6D5E" w:rsidRPr="006F0EA2" w:rsidRDefault="002F6D5E" w:rsidP="002F6D5E">
            <w:pPr>
              <w:ind w:firstLine="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0,001339</w:t>
            </w:r>
          </w:p>
        </w:tc>
      </w:tr>
      <w:tr w:rsidR="00720D2A" w:rsidRPr="006F0EA2" w:rsidTr="008B11FC">
        <w:trPr>
          <w:trHeight w:val="454"/>
          <w:jc w:val="center"/>
        </w:trPr>
        <w:tc>
          <w:tcPr>
            <w:tcW w:w="5751" w:type="dxa"/>
            <w:vAlign w:val="center"/>
          </w:tcPr>
          <w:p w:rsidR="00720D2A" w:rsidRPr="006F0EA2" w:rsidRDefault="002F6D5E" w:rsidP="00847C43">
            <w:pPr>
              <w:pStyle w:val="110"/>
              <w:rPr>
                <w:sz w:val="20"/>
                <w:szCs w:val="20"/>
              </w:rPr>
            </w:pPr>
            <w:r w:rsidRPr="006F0EA2">
              <w:rPr>
                <w:rFonts w:ascii="Times New Roman CYR" w:eastAsia="Times New Roman" w:hAnsi="Times New Roman CYR" w:cs="Times New Roman CYR"/>
                <w:sz w:val="20"/>
                <w:szCs w:val="20"/>
                <w:lang w:eastAsia="ru-RU" w:bidi="ar-SA"/>
              </w:rPr>
              <w:t>Общее (валовое) количество загрязняющих веществ, выбрасываемых в атмосферу в период эксплуатации участка расширения солеовтала, в том числе по классам опасности</w:t>
            </w:r>
            <w:r w:rsidR="00720D2A" w:rsidRPr="006F0EA2">
              <w:rPr>
                <w:sz w:val="20"/>
                <w:szCs w:val="20"/>
              </w:rPr>
              <w:t>:</w:t>
            </w:r>
          </w:p>
        </w:tc>
        <w:tc>
          <w:tcPr>
            <w:tcW w:w="1672" w:type="dxa"/>
            <w:vMerge w:val="restart"/>
            <w:tcBorders>
              <w:top w:val="single" w:sz="4" w:space="0" w:color="auto"/>
              <w:bottom w:val="single" w:sz="4" w:space="0" w:color="auto"/>
            </w:tcBorders>
            <w:vAlign w:val="center"/>
          </w:tcPr>
          <w:p w:rsidR="00720D2A" w:rsidRPr="006F0EA2" w:rsidRDefault="004B569A" w:rsidP="008B11FC">
            <w:pPr>
              <w:pStyle w:val="110"/>
              <w:jc w:val="center"/>
              <w:rPr>
                <w:sz w:val="20"/>
                <w:szCs w:val="20"/>
              </w:rPr>
            </w:pPr>
            <w:r w:rsidRPr="006F0EA2">
              <w:rPr>
                <w:rFonts w:cs="Times New Roman"/>
                <w:sz w:val="20"/>
                <w:szCs w:val="20"/>
              </w:rPr>
              <w:t>т/год</w:t>
            </w:r>
          </w:p>
        </w:tc>
        <w:tc>
          <w:tcPr>
            <w:tcW w:w="2783" w:type="dxa"/>
            <w:vAlign w:val="center"/>
          </w:tcPr>
          <w:p w:rsidR="00720D2A" w:rsidRPr="006F0EA2" w:rsidRDefault="004B569A" w:rsidP="00847C43">
            <w:pPr>
              <w:pStyle w:val="110"/>
              <w:jc w:val="center"/>
              <w:rPr>
                <w:i/>
                <w:sz w:val="20"/>
                <w:szCs w:val="20"/>
              </w:rPr>
            </w:pPr>
            <w:r w:rsidRPr="006F0EA2">
              <w:rPr>
                <w:rFonts w:ascii="Times New Roman CYR" w:eastAsia="Times New Roman" w:hAnsi="Times New Roman CYR" w:cs="Times New Roman CYR"/>
                <w:i/>
                <w:sz w:val="20"/>
                <w:szCs w:val="20"/>
                <w:lang w:eastAsia="ru-RU" w:bidi="ar-SA"/>
              </w:rPr>
              <w:t>1,992221</w:t>
            </w:r>
          </w:p>
        </w:tc>
      </w:tr>
      <w:tr w:rsidR="004B569A" w:rsidRPr="006F0EA2" w:rsidTr="00847C43">
        <w:trPr>
          <w:trHeight w:val="454"/>
          <w:jc w:val="center"/>
        </w:trPr>
        <w:tc>
          <w:tcPr>
            <w:tcW w:w="5751" w:type="dxa"/>
            <w:vAlign w:val="center"/>
          </w:tcPr>
          <w:p w:rsidR="004B569A" w:rsidRPr="006F0EA2" w:rsidRDefault="004B569A" w:rsidP="004B569A">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Азота диоксид</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vAlign w:val="center"/>
          </w:tcPr>
          <w:p w:rsidR="004B569A" w:rsidRPr="006F0EA2" w:rsidRDefault="004B569A" w:rsidP="004B569A">
            <w:pPr>
              <w:pStyle w:val="110"/>
              <w:keepNext w:val="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0,750446</w:t>
            </w:r>
          </w:p>
        </w:tc>
      </w:tr>
      <w:tr w:rsidR="004B569A" w:rsidRPr="006F0EA2" w:rsidTr="00847C43">
        <w:trPr>
          <w:trHeight w:val="454"/>
          <w:jc w:val="center"/>
        </w:trPr>
        <w:tc>
          <w:tcPr>
            <w:tcW w:w="5751" w:type="dxa"/>
            <w:vAlign w:val="center"/>
          </w:tcPr>
          <w:p w:rsidR="004B569A" w:rsidRPr="006F0EA2" w:rsidRDefault="004B569A" w:rsidP="004B569A">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Азота оксид</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vAlign w:val="center"/>
          </w:tcPr>
          <w:p w:rsidR="004B569A" w:rsidRPr="006F0EA2" w:rsidRDefault="004B569A" w:rsidP="004B569A">
            <w:pPr>
              <w:pStyle w:val="110"/>
              <w:keepNext w:val="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0,121948</w:t>
            </w:r>
          </w:p>
        </w:tc>
      </w:tr>
      <w:tr w:rsidR="004B569A" w:rsidRPr="006F0EA2" w:rsidTr="00847C43">
        <w:trPr>
          <w:trHeight w:val="454"/>
          <w:jc w:val="center"/>
        </w:trPr>
        <w:tc>
          <w:tcPr>
            <w:tcW w:w="5751" w:type="dxa"/>
            <w:vAlign w:val="center"/>
          </w:tcPr>
          <w:p w:rsidR="004B569A" w:rsidRPr="006F0EA2" w:rsidRDefault="004B569A" w:rsidP="004B569A">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Сажа</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vAlign w:val="center"/>
          </w:tcPr>
          <w:p w:rsidR="004B569A" w:rsidRPr="006F0EA2" w:rsidRDefault="004B569A" w:rsidP="004B569A">
            <w:pPr>
              <w:pStyle w:val="110"/>
              <w:keepNext w:val="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0,132661</w:t>
            </w:r>
          </w:p>
        </w:tc>
      </w:tr>
      <w:tr w:rsidR="004B569A" w:rsidRPr="006F0EA2" w:rsidTr="00847C43">
        <w:trPr>
          <w:trHeight w:val="454"/>
          <w:jc w:val="center"/>
        </w:trPr>
        <w:tc>
          <w:tcPr>
            <w:tcW w:w="5751" w:type="dxa"/>
            <w:vAlign w:val="center"/>
          </w:tcPr>
          <w:p w:rsidR="004B569A" w:rsidRPr="006F0EA2" w:rsidRDefault="004B569A" w:rsidP="004B569A">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Серы диоксид</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vAlign w:val="center"/>
          </w:tcPr>
          <w:p w:rsidR="004B569A" w:rsidRPr="006F0EA2" w:rsidRDefault="004B569A" w:rsidP="004B569A">
            <w:pPr>
              <w:pStyle w:val="110"/>
              <w:keepNext w:val="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0,085958</w:t>
            </w:r>
          </w:p>
        </w:tc>
      </w:tr>
      <w:tr w:rsidR="004B569A" w:rsidRPr="006F0EA2" w:rsidTr="00847C43">
        <w:trPr>
          <w:trHeight w:val="454"/>
          <w:jc w:val="center"/>
        </w:trPr>
        <w:tc>
          <w:tcPr>
            <w:tcW w:w="5751" w:type="dxa"/>
            <w:vAlign w:val="center"/>
          </w:tcPr>
          <w:p w:rsidR="004B569A" w:rsidRPr="006F0EA2" w:rsidRDefault="004B569A" w:rsidP="004B569A">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Углерода оксид</w:t>
            </w:r>
          </w:p>
        </w:tc>
        <w:tc>
          <w:tcPr>
            <w:tcW w:w="1672" w:type="dxa"/>
            <w:vMerge/>
            <w:tcBorders>
              <w:bottom w:val="single" w:sz="4" w:space="0" w:color="auto"/>
            </w:tcBorders>
            <w:vAlign w:val="center"/>
          </w:tcPr>
          <w:p w:rsidR="004B569A" w:rsidRPr="006F0EA2" w:rsidRDefault="004B569A" w:rsidP="00847C43">
            <w:pPr>
              <w:pStyle w:val="110"/>
              <w:rPr>
                <w:rFonts w:ascii="Times New Roman CYR" w:hAnsi="Times New Roman CYR" w:cs="Times New Roman CYR"/>
                <w:sz w:val="20"/>
                <w:szCs w:val="20"/>
              </w:rPr>
            </w:pPr>
          </w:p>
        </w:tc>
        <w:tc>
          <w:tcPr>
            <w:tcW w:w="2783" w:type="dxa"/>
            <w:vAlign w:val="center"/>
          </w:tcPr>
          <w:p w:rsidR="004B569A" w:rsidRPr="006F0EA2" w:rsidRDefault="004B569A" w:rsidP="004B569A">
            <w:pPr>
              <w:pStyle w:val="110"/>
              <w:keepNext w:val="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0,703222</w:t>
            </w:r>
          </w:p>
        </w:tc>
      </w:tr>
      <w:tr w:rsidR="004B569A" w:rsidRPr="006F0EA2" w:rsidTr="00847C43">
        <w:trPr>
          <w:trHeight w:val="454"/>
          <w:jc w:val="center"/>
        </w:trPr>
        <w:tc>
          <w:tcPr>
            <w:tcW w:w="5751" w:type="dxa"/>
            <w:vAlign w:val="center"/>
          </w:tcPr>
          <w:p w:rsidR="004B569A" w:rsidRPr="006F0EA2" w:rsidRDefault="004B569A" w:rsidP="004B569A">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Керосин</w:t>
            </w:r>
          </w:p>
        </w:tc>
        <w:tc>
          <w:tcPr>
            <w:tcW w:w="1672" w:type="dxa"/>
            <w:vMerge/>
            <w:tcBorders>
              <w:bottom w:val="single" w:sz="4" w:space="0" w:color="auto"/>
            </w:tcBorders>
            <w:vAlign w:val="center"/>
          </w:tcPr>
          <w:p w:rsidR="004B569A" w:rsidRPr="006F0EA2" w:rsidRDefault="004B569A" w:rsidP="00847C43">
            <w:pPr>
              <w:pStyle w:val="110"/>
              <w:rPr>
                <w:rFonts w:ascii="Times New Roman CYR" w:hAnsi="Times New Roman CYR" w:cs="Times New Roman CYR"/>
                <w:sz w:val="20"/>
                <w:szCs w:val="20"/>
              </w:rPr>
            </w:pPr>
          </w:p>
        </w:tc>
        <w:tc>
          <w:tcPr>
            <w:tcW w:w="2783" w:type="dxa"/>
            <w:vAlign w:val="center"/>
          </w:tcPr>
          <w:p w:rsidR="004B569A" w:rsidRPr="006F0EA2" w:rsidRDefault="004B569A" w:rsidP="004B569A">
            <w:pPr>
              <w:pStyle w:val="110"/>
              <w:keepNext w:val="0"/>
              <w:jc w:val="center"/>
              <w:rPr>
                <w:rFonts w:ascii="Times New Roman CYR" w:eastAsia="Times New Roman" w:hAnsi="Times New Roman CYR" w:cs="Times New Roman CYR"/>
                <w:sz w:val="20"/>
                <w:szCs w:val="20"/>
                <w:lang w:eastAsia="ru-RU" w:bidi="ar-SA"/>
              </w:rPr>
            </w:pPr>
            <w:r w:rsidRPr="006F0EA2">
              <w:rPr>
                <w:rFonts w:ascii="Times New Roman CYR" w:eastAsia="Times New Roman" w:hAnsi="Times New Roman CYR" w:cs="Times New Roman CYR"/>
                <w:sz w:val="20"/>
                <w:szCs w:val="20"/>
                <w:lang w:eastAsia="ru-RU" w:bidi="ar-SA"/>
              </w:rPr>
              <w:t>0,197986</w:t>
            </w:r>
          </w:p>
        </w:tc>
      </w:tr>
      <w:tr w:rsidR="004B569A" w:rsidRPr="006F0EA2" w:rsidTr="004B569A">
        <w:trPr>
          <w:trHeight w:val="454"/>
          <w:jc w:val="center"/>
        </w:trPr>
        <w:tc>
          <w:tcPr>
            <w:tcW w:w="5751" w:type="dxa"/>
            <w:tcBorders>
              <w:top w:val="single" w:sz="4" w:space="0" w:color="auto"/>
            </w:tcBorders>
            <w:vAlign w:val="center"/>
          </w:tcPr>
          <w:p w:rsidR="004B569A" w:rsidRPr="006F0EA2" w:rsidRDefault="004B569A" w:rsidP="00847C43">
            <w:pPr>
              <w:ind w:firstLine="0"/>
              <w:jc w:val="left"/>
              <w:rPr>
                <w:rFonts w:cs="Times New Roman"/>
                <w:sz w:val="20"/>
                <w:szCs w:val="20"/>
              </w:rPr>
            </w:pPr>
            <w:r w:rsidRPr="006F0EA2">
              <w:rPr>
                <w:sz w:val="20"/>
                <w:szCs w:val="20"/>
              </w:rPr>
              <w:t xml:space="preserve">Количество отходов производства и потребления, образующихся при строительстве проектируемых сооружений </w:t>
            </w:r>
            <w:r w:rsidRPr="006F0EA2">
              <w:rPr>
                <w:rFonts w:cs="Times New Roman"/>
                <w:sz w:val="20"/>
                <w:szCs w:val="20"/>
              </w:rPr>
              <w:t>1 яруса участка расширения солеовтала</w:t>
            </w:r>
            <w:r w:rsidRPr="006F0EA2">
              <w:rPr>
                <w:sz w:val="20"/>
                <w:szCs w:val="20"/>
              </w:rPr>
              <w:t>, в том числе по видам отходов</w:t>
            </w:r>
            <w:r w:rsidRPr="006F0EA2">
              <w:rPr>
                <w:rFonts w:cs="Times New Roman"/>
                <w:sz w:val="20"/>
                <w:szCs w:val="20"/>
              </w:rPr>
              <w:t>:</w:t>
            </w:r>
          </w:p>
        </w:tc>
        <w:tc>
          <w:tcPr>
            <w:tcW w:w="1672" w:type="dxa"/>
            <w:vMerge w:val="restart"/>
            <w:tcBorders>
              <w:top w:val="single" w:sz="4" w:space="0" w:color="auto"/>
              <w:bottom w:val="single" w:sz="4" w:space="0" w:color="auto"/>
            </w:tcBorders>
            <w:vAlign w:val="bottom"/>
          </w:tcPr>
          <w:p w:rsidR="004B569A" w:rsidRPr="006F0EA2" w:rsidRDefault="004B569A" w:rsidP="004B569A">
            <w:pPr>
              <w:ind w:firstLine="0"/>
              <w:jc w:val="center"/>
              <w:rPr>
                <w:sz w:val="20"/>
                <w:szCs w:val="20"/>
              </w:rPr>
            </w:pPr>
            <w:r w:rsidRPr="006F0EA2">
              <w:rPr>
                <w:sz w:val="20"/>
                <w:szCs w:val="20"/>
              </w:rPr>
              <w:t>т/за период строительства</w:t>
            </w:r>
          </w:p>
          <w:p w:rsidR="004B569A" w:rsidRPr="006F0EA2" w:rsidRDefault="004B569A" w:rsidP="004B569A">
            <w:pPr>
              <w:ind w:firstLine="0"/>
              <w:jc w:val="center"/>
              <w:rPr>
                <w:rFonts w:cs="Times New Roman"/>
                <w:sz w:val="20"/>
                <w:szCs w:val="20"/>
              </w:rPr>
            </w:pPr>
          </w:p>
        </w:tc>
        <w:tc>
          <w:tcPr>
            <w:tcW w:w="2783" w:type="dxa"/>
            <w:tcBorders>
              <w:top w:val="single" w:sz="4" w:space="0" w:color="auto"/>
            </w:tcBorders>
            <w:vAlign w:val="center"/>
          </w:tcPr>
          <w:p w:rsidR="004B569A" w:rsidRPr="006F0EA2" w:rsidRDefault="004B569A" w:rsidP="00847C43">
            <w:pPr>
              <w:pStyle w:val="110"/>
              <w:jc w:val="center"/>
              <w:rPr>
                <w:i/>
                <w:sz w:val="20"/>
                <w:szCs w:val="20"/>
              </w:rPr>
            </w:pPr>
            <w:r w:rsidRPr="006F0EA2">
              <w:rPr>
                <w:i/>
                <w:sz w:val="20"/>
                <w:szCs w:val="20"/>
              </w:rPr>
              <w:t>185,314</w:t>
            </w:r>
          </w:p>
        </w:tc>
      </w:tr>
      <w:tr w:rsidR="004B569A" w:rsidRPr="006F0EA2" w:rsidTr="004B569A">
        <w:trPr>
          <w:trHeight w:val="372"/>
          <w:jc w:val="center"/>
        </w:trPr>
        <w:tc>
          <w:tcPr>
            <w:tcW w:w="5751" w:type="dxa"/>
            <w:vAlign w:val="center"/>
          </w:tcPr>
          <w:p w:rsidR="004B569A" w:rsidRPr="006F0EA2" w:rsidRDefault="004B569A" w:rsidP="004B569A">
            <w:pPr>
              <w:pStyle w:val="110"/>
              <w:rPr>
                <w:rFonts w:ascii="Times New Roman CYR" w:hAnsi="Times New Roman CYR" w:cs="Times New Roman CYR"/>
                <w:sz w:val="20"/>
                <w:szCs w:val="20"/>
              </w:rPr>
            </w:pPr>
            <w:r w:rsidRPr="006F0EA2">
              <w:rPr>
                <w:rFonts w:ascii="Times New Roman CYR" w:hAnsi="Times New Roman CYR" w:cs="Times New Roman CYR"/>
                <w:sz w:val="20"/>
                <w:szCs w:val="20"/>
              </w:rPr>
              <w:t xml:space="preserve">- </w:t>
            </w:r>
            <w:r w:rsidRPr="006F0EA2">
              <w:rPr>
                <w:sz w:val="20"/>
                <w:szCs w:val="20"/>
              </w:rPr>
              <w:t>обтирочный материал, загрязненный нефтью или нефтепродуктами (содержание нефти или нефтепродуктов 15 % и более);</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1,641</w:t>
            </w:r>
          </w:p>
        </w:tc>
      </w:tr>
      <w:tr w:rsidR="004B569A" w:rsidRPr="006F0EA2" w:rsidTr="004B569A">
        <w:trPr>
          <w:trHeight w:val="393"/>
          <w:jc w:val="center"/>
        </w:trPr>
        <w:tc>
          <w:tcPr>
            <w:tcW w:w="5751" w:type="dxa"/>
            <w:vAlign w:val="center"/>
          </w:tcPr>
          <w:p w:rsidR="004B569A" w:rsidRPr="006F0EA2" w:rsidRDefault="004B569A" w:rsidP="004B569A">
            <w:pPr>
              <w:pStyle w:val="110"/>
              <w:rPr>
                <w:rFonts w:ascii="Times New Roman CYR" w:hAnsi="Times New Roman CYR" w:cs="Times New Roman CYR"/>
                <w:sz w:val="20"/>
                <w:szCs w:val="20"/>
              </w:rPr>
            </w:pPr>
            <w:r w:rsidRPr="006F0EA2">
              <w:rPr>
                <w:sz w:val="20"/>
                <w:szCs w:val="20"/>
              </w:rPr>
              <w:t>- мусор от офисных и бытовых помещений организаций несортированный (исключая крупногабаритный);</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4,688</w:t>
            </w:r>
          </w:p>
        </w:tc>
      </w:tr>
      <w:tr w:rsidR="004B569A" w:rsidRPr="006F0EA2" w:rsidTr="004B569A">
        <w:trPr>
          <w:trHeight w:val="372"/>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обувь кожаная рабочая, потерявшая потребительские свойства;</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0,120</w:t>
            </w:r>
          </w:p>
        </w:tc>
      </w:tr>
      <w:tr w:rsidR="004B569A" w:rsidRPr="006F0EA2" w:rsidTr="004B569A">
        <w:trPr>
          <w:trHeight w:val="393"/>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тара из черных металлов, загрязненная лакокрасочными материалами (содержание менее 5 %);</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0,151</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отходы битума нефтяного;</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0,010</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xml:space="preserve">- лом и отходы изделий из полиэтилена незагрязненного </w:t>
            </w:r>
            <w:r w:rsidRPr="006F0EA2">
              <w:rPr>
                <w:sz w:val="20"/>
                <w:szCs w:val="20"/>
              </w:rPr>
              <w:br/>
              <w:t>(кроме тары);</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24,390</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lastRenderedPageBreak/>
              <w:t>- спецодежда из натуральных волокон, утратившая потребительские свойства, пригодная для изготовления ветоши;</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0,507</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остатки и огарки стальных сварочных электродов;</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0,377-</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лом и отходы, содержащие незагрязненные черные металлы в виде изделий, кусков, несортированные;</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2,570</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лом строительного кирпича незагрязненный;</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0,890</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лом бетонных изделий, отходы бетона в кусковой форме;</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0,610</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лом и отходы незагрязненные, содержащие медные сплавы в виде изделий, кусков, несортированные;</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0,400</w:t>
            </w:r>
          </w:p>
        </w:tc>
      </w:tr>
      <w:tr w:rsidR="004B569A" w:rsidRPr="006F0EA2" w:rsidTr="004B569A">
        <w:trPr>
          <w:trHeight w:val="386"/>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отходы сучьев, ветвей, вершинок от лесоразработок;</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82,320</w:t>
            </w:r>
          </w:p>
        </w:tc>
      </w:tr>
      <w:tr w:rsidR="004B569A" w:rsidRPr="006F0EA2" w:rsidTr="004B569A">
        <w:trPr>
          <w:trHeight w:val="335"/>
          <w:jc w:val="center"/>
        </w:trPr>
        <w:tc>
          <w:tcPr>
            <w:tcW w:w="5751" w:type="dxa"/>
            <w:tcBorders>
              <w:bottom w:val="single" w:sz="4" w:space="0" w:color="auto"/>
            </w:tcBorders>
            <w:vAlign w:val="center"/>
          </w:tcPr>
          <w:p w:rsidR="004B569A" w:rsidRPr="006F0EA2" w:rsidRDefault="004B569A" w:rsidP="004B569A">
            <w:pPr>
              <w:pStyle w:val="110"/>
              <w:rPr>
                <w:rFonts w:ascii="Times New Roman CYR" w:hAnsi="Times New Roman CYR" w:cs="Times New Roman CYR"/>
                <w:sz w:val="20"/>
                <w:szCs w:val="20"/>
              </w:rPr>
            </w:pPr>
            <w:r w:rsidRPr="006F0EA2">
              <w:rPr>
                <w:sz w:val="20"/>
                <w:szCs w:val="20"/>
              </w:rPr>
              <w:t>- отходы корчевания пней.</w:t>
            </w:r>
          </w:p>
        </w:tc>
        <w:tc>
          <w:tcPr>
            <w:tcW w:w="1672" w:type="dxa"/>
            <w:vMerge/>
            <w:tcBorders>
              <w:bottom w:val="single" w:sz="4" w:space="0" w:color="auto"/>
            </w:tcBorders>
            <w:vAlign w:val="center"/>
          </w:tcPr>
          <w:p w:rsidR="004B569A" w:rsidRPr="006F0EA2" w:rsidRDefault="004B569A" w:rsidP="00847C43">
            <w:pPr>
              <w:ind w:firstLine="0"/>
              <w:jc w:val="center"/>
              <w:rPr>
                <w:rFonts w:cs="Times New Roman"/>
                <w:sz w:val="20"/>
                <w:szCs w:val="20"/>
              </w:rPr>
            </w:pPr>
          </w:p>
        </w:tc>
        <w:tc>
          <w:tcPr>
            <w:tcW w:w="2783" w:type="dxa"/>
            <w:tcBorders>
              <w:bottom w:val="single" w:sz="4" w:space="0" w:color="auto"/>
            </w:tcBorders>
            <w:vAlign w:val="center"/>
          </w:tcPr>
          <w:p w:rsidR="004B569A" w:rsidRPr="006F0EA2" w:rsidRDefault="004B569A" w:rsidP="004B569A">
            <w:pPr>
              <w:pStyle w:val="110"/>
              <w:jc w:val="center"/>
              <w:rPr>
                <w:sz w:val="20"/>
                <w:szCs w:val="20"/>
              </w:rPr>
            </w:pPr>
            <w:r w:rsidRPr="006F0EA2">
              <w:rPr>
                <w:sz w:val="20"/>
                <w:szCs w:val="20"/>
              </w:rPr>
              <w:t>66,640</w:t>
            </w:r>
          </w:p>
        </w:tc>
      </w:tr>
      <w:tr w:rsidR="004B569A" w:rsidRPr="006F0EA2" w:rsidTr="00847C43">
        <w:trPr>
          <w:trHeight w:val="454"/>
          <w:jc w:val="center"/>
        </w:trPr>
        <w:tc>
          <w:tcPr>
            <w:tcW w:w="5751" w:type="dxa"/>
            <w:tcBorders>
              <w:top w:val="single" w:sz="4" w:space="0" w:color="auto"/>
            </w:tcBorders>
            <w:vAlign w:val="center"/>
          </w:tcPr>
          <w:p w:rsidR="004B569A" w:rsidRPr="006F0EA2" w:rsidRDefault="004B569A" w:rsidP="00847C43">
            <w:pPr>
              <w:pStyle w:val="110"/>
              <w:rPr>
                <w:sz w:val="20"/>
                <w:szCs w:val="20"/>
              </w:rPr>
            </w:pPr>
            <w:r w:rsidRPr="006F0EA2">
              <w:rPr>
                <w:sz w:val="20"/>
                <w:szCs w:val="20"/>
              </w:rPr>
              <w:t>Количество отходов производства и потребления, образующихся при строительстве проектируемых сооружений 2</w:t>
            </w:r>
            <w:r w:rsidRPr="006F0EA2">
              <w:rPr>
                <w:rFonts w:cs="Times New Roman"/>
                <w:sz w:val="20"/>
                <w:szCs w:val="20"/>
              </w:rPr>
              <w:t xml:space="preserve"> яруса участка расширения солеовтала</w:t>
            </w:r>
            <w:r w:rsidRPr="006F0EA2">
              <w:rPr>
                <w:sz w:val="20"/>
                <w:szCs w:val="20"/>
              </w:rPr>
              <w:t>, в том числе по видам отходов:</w:t>
            </w:r>
          </w:p>
        </w:tc>
        <w:tc>
          <w:tcPr>
            <w:tcW w:w="1672" w:type="dxa"/>
            <w:vMerge w:val="restart"/>
            <w:tcBorders>
              <w:top w:val="single" w:sz="4" w:space="0" w:color="auto"/>
              <w:bottom w:val="single" w:sz="4" w:space="0" w:color="auto"/>
            </w:tcBorders>
            <w:vAlign w:val="center"/>
          </w:tcPr>
          <w:p w:rsidR="004B569A" w:rsidRPr="006F0EA2" w:rsidRDefault="004B569A" w:rsidP="00847C43">
            <w:pPr>
              <w:pStyle w:val="110"/>
              <w:jc w:val="center"/>
              <w:rPr>
                <w:sz w:val="20"/>
                <w:szCs w:val="20"/>
              </w:rPr>
            </w:pPr>
            <w:r w:rsidRPr="006F0EA2">
              <w:rPr>
                <w:sz w:val="20"/>
                <w:szCs w:val="20"/>
              </w:rPr>
              <w:t>т/за период строительства</w:t>
            </w:r>
          </w:p>
        </w:tc>
        <w:tc>
          <w:tcPr>
            <w:tcW w:w="2783" w:type="dxa"/>
            <w:tcBorders>
              <w:top w:val="single" w:sz="4" w:space="0" w:color="auto"/>
            </w:tcBorders>
            <w:vAlign w:val="center"/>
          </w:tcPr>
          <w:p w:rsidR="004B569A" w:rsidRPr="006F0EA2" w:rsidRDefault="004B569A" w:rsidP="00847C43">
            <w:pPr>
              <w:pStyle w:val="110"/>
              <w:jc w:val="center"/>
              <w:rPr>
                <w:i/>
                <w:sz w:val="20"/>
                <w:szCs w:val="20"/>
              </w:rPr>
            </w:pPr>
            <w:r w:rsidRPr="006F0EA2">
              <w:rPr>
                <w:i/>
                <w:sz w:val="20"/>
                <w:szCs w:val="20"/>
              </w:rPr>
              <w:t>45,263</w:t>
            </w:r>
          </w:p>
        </w:tc>
      </w:tr>
      <w:tr w:rsidR="004B569A" w:rsidRPr="006F0EA2" w:rsidTr="00847C43">
        <w:trPr>
          <w:trHeight w:val="454"/>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обтирочный материал, загрязненный нефтью или нефтепродуктами (содержание нефти или нефтепродуктов 15 % и более);</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1,787</w:t>
            </w:r>
          </w:p>
        </w:tc>
      </w:tr>
      <w:tr w:rsidR="004B569A" w:rsidRPr="006F0EA2" w:rsidTr="00847C43">
        <w:trPr>
          <w:trHeight w:val="454"/>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мусор от офисных и бытовых помещений организаций несортированный (исключая крупногабаритный);</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5,859</w:t>
            </w:r>
          </w:p>
        </w:tc>
      </w:tr>
      <w:tr w:rsidR="004B569A" w:rsidRPr="006F0EA2" w:rsidTr="00847C43">
        <w:trPr>
          <w:trHeight w:val="454"/>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обувь кожаная рабочая, потерявшая потребительские свойства;</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0,150</w:t>
            </w:r>
          </w:p>
        </w:tc>
      </w:tr>
      <w:tr w:rsidR="004B569A" w:rsidRPr="006F0EA2" w:rsidTr="00847C43">
        <w:trPr>
          <w:trHeight w:val="454"/>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тара из черных металлов, загрязненная лакокрасочными материалами (содержание менее 5 %);</w:t>
            </w:r>
          </w:p>
        </w:tc>
        <w:tc>
          <w:tcPr>
            <w:tcW w:w="1672" w:type="dxa"/>
            <w:vMerge/>
            <w:tcBorders>
              <w:bottom w:val="single" w:sz="4" w:space="0" w:color="auto"/>
            </w:tcBorders>
            <w:vAlign w:val="center"/>
          </w:tcPr>
          <w:p w:rsidR="004B569A" w:rsidRPr="006F0EA2" w:rsidRDefault="004B569A" w:rsidP="00847C43">
            <w:pPr>
              <w:numPr>
                <w:ilvl w:val="0"/>
                <w:numId w:val="9"/>
              </w:numPr>
              <w:ind w:left="0" w:hanging="720"/>
              <w:jc w:val="left"/>
              <w:rPr>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0,336</w:t>
            </w:r>
          </w:p>
        </w:tc>
      </w:tr>
      <w:tr w:rsidR="004B569A" w:rsidRPr="006F0EA2" w:rsidTr="00847C43">
        <w:trPr>
          <w:trHeight w:val="454"/>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отходы битума нефтяного;</w:t>
            </w:r>
          </w:p>
        </w:tc>
        <w:tc>
          <w:tcPr>
            <w:tcW w:w="1672" w:type="dxa"/>
            <w:vMerge/>
            <w:tcBorders>
              <w:bottom w:val="single" w:sz="4" w:space="0" w:color="auto"/>
            </w:tcBorders>
            <w:vAlign w:val="center"/>
          </w:tcPr>
          <w:p w:rsidR="004B569A" w:rsidRPr="006F0EA2" w:rsidRDefault="004B569A" w:rsidP="00847C43">
            <w:pPr>
              <w:numPr>
                <w:ilvl w:val="0"/>
                <w:numId w:val="9"/>
              </w:numPr>
              <w:ind w:left="0" w:hanging="720"/>
              <w:jc w:val="left"/>
              <w:rPr>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0,080</w:t>
            </w:r>
          </w:p>
        </w:tc>
      </w:tr>
      <w:tr w:rsidR="004B569A" w:rsidRPr="006F0EA2" w:rsidTr="00847C43">
        <w:trPr>
          <w:trHeight w:val="454"/>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xml:space="preserve">- лом и отходы изделий из полиэтилена незагрязненного </w:t>
            </w:r>
            <w:r w:rsidRPr="006F0EA2">
              <w:rPr>
                <w:sz w:val="20"/>
                <w:szCs w:val="20"/>
              </w:rPr>
              <w:br/>
              <w:t>(кроме тары);</w:t>
            </w:r>
          </w:p>
        </w:tc>
        <w:tc>
          <w:tcPr>
            <w:tcW w:w="1672" w:type="dxa"/>
            <w:vMerge/>
            <w:tcBorders>
              <w:bottom w:val="single" w:sz="4" w:space="0" w:color="auto"/>
            </w:tcBorders>
            <w:vAlign w:val="center"/>
          </w:tcPr>
          <w:p w:rsidR="004B569A" w:rsidRPr="006F0EA2" w:rsidRDefault="004B569A" w:rsidP="00847C43">
            <w:pPr>
              <w:numPr>
                <w:ilvl w:val="0"/>
                <w:numId w:val="9"/>
              </w:numPr>
              <w:ind w:left="0" w:hanging="720"/>
              <w:jc w:val="left"/>
              <w:rPr>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10,64</w:t>
            </w:r>
          </w:p>
        </w:tc>
      </w:tr>
      <w:tr w:rsidR="004B569A" w:rsidRPr="006F0EA2" w:rsidTr="00847C43">
        <w:trPr>
          <w:trHeight w:val="454"/>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спецодежда из натуральных волокон, утратившая потребительские свойства, пригодная для изготовления ветоши;</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0,632</w:t>
            </w:r>
          </w:p>
        </w:tc>
      </w:tr>
      <w:tr w:rsidR="004B569A" w:rsidRPr="006F0EA2" w:rsidTr="00847C43">
        <w:trPr>
          <w:trHeight w:val="454"/>
          <w:jc w:val="center"/>
        </w:trPr>
        <w:tc>
          <w:tcPr>
            <w:tcW w:w="5751" w:type="dxa"/>
            <w:vAlign w:val="center"/>
          </w:tcPr>
          <w:p w:rsidR="004B569A" w:rsidRPr="006F0EA2" w:rsidRDefault="004B569A" w:rsidP="004B569A">
            <w:pPr>
              <w:numPr>
                <w:ilvl w:val="0"/>
                <w:numId w:val="9"/>
              </w:numPr>
              <w:ind w:left="0" w:hanging="720"/>
              <w:jc w:val="left"/>
              <w:rPr>
                <w:sz w:val="20"/>
                <w:szCs w:val="20"/>
              </w:rPr>
            </w:pPr>
            <w:r w:rsidRPr="006F0EA2">
              <w:rPr>
                <w:sz w:val="20"/>
                <w:szCs w:val="20"/>
              </w:rPr>
              <w:t>- опилки и стружка натуральной чистой древесины несортированные;</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vAlign w:val="center"/>
          </w:tcPr>
          <w:p w:rsidR="004B569A" w:rsidRPr="006F0EA2" w:rsidRDefault="004B569A" w:rsidP="004B569A">
            <w:pPr>
              <w:pStyle w:val="110"/>
              <w:jc w:val="center"/>
              <w:rPr>
                <w:sz w:val="20"/>
                <w:szCs w:val="20"/>
              </w:rPr>
            </w:pPr>
            <w:r w:rsidRPr="006F0EA2">
              <w:rPr>
                <w:sz w:val="20"/>
                <w:szCs w:val="20"/>
              </w:rPr>
              <w:t>0,050</w:t>
            </w:r>
          </w:p>
        </w:tc>
      </w:tr>
      <w:tr w:rsidR="004B569A" w:rsidRPr="006F0EA2" w:rsidTr="00847C43">
        <w:trPr>
          <w:trHeight w:val="454"/>
          <w:jc w:val="center"/>
        </w:trPr>
        <w:tc>
          <w:tcPr>
            <w:tcW w:w="5751" w:type="dxa"/>
            <w:tcBorders>
              <w:bottom w:val="dotted" w:sz="4" w:space="0" w:color="auto"/>
            </w:tcBorders>
            <w:vAlign w:val="center"/>
          </w:tcPr>
          <w:p w:rsidR="004B569A" w:rsidRPr="006F0EA2" w:rsidRDefault="004B569A" w:rsidP="00847C43">
            <w:pPr>
              <w:numPr>
                <w:ilvl w:val="0"/>
                <w:numId w:val="9"/>
              </w:numPr>
              <w:ind w:left="0" w:hanging="720"/>
              <w:jc w:val="left"/>
              <w:rPr>
                <w:sz w:val="20"/>
                <w:szCs w:val="20"/>
              </w:rPr>
            </w:pPr>
            <w:r w:rsidRPr="006F0EA2">
              <w:rPr>
                <w:sz w:val="20"/>
                <w:szCs w:val="20"/>
              </w:rPr>
              <w:t>- остатки и огарки стальных сварочных электродов;</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0,609</w:t>
            </w:r>
          </w:p>
        </w:tc>
      </w:tr>
      <w:tr w:rsidR="004B569A" w:rsidRPr="006F0EA2" w:rsidTr="00847C43">
        <w:trPr>
          <w:trHeight w:val="454"/>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отходы цемента в кусковой форме;</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1,610</w:t>
            </w:r>
          </w:p>
        </w:tc>
      </w:tr>
      <w:tr w:rsidR="004B569A" w:rsidRPr="006F0EA2" w:rsidTr="00847C43">
        <w:trPr>
          <w:trHeight w:val="454"/>
          <w:jc w:val="center"/>
        </w:trPr>
        <w:tc>
          <w:tcPr>
            <w:tcW w:w="5751" w:type="dxa"/>
            <w:tcBorders>
              <w:bottom w:val="dotted" w:sz="4" w:space="0" w:color="auto"/>
            </w:tcBorders>
            <w:vAlign w:val="center"/>
          </w:tcPr>
          <w:p w:rsidR="004B569A" w:rsidRPr="006F0EA2" w:rsidRDefault="004B569A" w:rsidP="004B569A">
            <w:pPr>
              <w:numPr>
                <w:ilvl w:val="0"/>
                <w:numId w:val="9"/>
              </w:numPr>
              <w:ind w:left="0" w:hanging="720"/>
              <w:jc w:val="left"/>
              <w:rPr>
                <w:sz w:val="20"/>
                <w:szCs w:val="20"/>
              </w:rPr>
            </w:pPr>
            <w:r w:rsidRPr="006F0EA2">
              <w:rPr>
                <w:sz w:val="20"/>
                <w:szCs w:val="20"/>
              </w:rPr>
              <w:t>- лом и отходы, содержащие незагрязненные черные металлы в виде изделий, кусков, несортированные;</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tcBorders>
              <w:bottom w:val="dotted" w:sz="4" w:space="0" w:color="auto"/>
            </w:tcBorders>
            <w:vAlign w:val="center"/>
          </w:tcPr>
          <w:p w:rsidR="004B569A" w:rsidRPr="006F0EA2" w:rsidRDefault="004B569A" w:rsidP="004B569A">
            <w:pPr>
              <w:pStyle w:val="110"/>
              <w:jc w:val="center"/>
              <w:rPr>
                <w:sz w:val="20"/>
                <w:szCs w:val="20"/>
              </w:rPr>
            </w:pPr>
            <w:r w:rsidRPr="006F0EA2">
              <w:rPr>
                <w:sz w:val="20"/>
                <w:szCs w:val="20"/>
              </w:rPr>
              <w:t>5,220</w:t>
            </w:r>
          </w:p>
        </w:tc>
      </w:tr>
      <w:tr w:rsidR="004B569A" w:rsidRPr="006F0EA2" w:rsidTr="00847C43">
        <w:trPr>
          <w:trHeight w:val="449"/>
          <w:jc w:val="center"/>
        </w:trPr>
        <w:tc>
          <w:tcPr>
            <w:tcW w:w="5751" w:type="dxa"/>
            <w:tcBorders>
              <w:bottom w:val="single" w:sz="4" w:space="0" w:color="auto"/>
            </w:tcBorders>
            <w:vAlign w:val="center"/>
          </w:tcPr>
          <w:p w:rsidR="004B569A" w:rsidRPr="006F0EA2" w:rsidRDefault="004B569A" w:rsidP="00847C43">
            <w:pPr>
              <w:numPr>
                <w:ilvl w:val="0"/>
                <w:numId w:val="9"/>
              </w:numPr>
              <w:ind w:left="0" w:hanging="720"/>
              <w:jc w:val="left"/>
              <w:rPr>
                <w:sz w:val="20"/>
                <w:szCs w:val="20"/>
              </w:rPr>
            </w:pPr>
            <w:r w:rsidRPr="006F0EA2">
              <w:rPr>
                <w:sz w:val="20"/>
                <w:szCs w:val="20"/>
              </w:rPr>
              <w:t>- лом бетонных изделий, отходы бетона в кусковой форме.</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tcBorders>
              <w:bottom w:val="single" w:sz="4" w:space="0" w:color="auto"/>
            </w:tcBorders>
            <w:vAlign w:val="center"/>
          </w:tcPr>
          <w:p w:rsidR="004B569A" w:rsidRPr="006F0EA2" w:rsidRDefault="004B569A" w:rsidP="004B569A">
            <w:pPr>
              <w:pStyle w:val="110"/>
              <w:jc w:val="center"/>
              <w:rPr>
                <w:sz w:val="20"/>
                <w:szCs w:val="20"/>
              </w:rPr>
            </w:pPr>
            <w:r w:rsidRPr="006F0EA2">
              <w:rPr>
                <w:sz w:val="20"/>
                <w:szCs w:val="20"/>
              </w:rPr>
              <w:t>18,290</w:t>
            </w:r>
          </w:p>
        </w:tc>
      </w:tr>
      <w:tr w:rsidR="00FB378D" w:rsidRPr="006F0EA2" w:rsidTr="00847C43">
        <w:trPr>
          <w:trHeight w:val="454"/>
          <w:jc w:val="center"/>
        </w:trPr>
        <w:tc>
          <w:tcPr>
            <w:tcW w:w="5751" w:type="dxa"/>
            <w:tcBorders>
              <w:top w:val="single" w:sz="4" w:space="0" w:color="auto"/>
            </w:tcBorders>
            <w:vAlign w:val="center"/>
          </w:tcPr>
          <w:p w:rsidR="00FB378D" w:rsidRPr="006F0EA2" w:rsidRDefault="00FB378D" w:rsidP="00FB378D">
            <w:pPr>
              <w:pStyle w:val="110"/>
              <w:rPr>
                <w:sz w:val="20"/>
                <w:szCs w:val="20"/>
              </w:rPr>
            </w:pPr>
            <w:r w:rsidRPr="006F0EA2">
              <w:rPr>
                <w:sz w:val="20"/>
                <w:szCs w:val="20"/>
              </w:rPr>
              <w:t>Количество повторно используемых отходов производства при строительстве проектируемых сооружений 1 яруса участка расширения солеотвала, в том числе:</w:t>
            </w:r>
          </w:p>
        </w:tc>
        <w:tc>
          <w:tcPr>
            <w:tcW w:w="1672" w:type="dxa"/>
            <w:vMerge w:val="restart"/>
            <w:tcBorders>
              <w:top w:val="single" w:sz="4" w:space="0" w:color="auto"/>
              <w:bottom w:val="single" w:sz="4" w:space="0" w:color="auto"/>
            </w:tcBorders>
            <w:vAlign w:val="center"/>
          </w:tcPr>
          <w:p w:rsidR="00FB378D" w:rsidRPr="006F0EA2" w:rsidRDefault="00FB378D" w:rsidP="00847C43">
            <w:pPr>
              <w:pStyle w:val="110"/>
              <w:jc w:val="center"/>
              <w:rPr>
                <w:sz w:val="20"/>
                <w:szCs w:val="20"/>
              </w:rPr>
            </w:pPr>
            <w:r w:rsidRPr="006F0EA2">
              <w:rPr>
                <w:sz w:val="20"/>
                <w:szCs w:val="20"/>
                <w:lang w:val="en-US"/>
              </w:rPr>
              <w:t>т/за период строительства</w:t>
            </w:r>
          </w:p>
        </w:tc>
        <w:tc>
          <w:tcPr>
            <w:tcW w:w="2783" w:type="dxa"/>
            <w:tcBorders>
              <w:top w:val="single" w:sz="4" w:space="0" w:color="auto"/>
            </w:tcBorders>
            <w:vAlign w:val="center"/>
          </w:tcPr>
          <w:p w:rsidR="00FB378D" w:rsidRPr="006F0EA2" w:rsidRDefault="00FB378D" w:rsidP="00FB378D">
            <w:pPr>
              <w:pStyle w:val="110"/>
              <w:jc w:val="center"/>
              <w:rPr>
                <w:i/>
                <w:sz w:val="20"/>
                <w:szCs w:val="20"/>
              </w:rPr>
            </w:pPr>
            <w:r w:rsidRPr="006F0EA2">
              <w:rPr>
                <w:i/>
                <w:sz w:val="20"/>
                <w:szCs w:val="20"/>
              </w:rPr>
              <w:t>3,347</w:t>
            </w:r>
          </w:p>
        </w:tc>
      </w:tr>
      <w:tr w:rsidR="00FB378D" w:rsidRPr="006F0EA2" w:rsidTr="00847C43">
        <w:trPr>
          <w:trHeight w:val="454"/>
          <w:jc w:val="center"/>
        </w:trPr>
        <w:tc>
          <w:tcPr>
            <w:tcW w:w="5751" w:type="dxa"/>
            <w:vAlign w:val="center"/>
          </w:tcPr>
          <w:p w:rsidR="00FB378D" w:rsidRPr="006F0EA2" w:rsidRDefault="00FB378D" w:rsidP="00FB378D">
            <w:pPr>
              <w:pStyle w:val="110"/>
              <w:rPr>
                <w:sz w:val="20"/>
                <w:szCs w:val="20"/>
              </w:rPr>
            </w:pPr>
            <w:r w:rsidRPr="006F0EA2">
              <w:rPr>
                <w:sz w:val="20"/>
                <w:szCs w:val="20"/>
              </w:rPr>
              <w:t>а) на самом предприятии</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FB378D">
            <w:pPr>
              <w:pStyle w:val="110"/>
              <w:jc w:val="center"/>
              <w:rPr>
                <w:sz w:val="20"/>
                <w:szCs w:val="20"/>
              </w:rPr>
            </w:pPr>
            <w:r w:rsidRPr="006F0EA2">
              <w:rPr>
                <w:sz w:val="20"/>
                <w:szCs w:val="20"/>
              </w:rPr>
              <w:t>–</w:t>
            </w:r>
          </w:p>
        </w:tc>
      </w:tr>
      <w:tr w:rsidR="00FB378D" w:rsidRPr="006F0EA2" w:rsidTr="00847C43">
        <w:trPr>
          <w:trHeight w:val="454"/>
          <w:jc w:val="center"/>
        </w:trPr>
        <w:tc>
          <w:tcPr>
            <w:tcW w:w="5751" w:type="dxa"/>
            <w:tcBorders>
              <w:bottom w:val="dotted" w:sz="4" w:space="0" w:color="auto"/>
            </w:tcBorders>
            <w:vAlign w:val="center"/>
          </w:tcPr>
          <w:p w:rsidR="00FB378D" w:rsidRPr="006F0EA2" w:rsidRDefault="00FB378D" w:rsidP="00FB378D">
            <w:pPr>
              <w:pStyle w:val="110"/>
              <w:rPr>
                <w:sz w:val="20"/>
                <w:szCs w:val="20"/>
              </w:rPr>
            </w:pPr>
            <w:r w:rsidRPr="006F0EA2">
              <w:rPr>
                <w:sz w:val="20"/>
                <w:szCs w:val="20"/>
              </w:rPr>
              <w:t>б) на других предприятиях:</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tcBorders>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3,347</w:t>
            </w:r>
          </w:p>
        </w:tc>
      </w:tr>
      <w:tr w:rsidR="00FB378D" w:rsidRPr="006F0EA2" w:rsidTr="00847C43">
        <w:trPr>
          <w:trHeight w:val="454"/>
          <w:jc w:val="center"/>
        </w:trPr>
        <w:tc>
          <w:tcPr>
            <w:tcW w:w="5751" w:type="dxa"/>
            <w:tcBorders>
              <w:bottom w:val="dotted" w:sz="4" w:space="0" w:color="auto"/>
            </w:tcBorders>
            <w:vAlign w:val="center"/>
          </w:tcPr>
          <w:p w:rsidR="00FB378D" w:rsidRPr="006F0EA2" w:rsidRDefault="00FB378D" w:rsidP="00FB378D">
            <w:pPr>
              <w:pStyle w:val="110"/>
              <w:rPr>
                <w:sz w:val="20"/>
                <w:szCs w:val="20"/>
              </w:rPr>
            </w:pPr>
            <w:r w:rsidRPr="006F0EA2">
              <w:rPr>
                <w:sz w:val="20"/>
                <w:szCs w:val="20"/>
              </w:rPr>
              <w:t>- остатки и огарки стальных сварочных электродов;</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tcBorders>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0,377</w:t>
            </w:r>
          </w:p>
        </w:tc>
      </w:tr>
      <w:tr w:rsidR="00FB378D" w:rsidRPr="006F0EA2" w:rsidTr="00847C43">
        <w:trPr>
          <w:trHeight w:val="454"/>
          <w:jc w:val="center"/>
        </w:trPr>
        <w:tc>
          <w:tcPr>
            <w:tcW w:w="5751" w:type="dxa"/>
            <w:tcBorders>
              <w:bottom w:val="dotted" w:sz="4" w:space="0" w:color="auto"/>
            </w:tcBorders>
            <w:vAlign w:val="center"/>
          </w:tcPr>
          <w:p w:rsidR="00FB378D" w:rsidRPr="006F0EA2" w:rsidRDefault="00FB378D" w:rsidP="00FB378D">
            <w:pPr>
              <w:pStyle w:val="110"/>
              <w:rPr>
                <w:sz w:val="20"/>
                <w:szCs w:val="20"/>
              </w:rPr>
            </w:pPr>
            <w:r w:rsidRPr="006F0EA2">
              <w:rPr>
                <w:sz w:val="20"/>
                <w:szCs w:val="20"/>
              </w:rPr>
              <w:t>- лом и отходы, содержащие незагрязненные черные металлы в виде изделий, кусков, несортированные.</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tcBorders>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2,570</w:t>
            </w:r>
          </w:p>
        </w:tc>
      </w:tr>
      <w:tr w:rsidR="00FB378D" w:rsidRPr="006F0EA2" w:rsidTr="00847C43">
        <w:trPr>
          <w:trHeight w:val="638"/>
          <w:jc w:val="center"/>
        </w:trPr>
        <w:tc>
          <w:tcPr>
            <w:tcW w:w="5751" w:type="dxa"/>
            <w:tcBorders>
              <w:bottom w:val="single" w:sz="4" w:space="0" w:color="auto"/>
            </w:tcBorders>
            <w:vAlign w:val="center"/>
          </w:tcPr>
          <w:p w:rsidR="00FB378D" w:rsidRPr="006F0EA2" w:rsidRDefault="00FB378D" w:rsidP="00FB378D">
            <w:pPr>
              <w:pStyle w:val="110"/>
              <w:rPr>
                <w:sz w:val="20"/>
                <w:szCs w:val="20"/>
              </w:rPr>
            </w:pPr>
            <w:r w:rsidRPr="006F0EA2">
              <w:rPr>
                <w:sz w:val="20"/>
                <w:szCs w:val="20"/>
              </w:rPr>
              <w:lastRenderedPageBreak/>
              <w:t>- лом и отходы незагрязненные, содержащие медные сплавы в виде изделий, кусков, несортированные</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tcBorders>
              <w:bottom w:val="single" w:sz="4" w:space="0" w:color="auto"/>
            </w:tcBorders>
            <w:vAlign w:val="center"/>
          </w:tcPr>
          <w:p w:rsidR="00FB378D" w:rsidRPr="006F0EA2" w:rsidRDefault="00FB378D" w:rsidP="00FB378D">
            <w:pPr>
              <w:pStyle w:val="110"/>
              <w:jc w:val="center"/>
              <w:rPr>
                <w:sz w:val="20"/>
                <w:szCs w:val="20"/>
              </w:rPr>
            </w:pPr>
            <w:r w:rsidRPr="006F0EA2">
              <w:rPr>
                <w:sz w:val="20"/>
                <w:szCs w:val="20"/>
              </w:rPr>
              <w:t>0,400</w:t>
            </w:r>
          </w:p>
        </w:tc>
      </w:tr>
      <w:tr w:rsidR="00FB378D" w:rsidRPr="006F0EA2" w:rsidTr="00847C43">
        <w:trPr>
          <w:trHeight w:val="454"/>
          <w:jc w:val="center"/>
        </w:trPr>
        <w:tc>
          <w:tcPr>
            <w:tcW w:w="5751" w:type="dxa"/>
            <w:tcBorders>
              <w:top w:val="single" w:sz="4" w:space="0" w:color="auto"/>
            </w:tcBorders>
            <w:vAlign w:val="center"/>
          </w:tcPr>
          <w:p w:rsidR="00FB378D" w:rsidRPr="006F0EA2" w:rsidRDefault="00FB378D" w:rsidP="00FB378D">
            <w:pPr>
              <w:pStyle w:val="110"/>
              <w:rPr>
                <w:sz w:val="20"/>
                <w:szCs w:val="20"/>
              </w:rPr>
            </w:pPr>
            <w:r w:rsidRPr="006F0EA2">
              <w:rPr>
                <w:sz w:val="20"/>
                <w:szCs w:val="20"/>
              </w:rPr>
              <w:t>Количество повторно используемых отходов производства при строительстве проектируемых сооружений 2 яруса участка расширения солеотвала, в том числе:</w:t>
            </w:r>
          </w:p>
        </w:tc>
        <w:tc>
          <w:tcPr>
            <w:tcW w:w="1672" w:type="dxa"/>
            <w:vMerge w:val="restart"/>
            <w:tcBorders>
              <w:top w:val="single" w:sz="4" w:space="0" w:color="auto"/>
              <w:bottom w:val="single" w:sz="4" w:space="0" w:color="auto"/>
            </w:tcBorders>
            <w:vAlign w:val="center"/>
          </w:tcPr>
          <w:p w:rsidR="00FB378D" w:rsidRPr="006F0EA2" w:rsidRDefault="00FB378D" w:rsidP="00847C43">
            <w:pPr>
              <w:pStyle w:val="110"/>
              <w:jc w:val="center"/>
              <w:rPr>
                <w:sz w:val="20"/>
                <w:szCs w:val="20"/>
              </w:rPr>
            </w:pPr>
            <w:r w:rsidRPr="006F0EA2">
              <w:rPr>
                <w:sz w:val="20"/>
                <w:szCs w:val="20"/>
                <w:lang w:val="en-US"/>
              </w:rPr>
              <w:t>т/за период строительства</w:t>
            </w:r>
          </w:p>
        </w:tc>
        <w:tc>
          <w:tcPr>
            <w:tcW w:w="2783" w:type="dxa"/>
            <w:tcBorders>
              <w:top w:val="single" w:sz="4" w:space="0" w:color="auto"/>
            </w:tcBorders>
            <w:vAlign w:val="center"/>
          </w:tcPr>
          <w:p w:rsidR="00FB378D" w:rsidRPr="006F0EA2" w:rsidRDefault="00FB378D" w:rsidP="00FB378D">
            <w:pPr>
              <w:pStyle w:val="110"/>
              <w:jc w:val="center"/>
              <w:rPr>
                <w:i/>
                <w:sz w:val="20"/>
                <w:szCs w:val="20"/>
              </w:rPr>
            </w:pPr>
            <w:r w:rsidRPr="006F0EA2">
              <w:rPr>
                <w:i/>
                <w:sz w:val="20"/>
                <w:szCs w:val="20"/>
              </w:rPr>
              <w:t>5,829</w:t>
            </w:r>
          </w:p>
        </w:tc>
      </w:tr>
      <w:tr w:rsidR="00FB378D" w:rsidRPr="006F0EA2" w:rsidTr="00847C43">
        <w:trPr>
          <w:trHeight w:val="454"/>
          <w:jc w:val="center"/>
        </w:trPr>
        <w:tc>
          <w:tcPr>
            <w:tcW w:w="5751" w:type="dxa"/>
            <w:vAlign w:val="center"/>
          </w:tcPr>
          <w:p w:rsidR="00FB378D" w:rsidRPr="006F0EA2" w:rsidRDefault="00FB378D" w:rsidP="00FB378D">
            <w:pPr>
              <w:pStyle w:val="110"/>
              <w:rPr>
                <w:sz w:val="20"/>
                <w:szCs w:val="20"/>
              </w:rPr>
            </w:pPr>
            <w:r w:rsidRPr="006F0EA2">
              <w:rPr>
                <w:sz w:val="20"/>
                <w:szCs w:val="20"/>
              </w:rPr>
              <w:t>а) на самом предприятии</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FB378D">
            <w:pPr>
              <w:pStyle w:val="110"/>
              <w:jc w:val="center"/>
              <w:rPr>
                <w:sz w:val="20"/>
                <w:szCs w:val="20"/>
              </w:rPr>
            </w:pPr>
            <w:r w:rsidRPr="006F0EA2">
              <w:rPr>
                <w:sz w:val="20"/>
                <w:szCs w:val="20"/>
              </w:rPr>
              <w:t>-</w:t>
            </w:r>
          </w:p>
        </w:tc>
      </w:tr>
      <w:tr w:rsidR="00FB378D" w:rsidRPr="006F0EA2" w:rsidTr="00847C43">
        <w:trPr>
          <w:trHeight w:val="454"/>
          <w:jc w:val="center"/>
        </w:trPr>
        <w:tc>
          <w:tcPr>
            <w:tcW w:w="5751" w:type="dxa"/>
            <w:vAlign w:val="center"/>
          </w:tcPr>
          <w:p w:rsidR="00FB378D" w:rsidRPr="006F0EA2" w:rsidRDefault="00FB378D" w:rsidP="00FB378D">
            <w:pPr>
              <w:pStyle w:val="110"/>
              <w:rPr>
                <w:sz w:val="20"/>
                <w:szCs w:val="20"/>
              </w:rPr>
            </w:pPr>
            <w:r w:rsidRPr="006F0EA2">
              <w:rPr>
                <w:sz w:val="20"/>
                <w:szCs w:val="20"/>
              </w:rPr>
              <w:t>б) на других предприятиях:</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FB378D">
            <w:pPr>
              <w:pStyle w:val="110"/>
              <w:jc w:val="center"/>
              <w:rPr>
                <w:sz w:val="20"/>
                <w:szCs w:val="20"/>
              </w:rPr>
            </w:pPr>
            <w:r w:rsidRPr="006F0EA2">
              <w:rPr>
                <w:sz w:val="20"/>
                <w:szCs w:val="20"/>
              </w:rPr>
              <w:t>5,829</w:t>
            </w:r>
          </w:p>
        </w:tc>
      </w:tr>
      <w:tr w:rsidR="00FB378D" w:rsidRPr="006F0EA2" w:rsidTr="00847C43">
        <w:trPr>
          <w:trHeight w:val="454"/>
          <w:jc w:val="center"/>
        </w:trPr>
        <w:tc>
          <w:tcPr>
            <w:tcW w:w="5751" w:type="dxa"/>
            <w:tcBorders>
              <w:bottom w:val="dotted" w:sz="4" w:space="0" w:color="auto"/>
            </w:tcBorders>
            <w:vAlign w:val="center"/>
          </w:tcPr>
          <w:p w:rsidR="00FB378D" w:rsidRPr="006F0EA2" w:rsidRDefault="00FB378D" w:rsidP="00FB378D">
            <w:pPr>
              <w:pStyle w:val="110"/>
              <w:rPr>
                <w:sz w:val="20"/>
                <w:szCs w:val="20"/>
              </w:rPr>
            </w:pPr>
            <w:r w:rsidRPr="006F0EA2">
              <w:rPr>
                <w:sz w:val="20"/>
                <w:szCs w:val="20"/>
              </w:rPr>
              <w:t>- остатки и огарки стальных сварочных электродов;</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tcBorders>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0,609</w:t>
            </w:r>
          </w:p>
        </w:tc>
      </w:tr>
      <w:tr w:rsidR="00FB378D" w:rsidRPr="006F0EA2" w:rsidTr="007944B5">
        <w:trPr>
          <w:trHeight w:val="454"/>
          <w:jc w:val="center"/>
        </w:trPr>
        <w:tc>
          <w:tcPr>
            <w:tcW w:w="5751" w:type="dxa"/>
            <w:tcBorders>
              <w:bottom w:val="single" w:sz="4" w:space="0" w:color="auto"/>
            </w:tcBorders>
            <w:vAlign w:val="center"/>
          </w:tcPr>
          <w:p w:rsidR="00FB378D" w:rsidRPr="006F0EA2" w:rsidRDefault="00FB378D" w:rsidP="00FB378D">
            <w:pPr>
              <w:pStyle w:val="110"/>
              <w:rPr>
                <w:sz w:val="20"/>
                <w:szCs w:val="20"/>
              </w:rPr>
            </w:pPr>
            <w:r w:rsidRPr="006F0EA2">
              <w:rPr>
                <w:sz w:val="20"/>
                <w:szCs w:val="20"/>
              </w:rPr>
              <w:t>- лом и отходы, содержащие незагрязненные черные металлы в виде изделий, кусков, несортированные.</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tcBorders>
              <w:bottom w:val="single" w:sz="4" w:space="0" w:color="auto"/>
            </w:tcBorders>
            <w:vAlign w:val="center"/>
          </w:tcPr>
          <w:p w:rsidR="00FB378D" w:rsidRPr="006F0EA2" w:rsidRDefault="00FB378D" w:rsidP="00FB378D">
            <w:pPr>
              <w:pStyle w:val="110"/>
              <w:jc w:val="center"/>
              <w:rPr>
                <w:sz w:val="20"/>
                <w:szCs w:val="20"/>
              </w:rPr>
            </w:pPr>
            <w:r w:rsidRPr="006F0EA2">
              <w:rPr>
                <w:sz w:val="20"/>
                <w:szCs w:val="20"/>
              </w:rPr>
              <w:t>5,220</w:t>
            </w:r>
          </w:p>
        </w:tc>
      </w:tr>
      <w:tr w:rsidR="00FB378D" w:rsidRPr="006F0EA2" w:rsidTr="007944B5">
        <w:trPr>
          <w:trHeight w:val="454"/>
          <w:jc w:val="center"/>
        </w:trPr>
        <w:tc>
          <w:tcPr>
            <w:tcW w:w="5751" w:type="dxa"/>
            <w:tcBorders>
              <w:top w:val="single" w:sz="4" w:space="0" w:color="auto"/>
            </w:tcBorders>
            <w:vAlign w:val="center"/>
          </w:tcPr>
          <w:p w:rsidR="00FB378D" w:rsidRPr="006F0EA2" w:rsidRDefault="00FB378D" w:rsidP="00FB378D">
            <w:pPr>
              <w:pStyle w:val="110"/>
              <w:rPr>
                <w:sz w:val="20"/>
                <w:szCs w:val="20"/>
              </w:rPr>
            </w:pPr>
            <w:r w:rsidRPr="006F0EA2">
              <w:rPr>
                <w:sz w:val="20"/>
                <w:szCs w:val="20"/>
              </w:rPr>
              <w:t>Количество отходов производства и потребления при эксплуатации проектируемых сооружений 1 яруса участка расширения солеотвала, в том числе по видам отходов:</w:t>
            </w:r>
          </w:p>
        </w:tc>
        <w:tc>
          <w:tcPr>
            <w:tcW w:w="1672" w:type="dxa"/>
            <w:vMerge w:val="restart"/>
            <w:tcBorders>
              <w:top w:val="single" w:sz="4" w:space="0" w:color="auto"/>
            </w:tcBorders>
            <w:vAlign w:val="center"/>
          </w:tcPr>
          <w:p w:rsidR="00FB378D" w:rsidRPr="006F0EA2" w:rsidRDefault="00FB378D" w:rsidP="00847C43">
            <w:pPr>
              <w:pStyle w:val="110"/>
              <w:jc w:val="center"/>
              <w:rPr>
                <w:sz w:val="20"/>
                <w:szCs w:val="20"/>
              </w:rPr>
            </w:pPr>
            <w:r w:rsidRPr="006F0EA2">
              <w:rPr>
                <w:sz w:val="20"/>
                <w:szCs w:val="20"/>
              </w:rPr>
              <w:t>т/год</w:t>
            </w:r>
          </w:p>
        </w:tc>
        <w:tc>
          <w:tcPr>
            <w:tcW w:w="2783" w:type="dxa"/>
            <w:tcBorders>
              <w:top w:val="single" w:sz="4" w:space="0" w:color="auto"/>
            </w:tcBorders>
            <w:vAlign w:val="center"/>
          </w:tcPr>
          <w:p w:rsidR="00FB378D" w:rsidRPr="006F0EA2" w:rsidRDefault="00FB378D" w:rsidP="00FB378D">
            <w:pPr>
              <w:pStyle w:val="110"/>
              <w:jc w:val="center"/>
              <w:rPr>
                <w:i/>
                <w:sz w:val="20"/>
                <w:szCs w:val="20"/>
              </w:rPr>
            </w:pPr>
            <w:r w:rsidRPr="006F0EA2">
              <w:rPr>
                <w:i/>
                <w:sz w:val="20"/>
                <w:szCs w:val="20"/>
              </w:rPr>
              <w:t>12,610</w:t>
            </w:r>
          </w:p>
        </w:tc>
      </w:tr>
      <w:tr w:rsidR="00FB378D" w:rsidRPr="006F0EA2" w:rsidTr="00847C43">
        <w:trPr>
          <w:trHeight w:val="454"/>
          <w:jc w:val="center"/>
        </w:trPr>
        <w:tc>
          <w:tcPr>
            <w:tcW w:w="5751" w:type="dxa"/>
            <w:vAlign w:val="center"/>
          </w:tcPr>
          <w:p w:rsidR="00FB378D" w:rsidRPr="006F0EA2" w:rsidRDefault="00FB378D" w:rsidP="00FB378D">
            <w:pPr>
              <w:pStyle w:val="110"/>
              <w:rPr>
                <w:sz w:val="20"/>
                <w:szCs w:val="20"/>
              </w:rPr>
            </w:pPr>
            <w:r w:rsidRPr="006F0EA2">
              <w:rPr>
                <w:sz w:val="20"/>
                <w:szCs w:val="20"/>
              </w:rPr>
              <w:t>- отходы минеральных масел индустриальных;</w:t>
            </w:r>
          </w:p>
        </w:tc>
        <w:tc>
          <w:tcPr>
            <w:tcW w:w="1672" w:type="dxa"/>
            <w:vMerge/>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FB378D">
            <w:pPr>
              <w:pStyle w:val="110"/>
              <w:jc w:val="center"/>
              <w:rPr>
                <w:sz w:val="20"/>
                <w:szCs w:val="20"/>
              </w:rPr>
            </w:pPr>
            <w:r w:rsidRPr="006F0EA2">
              <w:rPr>
                <w:sz w:val="20"/>
                <w:szCs w:val="20"/>
              </w:rPr>
              <w:t>2,430</w:t>
            </w:r>
          </w:p>
        </w:tc>
      </w:tr>
      <w:tr w:rsidR="00FB378D" w:rsidRPr="006F0EA2" w:rsidTr="00847C43">
        <w:trPr>
          <w:trHeight w:val="454"/>
          <w:jc w:val="center"/>
        </w:trPr>
        <w:tc>
          <w:tcPr>
            <w:tcW w:w="5751" w:type="dxa"/>
            <w:vAlign w:val="center"/>
          </w:tcPr>
          <w:p w:rsidR="00FB378D" w:rsidRPr="006F0EA2" w:rsidRDefault="00FB378D" w:rsidP="00FB378D">
            <w:pPr>
              <w:pStyle w:val="110"/>
              <w:rPr>
                <w:sz w:val="20"/>
                <w:szCs w:val="20"/>
              </w:rPr>
            </w:pPr>
            <w:r w:rsidRPr="006F0EA2">
              <w:rPr>
                <w:sz w:val="20"/>
                <w:szCs w:val="20"/>
              </w:rPr>
              <w:t>- обтирочный материал, загрязненный нефтью или нефтепродуктами (содержание нефти или нефтепродуктов 15 % и более)</w:t>
            </w:r>
          </w:p>
        </w:tc>
        <w:tc>
          <w:tcPr>
            <w:tcW w:w="1672" w:type="dxa"/>
            <w:vMerge/>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FB378D">
            <w:pPr>
              <w:pStyle w:val="110"/>
              <w:jc w:val="center"/>
              <w:rPr>
                <w:sz w:val="20"/>
                <w:szCs w:val="20"/>
              </w:rPr>
            </w:pPr>
            <w:r w:rsidRPr="006F0EA2">
              <w:rPr>
                <w:sz w:val="20"/>
                <w:szCs w:val="20"/>
              </w:rPr>
              <w:t>0,058</w:t>
            </w:r>
          </w:p>
        </w:tc>
      </w:tr>
      <w:tr w:rsidR="00FB378D" w:rsidRPr="006F0EA2" w:rsidTr="00847C43">
        <w:trPr>
          <w:trHeight w:val="454"/>
          <w:jc w:val="center"/>
        </w:trPr>
        <w:tc>
          <w:tcPr>
            <w:tcW w:w="5751" w:type="dxa"/>
            <w:vAlign w:val="center"/>
          </w:tcPr>
          <w:p w:rsidR="00FB378D" w:rsidRPr="006F0EA2" w:rsidRDefault="00FB378D" w:rsidP="00FB378D">
            <w:pPr>
              <w:pStyle w:val="110"/>
              <w:rPr>
                <w:sz w:val="20"/>
                <w:szCs w:val="20"/>
              </w:rPr>
            </w:pPr>
            <w:r w:rsidRPr="006F0EA2">
              <w:rPr>
                <w:sz w:val="20"/>
                <w:szCs w:val="20"/>
              </w:rPr>
              <w:t>- мусор от офисных и бытовых помещений организаций несортированный (исключая крупногабаритный);</w:t>
            </w:r>
          </w:p>
        </w:tc>
        <w:tc>
          <w:tcPr>
            <w:tcW w:w="1672" w:type="dxa"/>
            <w:vMerge/>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FB378D">
            <w:pPr>
              <w:pStyle w:val="110"/>
              <w:jc w:val="center"/>
              <w:rPr>
                <w:sz w:val="20"/>
                <w:szCs w:val="20"/>
              </w:rPr>
            </w:pPr>
            <w:r w:rsidRPr="006F0EA2">
              <w:rPr>
                <w:sz w:val="20"/>
                <w:szCs w:val="20"/>
              </w:rPr>
              <w:t>1,250</w:t>
            </w:r>
          </w:p>
        </w:tc>
      </w:tr>
      <w:tr w:rsidR="00FB378D" w:rsidRPr="006F0EA2" w:rsidTr="00847C43">
        <w:trPr>
          <w:trHeight w:val="454"/>
          <w:jc w:val="center"/>
        </w:trPr>
        <w:tc>
          <w:tcPr>
            <w:tcW w:w="5751" w:type="dxa"/>
            <w:vAlign w:val="center"/>
          </w:tcPr>
          <w:p w:rsidR="00FB378D" w:rsidRPr="006F0EA2" w:rsidRDefault="00FB378D" w:rsidP="00FB378D">
            <w:pPr>
              <w:pStyle w:val="110"/>
              <w:rPr>
                <w:sz w:val="20"/>
                <w:szCs w:val="20"/>
              </w:rPr>
            </w:pPr>
            <w:r w:rsidRPr="006F0EA2">
              <w:rPr>
                <w:sz w:val="20"/>
                <w:szCs w:val="20"/>
              </w:rPr>
              <w:t>- обувь кожаная рабочая, утратившая потребительские свойства;</w:t>
            </w:r>
          </w:p>
        </w:tc>
        <w:tc>
          <w:tcPr>
            <w:tcW w:w="1672" w:type="dxa"/>
            <w:vMerge/>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FB378D">
            <w:pPr>
              <w:pStyle w:val="110"/>
              <w:jc w:val="center"/>
              <w:rPr>
                <w:sz w:val="20"/>
                <w:szCs w:val="20"/>
              </w:rPr>
            </w:pPr>
            <w:r w:rsidRPr="006F0EA2">
              <w:rPr>
                <w:sz w:val="20"/>
                <w:szCs w:val="20"/>
              </w:rPr>
              <w:t>0,032</w:t>
            </w:r>
          </w:p>
        </w:tc>
      </w:tr>
      <w:tr w:rsidR="00FB378D" w:rsidRPr="006F0EA2" w:rsidTr="00847C43">
        <w:trPr>
          <w:trHeight w:val="379"/>
          <w:jc w:val="center"/>
        </w:trPr>
        <w:tc>
          <w:tcPr>
            <w:tcW w:w="5751" w:type="dxa"/>
            <w:vAlign w:val="center"/>
          </w:tcPr>
          <w:p w:rsidR="00FB378D" w:rsidRPr="006F0EA2" w:rsidRDefault="00FB378D" w:rsidP="00FB378D">
            <w:pPr>
              <w:pStyle w:val="110"/>
              <w:rPr>
                <w:sz w:val="20"/>
                <w:szCs w:val="20"/>
              </w:rPr>
            </w:pPr>
            <w:r w:rsidRPr="006F0EA2">
              <w:rPr>
                <w:sz w:val="20"/>
                <w:szCs w:val="20"/>
              </w:rPr>
              <w:t>- спецодежда из натуральных волокон, утратившая потребительские свойства, пригодная для изготовления ветоши;</w:t>
            </w:r>
          </w:p>
        </w:tc>
        <w:tc>
          <w:tcPr>
            <w:tcW w:w="1672" w:type="dxa"/>
            <w:vMerge/>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FB378D">
            <w:pPr>
              <w:pStyle w:val="110"/>
              <w:jc w:val="center"/>
              <w:rPr>
                <w:sz w:val="20"/>
                <w:szCs w:val="20"/>
              </w:rPr>
            </w:pPr>
            <w:r w:rsidRPr="006F0EA2">
              <w:rPr>
                <w:sz w:val="20"/>
                <w:szCs w:val="20"/>
              </w:rPr>
              <w:t>0,136</w:t>
            </w:r>
          </w:p>
        </w:tc>
      </w:tr>
      <w:tr w:rsidR="00FB378D" w:rsidRPr="006F0EA2" w:rsidTr="00847C43">
        <w:trPr>
          <w:trHeight w:val="454"/>
          <w:jc w:val="center"/>
        </w:trPr>
        <w:tc>
          <w:tcPr>
            <w:tcW w:w="5751" w:type="dxa"/>
            <w:tcBorders>
              <w:bottom w:val="dotted" w:sz="4" w:space="0" w:color="auto"/>
            </w:tcBorders>
            <w:vAlign w:val="center"/>
          </w:tcPr>
          <w:p w:rsidR="00FB378D" w:rsidRPr="006F0EA2" w:rsidRDefault="00FB378D" w:rsidP="00FB378D">
            <w:pPr>
              <w:pStyle w:val="110"/>
              <w:rPr>
                <w:sz w:val="20"/>
                <w:szCs w:val="20"/>
              </w:rPr>
            </w:pPr>
            <w:r w:rsidRPr="006F0EA2">
              <w:rPr>
                <w:sz w:val="20"/>
                <w:szCs w:val="20"/>
              </w:rPr>
              <w:t>- каски защитные пластмассовые, утратившие потребительские свойства</w:t>
            </w:r>
          </w:p>
        </w:tc>
        <w:tc>
          <w:tcPr>
            <w:tcW w:w="1672" w:type="dxa"/>
            <w:vMerge/>
            <w:tcBorders>
              <w:bottom w:val="dotted" w:sz="4" w:space="0" w:color="auto"/>
            </w:tcBorders>
            <w:vAlign w:val="center"/>
          </w:tcPr>
          <w:p w:rsidR="00FB378D" w:rsidRPr="006F0EA2" w:rsidRDefault="00FB378D" w:rsidP="00847C43">
            <w:pPr>
              <w:pStyle w:val="110"/>
              <w:jc w:val="center"/>
              <w:rPr>
                <w:sz w:val="20"/>
                <w:szCs w:val="20"/>
              </w:rPr>
            </w:pPr>
          </w:p>
        </w:tc>
        <w:tc>
          <w:tcPr>
            <w:tcW w:w="2783" w:type="dxa"/>
            <w:tcBorders>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0,010</w:t>
            </w:r>
          </w:p>
        </w:tc>
      </w:tr>
      <w:tr w:rsidR="00FB378D" w:rsidRPr="006F0EA2" w:rsidTr="00847C43">
        <w:trPr>
          <w:trHeight w:val="454"/>
          <w:jc w:val="center"/>
        </w:trPr>
        <w:tc>
          <w:tcPr>
            <w:tcW w:w="5751" w:type="dxa"/>
            <w:tcBorders>
              <w:top w:val="dotted" w:sz="4" w:space="0" w:color="auto"/>
              <w:bottom w:val="single" w:sz="4" w:space="0" w:color="auto"/>
            </w:tcBorders>
            <w:vAlign w:val="center"/>
          </w:tcPr>
          <w:p w:rsidR="00FB378D" w:rsidRPr="006F0EA2" w:rsidRDefault="00FB378D" w:rsidP="00FB378D">
            <w:pPr>
              <w:pStyle w:val="110"/>
              <w:rPr>
                <w:sz w:val="20"/>
                <w:szCs w:val="20"/>
              </w:rPr>
            </w:pPr>
            <w:r w:rsidRPr="006F0EA2">
              <w:rPr>
                <w:sz w:val="20"/>
                <w:szCs w:val="20"/>
              </w:rPr>
              <w:t>- ленты конвейерные, приводные ремни, утратившие потребительские свойства, незагрязненные</w:t>
            </w:r>
          </w:p>
        </w:tc>
        <w:tc>
          <w:tcPr>
            <w:tcW w:w="1672" w:type="dxa"/>
            <w:vMerge/>
            <w:tcBorders>
              <w:top w:val="dotted" w:sz="4" w:space="0" w:color="auto"/>
              <w:bottom w:val="single" w:sz="4" w:space="0" w:color="auto"/>
            </w:tcBorders>
            <w:vAlign w:val="center"/>
          </w:tcPr>
          <w:p w:rsidR="00FB378D" w:rsidRPr="006F0EA2" w:rsidRDefault="00FB378D" w:rsidP="00847C43">
            <w:pPr>
              <w:pStyle w:val="110"/>
              <w:jc w:val="center"/>
              <w:rPr>
                <w:sz w:val="20"/>
                <w:szCs w:val="20"/>
              </w:rPr>
            </w:pPr>
          </w:p>
        </w:tc>
        <w:tc>
          <w:tcPr>
            <w:tcW w:w="2783" w:type="dxa"/>
            <w:tcBorders>
              <w:top w:val="dotted" w:sz="4" w:space="0" w:color="auto"/>
              <w:bottom w:val="single" w:sz="4" w:space="0" w:color="auto"/>
            </w:tcBorders>
            <w:vAlign w:val="center"/>
          </w:tcPr>
          <w:p w:rsidR="00FB378D" w:rsidRPr="006F0EA2" w:rsidRDefault="00FB378D" w:rsidP="00FB378D">
            <w:pPr>
              <w:pStyle w:val="110"/>
              <w:jc w:val="center"/>
              <w:rPr>
                <w:sz w:val="20"/>
                <w:szCs w:val="20"/>
              </w:rPr>
            </w:pPr>
            <w:r w:rsidRPr="006F0EA2">
              <w:rPr>
                <w:sz w:val="20"/>
                <w:szCs w:val="20"/>
              </w:rPr>
              <w:t>8,694</w:t>
            </w:r>
          </w:p>
        </w:tc>
      </w:tr>
      <w:tr w:rsidR="00FB378D" w:rsidRPr="006F0EA2" w:rsidTr="00FB378D">
        <w:trPr>
          <w:trHeight w:val="454"/>
          <w:jc w:val="center"/>
        </w:trPr>
        <w:tc>
          <w:tcPr>
            <w:tcW w:w="5751" w:type="dxa"/>
            <w:tcBorders>
              <w:top w:val="dotted" w:sz="4" w:space="0" w:color="auto"/>
              <w:bottom w:val="dotted" w:sz="4" w:space="0" w:color="auto"/>
            </w:tcBorders>
            <w:vAlign w:val="center"/>
          </w:tcPr>
          <w:p w:rsidR="00FB378D" w:rsidRPr="006F0EA2" w:rsidRDefault="00FB378D" w:rsidP="00FB378D">
            <w:pPr>
              <w:pStyle w:val="110"/>
              <w:rPr>
                <w:sz w:val="20"/>
                <w:szCs w:val="20"/>
              </w:rPr>
            </w:pPr>
            <w:r w:rsidRPr="006F0EA2">
              <w:rPr>
                <w:sz w:val="20"/>
                <w:szCs w:val="20"/>
              </w:rPr>
              <w:t>Количество отходов производства и потребления при эксплуатации проектируемых сооружений 2 яруса участка расширения солеотвала, в том числе по видам отходов:</w:t>
            </w:r>
          </w:p>
        </w:tc>
        <w:tc>
          <w:tcPr>
            <w:tcW w:w="1672" w:type="dxa"/>
            <w:vMerge w:val="restart"/>
            <w:tcBorders>
              <w:top w:val="dotted" w:sz="4" w:space="0" w:color="auto"/>
              <w:bottom w:val="dotted" w:sz="4" w:space="0" w:color="auto"/>
            </w:tcBorders>
            <w:vAlign w:val="center"/>
          </w:tcPr>
          <w:p w:rsidR="00FB378D" w:rsidRPr="006F0EA2" w:rsidRDefault="00FB378D" w:rsidP="00847C43">
            <w:pPr>
              <w:pStyle w:val="110"/>
              <w:jc w:val="center"/>
              <w:rPr>
                <w:sz w:val="20"/>
                <w:szCs w:val="20"/>
              </w:rPr>
            </w:pPr>
            <w:r w:rsidRPr="006F0EA2">
              <w:rPr>
                <w:sz w:val="20"/>
                <w:szCs w:val="20"/>
              </w:rPr>
              <w:t>т/год</w:t>
            </w:r>
          </w:p>
        </w:tc>
        <w:tc>
          <w:tcPr>
            <w:tcW w:w="2783" w:type="dxa"/>
            <w:tcBorders>
              <w:top w:val="dotted" w:sz="4" w:space="0" w:color="auto"/>
              <w:bottom w:val="dotted" w:sz="4" w:space="0" w:color="auto"/>
            </w:tcBorders>
            <w:vAlign w:val="center"/>
          </w:tcPr>
          <w:p w:rsidR="00FB378D" w:rsidRPr="006F0EA2" w:rsidRDefault="00FB378D" w:rsidP="00FB378D">
            <w:pPr>
              <w:pStyle w:val="110"/>
              <w:jc w:val="center"/>
              <w:rPr>
                <w:i/>
                <w:sz w:val="20"/>
                <w:szCs w:val="20"/>
              </w:rPr>
            </w:pPr>
            <w:r w:rsidRPr="006F0EA2">
              <w:rPr>
                <w:i/>
                <w:sz w:val="20"/>
                <w:szCs w:val="20"/>
              </w:rPr>
              <w:t>14,999</w:t>
            </w:r>
          </w:p>
        </w:tc>
      </w:tr>
      <w:tr w:rsidR="00FB378D" w:rsidRPr="006F0EA2" w:rsidTr="00FB378D">
        <w:trPr>
          <w:trHeight w:val="454"/>
          <w:jc w:val="center"/>
        </w:trPr>
        <w:tc>
          <w:tcPr>
            <w:tcW w:w="5751" w:type="dxa"/>
            <w:tcBorders>
              <w:top w:val="dotted" w:sz="4" w:space="0" w:color="auto"/>
              <w:bottom w:val="dotted" w:sz="4" w:space="0" w:color="auto"/>
            </w:tcBorders>
            <w:vAlign w:val="center"/>
          </w:tcPr>
          <w:p w:rsidR="00FB378D" w:rsidRPr="006F0EA2" w:rsidRDefault="00FB378D" w:rsidP="00FB378D">
            <w:pPr>
              <w:pStyle w:val="110"/>
              <w:rPr>
                <w:sz w:val="20"/>
                <w:szCs w:val="20"/>
              </w:rPr>
            </w:pPr>
            <w:r w:rsidRPr="006F0EA2">
              <w:rPr>
                <w:sz w:val="20"/>
                <w:szCs w:val="20"/>
              </w:rPr>
              <w:t>- отходы минеральных масел индустриальных;</w:t>
            </w:r>
          </w:p>
        </w:tc>
        <w:tc>
          <w:tcPr>
            <w:tcW w:w="1672" w:type="dxa"/>
            <w:vMerge/>
            <w:tcBorders>
              <w:bottom w:val="dotted" w:sz="4" w:space="0" w:color="auto"/>
            </w:tcBorders>
            <w:vAlign w:val="center"/>
          </w:tcPr>
          <w:p w:rsidR="00FB378D" w:rsidRPr="006F0EA2" w:rsidRDefault="00FB378D" w:rsidP="00847C43">
            <w:pPr>
              <w:pStyle w:val="110"/>
              <w:jc w:val="center"/>
              <w:rPr>
                <w:sz w:val="20"/>
                <w:szCs w:val="20"/>
              </w:rPr>
            </w:pPr>
          </w:p>
        </w:tc>
        <w:tc>
          <w:tcPr>
            <w:tcW w:w="2783" w:type="dxa"/>
            <w:tcBorders>
              <w:top w:val="dotted" w:sz="4" w:space="0" w:color="auto"/>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2,430</w:t>
            </w:r>
          </w:p>
        </w:tc>
      </w:tr>
      <w:tr w:rsidR="00FB378D" w:rsidRPr="006F0EA2" w:rsidTr="00FB378D">
        <w:trPr>
          <w:trHeight w:val="454"/>
          <w:jc w:val="center"/>
        </w:trPr>
        <w:tc>
          <w:tcPr>
            <w:tcW w:w="5751" w:type="dxa"/>
            <w:tcBorders>
              <w:top w:val="dotted" w:sz="4" w:space="0" w:color="auto"/>
              <w:bottom w:val="dotted" w:sz="4" w:space="0" w:color="auto"/>
            </w:tcBorders>
            <w:vAlign w:val="center"/>
          </w:tcPr>
          <w:p w:rsidR="00FB378D" w:rsidRPr="006F0EA2" w:rsidRDefault="00FB378D" w:rsidP="00FB378D">
            <w:pPr>
              <w:pStyle w:val="110"/>
              <w:rPr>
                <w:sz w:val="20"/>
                <w:szCs w:val="20"/>
              </w:rPr>
            </w:pPr>
            <w:r w:rsidRPr="006F0EA2">
              <w:rPr>
                <w:sz w:val="20"/>
                <w:szCs w:val="20"/>
              </w:rPr>
              <w:t>- обтирочный материал, загрязненный нефтью или нефтепродуктами (содержание нефти или нефтепродуктов 15 % и более)</w:t>
            </w:r>
          </w:p>
        </w:tc>
        <w:tc>
          <w:tcPr>
            <w:tcW w:w="1672" w:type="dxa"/>
            <w:vMerge/>
            <w:tcBorders>
              <w:bottom w:val="dotted" w:sz="4" w:space="0" w:color="auto"/>
            </w:tcBorders>
            <w:vAlign w:val="center"/>
          </w:tcPr>
          <w:p w:rsidR="00FB378D" w:rsidRPr="006F0EA2" w:rsidRDefault="00FB378D" w:rsidP="00847C43">
            <w:pPr>
              <w:pStyle w:val="110"/>
              <w:jc w:val="center"/>
              <w:rPr>
                <w:sz w:val="20"/>
                <w:szCs w:val="20"/>
              </w:rPr>
            </w:pPr>
          </w:p>
        </w:tc>
        <w:tc>
          <w:tcPr>
            <w:tcW w:w="2783" w:type="dxa"/>
            <w:tcBorders>
              <w:top w:val="dotted" w:sz="4" w:space="0" w:color="auto"/>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0,058</w:t>
            </w:r>
          </w:p>
        </w:tc>
      </w:tr>
      <w:tr w:rsidR="00FB378D" w:rsidRPr="006F0EA2" w:rsidTr="00FB378D">
        <w:trPr>
          <w:trHeight w:val="454"/>
          <w:jc w:val="center"/>
        </w:trPr>
        <w:tc>
          <w:tcPr>
            <w:tcW w:w="5751" w:type="dxa"/>
            <w:tcBorders>
              <w:top w:val="dotted" w:sz="4" w:space="0" w:color="auto"/>
              <w:bottom w:val="dotted" w:sz="4" w:space="0" w:color="auto"/>
            </w:tcBorders>
            <w:vAlign w:val="center"/>
          </w:tcPr>
          <w:p w:rsidR="00FB378D" w:rsidRPr="006F0EA2" w:rsidRDefault="00FB378D" w:rsidP="00FB378D">
            <w:pPr>
              <w:pStyle w:val="110"/>
              <w:rPr>
                <w:sz w:val="20"/>
                <w:szCs w:val="20"/>
              </w:rPr>
            </w:pPr>
            <w:r w:rsidRPr="006F0EA2">
              <w:rPr>
                <w:sz w:val="20"/>
                <w:szCs w:val="20"/>
              </w:rPr>
              <w:t>- мусор от офисных и бытовых помещений организаций несортированный (исключая крупногабаритный);</w:t>
            </w:r>
          </w:p>
        </w:tc>
        <w:tc>
          <w:tcPr>
            <w:tcW w:w="1672" w:type="dxa"/>
            <w:vMerge/>
            <w:tcBorders>
              <w:top w:val="dotted" w:sz="4" w:space="0" w:color="auto"/>
              <w:bottom w:val="dotted" w:sz="4" w:space="0" w:color="auto"/>
            </w:tcBorders>
            <w:vAlign w:val="center"/>
          </w:tcPr>
          <w:p w:rsidR="00FB378D" w:rsidRPr="006F0EA2" w:rsidRDefault="00FB378D" w:rsidP="00847C43">
            <w:pPr>
              <w:pStyle w:val="110"/>
              <w:jc w:val="center"/>
              <w:rPr>
                <w:sz w:val="20"/>
                <w:szCs w:val="20"/>
              </w:rPr>
            </w:pPr>
          </w:p>
        </w:tc>
        <w:tc>
          <w:tcPr>
            <w:tcW w:w="2783" w:type="dxa"/>
            <w:tcBorders>
              <w:top w:val="dotted" w:sz="4" w:space="0" w:color="auto"/>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1,000</w:t>
            </w:r>
          </w:p>
        </w:tc>
      </w:tr>
      <w:tr w:rsidR="00FB378D" w:rsidRPr="006F0EA2" w:rsidTr="00FB378D">
        <w:trPr>
          <w:trHeight w:val="454"/>
          <w:jc w:val="center"/>
        </w:trPr>
        <w:tc>
          <w:tcPr>
            <w:tcW w:w="5751" w:type="dxa"/>
            <w:tcBorders>
              <w:top w:val="dotted" w:sz="4" w:space="0" w:color="auto"/>
              <w:bottom w:val="dotted" w:sz="4" w:space="0" w:color="auto"/>
            </w:tcBorders>
            <w:vAlign w:val="center"/>
          </w:tcPr>
          <w:p w:rsidR="00FB378D" w:rsidRPr="006F0EA2" w:rsidRDefault="00FB378D" w:rsidP="00FB378D">
            <w:pPr>
              <w:pStyle w:val="110"/>
              <w:rPr>
                <w:sz w:val="20"/>
                <w:szCs w:val="20"/>
              </w:rPr>
            </w:pPr>
            <w:r w:rsidRPr="006F0EA2">
              <w:rPr>
                <w:sz w:val="20"/>
                <w:szCs w:val="20"/>
              </w:rPr>
              <w:t>- обувь кожаная рабочая, утратившая потребительские свойства;</w:t>
            </w:r>
          </w:p>
        </w:tc>
        <w:tc>
          <w:tcPr>
            <w:tcW w:w="1672" w:type="dxa"/>
            <w:vMerge/>
            <w:tcBorders>
              <w:bottom w:val="dotted" w:sz="4" w:space="0" w:color="auto"/>
            </w:tcBorders>
            <w:vAlign w:val="center"/>
          </w:tcPr>
          <w:p w:rsidR="00FB378D" w:rsidRPr="006F0EA2" w:rsidRDefault="00FB378D" w:rsidP="00847C43">
            <w:pPr>
              <w:pStyle w:val="110"/>
              <w:jc w:val="center"/>
              <w:rPr>
                <w:sz w:val="20"/>
                <w:szCs w:val="20"/>
              </w:rPr>
            </w:pPr>
          </w:p>
        </w:tc>
        <w:tc>
          <w:tcPr>
            <w:tcW w:w="2783" w:type="dxa"/>
            <w:tcBorders>
              <w:top w:val="dotted" w:sz="4" w:space="0" w:color="auto"/>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0,026</w:t>
            </w:r>
          </w:p>
        </w:tc>
      </w:tr>
      <w:tr w:rsidR="00FB378D" w:rsidRPr="006F0EA2" w:rsidTr="00FB378D">
        <w:trPr>
          <w:trHeight w:val="454"/>
          <w:jc w:val="center"/>
        </w:trPr>
        <w:tc>
          <w:tcPr>
            <w:tcW w:w="5751" w:type="dxa"/>
            <w:tcBorders>
              <w:top w:val="dotted" w:sz="4" w:space="0" w:color="auto"/>
              <w:bottom w:val="dotted" w:sz="4" w:space="0" w:color="auto"/>
            </w:tcBorders>
            <w:vAlign w:val="center"/>
          </w:tcPr>
          <w:p w:rsidR="00FB378D" w:rsidRPr="006F0EA2" w:rsidRDefault="00FB378D" w:rsidP="00FB378D">
            <w:pPr>
              <w:pStyle w:val="110"/>
              <w:rPr>
                <w:sz w:val="20"/>
                <w:szCs w:val="20"/>
              </w:rPr>
            </w:pPr>
            <w:r w:rsidRPr="006F0EA2">
              <w:rPr>
                <w:sz w:val="20"/>
                <w:szCs w:val="20"/>
              </w:rPr>
              <w:t>- спецодежда из натуральных волокон, утратившая потребительские свойства, пригодная для изготовления ветоши;</w:t>
            </w:r>
          </w:p>
        </w:tc>
        <w:tc>
          <w:tcPr>
            <w:tcW w:w="1672" w:type="dxa"/>
            <w:vMerge/>
            <w:tcBorders>
              <w:top w:val="dotted" w:sz="4" w:space="0" w:color="auto"/>
              <w:bottom w:val="dotted" w:sz="4" w:space="0" w:color="auto"/>
            </w:tcBorders>
            <w:vAlign w:val="center"/>
          </w:tcPr>
          <w:p w:rsidR="00FB378D" w:rsidRPr="006F0EA2" w:rsidRDefault="00FB378D" w:rsidP="00847C43">
            <w:pPr>
              <w:pStyle w:val="110"/>
              <w:jc w:val="center"/>
              <w:rPr>
                <w:sz w:val="20"/>
                <w:szCs w:val="20"/>
              </w:rPr>
            </w:pPr>
          </w:p>
        </w:tc>
        <w:tc>
          <w:tcPr>
            <w:tcW w:w="2783" w:type="dxa"/>
            <w:tcBorders>
              <w:top w:val="dotted" w:sz="4" w:space="0" w:color="auto"/>
              <w:bottom w:val="dotted" w:sz="4" w:space="0" w:color="auto"/>
            </w:tcBorders>
            <w:vAlign w:val="center"/>
          </w:tcPr>
          <w:p w:rsidR="00FB378D" w:rsidRPr="006F0EA2" w:rsidRDefault="00FB378D" w:rsidP="00FB378D">
            <w:pPr>
              <w:pStyle w:val="110"/>
              <w:jc w:val="center"/>
              <w:rPr>
                <w:sz w:val="20"/>
                <w:szCs w:val="20"/>
              </w:rPr>
            </w:pPr>
            <w:r w:rsidRPr="006F0EA2">
              <w:rPr>
                <w:sz w:val="20"/>
                <w:szCs w:val="20"/>
              </w:rPr>
              <w:t>0,108</w:t>
            </w:r>
          </w:p>
        </w:tc>
      </w:tr>
      <w:tr w:rsidR="00FB378D" w:rsidRPr="006F0EA2" w:rsidTr="00FB378D">
        <w:trPr>
          <w:trHeight w:val="454"/>
          <w:jc w:val="center"/>
        </w:trPr>
        <w:tc>
          <w:tcPr>
            <w:tcW w:w="5751" w:type="dxa"/>
            <w:tcBorders>
              <w:top w:val="dotted" w:sz="4" w:space="0" w:color="auto"/>
              <w:bottom w:val="single" w:sz="4" w:space="0" w:color="auto"/>
            </w:tcBorders>
            <w:vAlign w:val="center"/>
          </w:tcPr>
          <w:p w:rsidR="00FB378D" w:rsidRPr="006F0EA2" w:rsidRDefault="00FB378D" w:rsidP="00FB378D">
            <w:pPr>
              <w:pStyle w:val="110"/>
              <w:rPr>
                <w:sz w:val="20"/>
                <w:szCs w:val="20"/>
              </w:rPr>
            </w:pPr>
            <w:r w:rsidRPr="006F0EA2">
              <w:rPr>
                <w:sz w:val="20"/>
                <w:szCs w:val="20"/>
              </w:rPr>
              <w:t>- каски защитные пластмассовые, утратившие потребительские свойства;</w:t>
            </w:r>
          </w:p>
        </w:tc>
        <w:tc>
          <w:tcPr>
            <w:tcW w:w="1672" w:type="dxa"/>
            <w:vMerge/>
            <w:tcBorders>
              <w:top w:val="dotted" w:sz="4" w:space="0" w:color="auto"/>
            </w:tcBorders>
            <w:vAlign w:val="center"/>
          </w:tcPr>
          <w:p w:rsidR="00FB378D" w:rsidRPr="006F0EA2" w:rsidRDefault="00FB378D" w:rsidP="00847C43">
            <w:pPr>
              <w:pStyle w:val="110"/>
              <w:jc w:val="center"/>
              <w:rPr>
                <w:sz w:val="20"/>
                <w:szCs w:val="20"/>
              </w:rPr>
            </w:pPr>
          </w:p>
        </w:tc>
        <w:tc>
          <w:tcPr>
            <w:tcW w:w="2783" w:type="dxa"/>
            <w:tcBorders>
              <w:top w:val="dotted" w:sz="4" w:space="0" w:color="auto"/>
              <w:bottom w:val="single" w:sz="4" w:space="0" w:color="auto"/>
            </w:tcBorders>
            <w:vAlign w:val="center"/>
          </w:tcPr>
          <w:p w:rsidR="00FB378D" w:rsidRPr="006F0EA2" w:rsidRDefault="00FB378D" w:rsidP="00FB378D">
            <w:pPr>
              <w:pStyle w:val="110"/>
              <w:jc w:val="center"/>
              <w:rPr>
                <w:sz w:val="20"/>
                <w:szCs w:val="20"/>
              </w:rPr>
            </w:pPr>
            <w:r w:rsidRPr="006F0EA2">
              <w:rPr>
                <w:sz w:val="20"/>
                <w:szCs w:val="20"/>
              </w:rPr>
              <w:t>0,008</w:t>
            </w:r>
          </w:p>
        </w:tc>
      </w:tr>
      <w:tr w:rsidR="00FB378D" w:rsidRPr="006F0EA2" w:rsidTr="00FB378D">
        <w:trPr>
          <w:trHeight w:val="454"/>
          <w:jc w:val="center"/>
        </w:trPr>
        <w:tc>
          <w:tcPr>
            <w:tcW w:w="5751" w:type="dxa"/>
            <w:tcBorders>
              <w:top w:val="dotted" w:sz="4" w:space="0" w:color="auto"/>
              <w:bottom w:val="single" w:sz="4" w:space="0" w:color="auto"/>
            </w:tcBorders>
            <w:vAlign w:val="center"/>
          </w:tcPr>
          <w:p w:rsidR="00FB378D" w:rsidRPr="006F0EA2" w:rsidRDefault="00FB378D" w:rsidP="00FB378D">
            <w:pPr>
              <w:pStyle w:val="110"/>
              <w:rPr>
                <w:sz w:val="20"/>
                <w:szCs w:val="20"/>
              </w:rPr>
            </w:pPr>
            <w:r w:rsidRPr="006F0EA2">
              <w:rPr>
                <w:sz w:val="20"/>
                <w:szCs w:val="20"/>
              </w:rPr>
              <w:t>- ленты конвейерные, приводные ремни, утратившие потребительские свойства, незагрязненные.</w:t>
            </w:r>
          </w:p>
        </w:tc>
        <w:tc>
          <w:tcPr>
            <w:tcW w:w="1672" w:type="dxa"/>
            <w:vMerge/>
            <w:tcBorders>
              <w:bottom w:val="single" w:sz="4" w:space="0" w:color="auto"/>
            </w:tcBorders>
            <w:vAlign w:val="center"/>
          </w:tcPr>
          <w:p w:rsidR="00FB378D" w:rsidRPr="006F0EA2" w:rsidRDefault="00FB378D" w:rsidP="00847C43">
            <w:pPr>
              <w:pStyle w:val="110"/>
              <w:jc w:val="center"/>
              <w:rPr>
                <w:sz w:val="20"/>
                <w:szCs w:val="20"/>
              </w:rPr>
            </w:pPr>
          </w:p>
        </w:tc>
        <w:tc>
          <w:tcPr>
            <w:tcW w:w="2783" w:type="dxa"/>
            <w:tcBorders>
              <w:top w:val="dotted" w:sz="4" w:space="0" w:color="auto"/>
              <w:bottom w:val="single" w:sz="4" w:space="0" w:color="auto"/>
            </w:tcBorders>
            <w:vAlign w:val="center"/>
          </w:tcPr>
          <w:p w:rsidR="00FB378D" w:rsidRPr="006F0EA2" w:rsidRDefault="00FB378D" w:rsidP="00FB378D">
            <w:pPr>
              <w:pStyle w:val="110"/>
              <w:jc w:val="center"/>
              <w:rPr>
                <w:sz w:val="20"/>
                <w:szCs w:val="20"/>
              </w:rPr>
            </w:pPr>
            <w:r w:rsidRPr="006F0EA2">
              <w:rPr>
                <w:sz w:val="20"/>
                <w:szCs w:val="20"/>
              </w:rPr>
              <w:t>11,369</w:t>
            </w:r>
          </w:p>
        </w:tc>
      </w:tr>
      <w:tr w:rsidR="00FB378D" w:rsidRPr="006F0EA2" w:rsidTr="00847C43">
        <w:trPr>
          <w:trHeight w:val="454"/>
          <w:jc w:val="center"/>
        </w:trPr>
        <w:tc>
          <w:tcPr>
            <w:tcW w:w="5751" w:type="dxa"/>
            <w:tcBorders>
              <w:top w:val="single" w:sz="4" w:space="0" w:color="auto"/>
            </w:tcBorders>
            <w:vAlign w:val="center"/>
          </w:tcPr>
          <w:p w:rsidR="00FB378D" w:rsidRPr="006F0EA2" w:rsidRDefault="00FB378D" w:rsidP="00FB378D">
            <w:pPr>
              <w:pStyle w:val="110"/>
              <w:rPr>
                <w:sz w:val="20"/>
                <w:szCs w:val="20"/>
              </w:rPr>
            </w:pPr>
            <w:r w:rsidRPr="006F0EA2">
              <w:rPr>
                <w:sz w:val="20"/>
                <w:szCs w:val="20"/>
              </w:rPr>
              <w:t>Количество повторно используемых отходов производства при эксплуатации проектируемых сооружений 1 яруса участка расширения солеотвала, в том числе:</w:t>
            </w:r>
          </w:p>
        </w:tc>
        <w:tc>
          <w:tcPr>
            <w:tcW w:w="1672" w:type="dxa"/>
            <w:vMerge w:val="restart"/>
            <w:tcBorders>
              <w:top w:val="single" w:sz="4" w:space="0" w:color="auto"/>
            </w:tcBorders>
            <w:vAlign w:val="center"/>
          </w:tcPr>
          <w:p w:rsidR="00FB378D" w:rsidRPr="006F0EA2" w:rsidRDefault="00FB378D" w:rsidP="00FB378D">
            <w:pPr>
              <w:pStyle w:val="110"/>
              <w:jc w:val="center"/>
              <w:rPr>
                <w:sz w:val="20"/>
                <w:szCs w:val="20"/>
              </w:rPr>
            </w:pPr>
            <w:r w:rsidRPr="006F0EA2">
              <w:rPr>
                <w:sz w:val="20"/>
                <w:szCs w:val="20"/>
              </w:rPr>
              <w:t>т/год</w:t>
            </w:r>
          </w:p>
        </w:tc>
        <w:tc>
          <w:tcPr>
            <w:tcW w:w="2783" w:type="dxa"/>
            <w:tcBorders>
              <w:top w:val="single" w:sz="4" w:space="0" w:color="auto"/>
            </w:tcBorders>
            <w:vAlign w:val="center"/>
          </w:tcPr>
          <w:p w:rsidR="00FB378D" w:rsidRPr="006F0EA2" w:rsidRDefault="00FB378D" w:rsidP="00FB378D">
            <w:pPr>
              <w:pStyle w:val="110"/>
              <w:jc w:val="center"/>
              <w:rPr>
                <w:i/>
                <w:sz w:val="20"/>
                <w:szCs w:val="20"/>
              </w:rPr>
            </w:pPr>
            <w:r w:rsidRPr="006F0EA2">
              <w:rPr>
                <w:i/>
                <w:sz w:val="20"/>
                <w:szCs w:val="20"/>
              </w:rPr>
              <w:t>2,430</w:t>
            </w:r>
          </w:p>
        </w:tc>
      </w:tr>
      <w:tr w:rsidR="00FB378D" w:rsidRPr="006F0EA2" w:rsidTr="00847C43">
        <w:trPr>
          <w:trHeight w:val="454"/>
          <w:jc w:val="center"/>
        </w:trPr>
        <w:tc>
          <w:tcPr>
            <w:tcW w:w="5751" w:type="dxa"/>
            <w:vAlign w:val="center"/>
          </w:tcPr>
          <w:p w:rsidR="00FB378D" w:rsidRPr="006F0EA2" w:rsidRDefault="00FB378D" w:rsidP="00847C43">
            <w:pPr>
              <w:pStyle w:val="110"/>
              <w:rPr>
                <w:sz w:val="20"/>
                <w:szCs w:val="20"/>
              </w:rPr>
            </w:pPr>
            <w:r w:rsidRPr="006F0EA2">
              <w:rPr>
                <w:sz w:val="20"/>
                <w:szCs w:val="20"/>
              </w:rPr>
              <w:t>а) на самом предприятии:</w:t>
            </w:r>
          </w:p>
        </w:tc>
        <w:tc>
          <w:tcPr>
            <w:tcW w:w="1672" w:type="dxa"/>
            <w:vMerge/>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847C43">
            <w:pPr>
              <w:pStyle w:val="110"/>
              <w:jc w:val="center"/>
              <w:rPr>
                <w:sz w:val="20"/>
                <w:szCs w:val="20"/>
              </w:rPr>
            </w:pPr>
            <w:r w:rsidRPr="006F0EA2">
              <w:rPr>
                <w:sz w:val="20"/>
                <w:szCs w:val="20"/>
              </w:rPr>
              <w:t>-</w:t>
            </w:r>
          </w:p>
        </w:tc>
      </w:tr>
      <w:tr w:rsidR="00FB378D" w:rsidRPr="006F0EA2" w:rsidTr="00847C43">
        <w:trPr>
          <w:trHeight w:val="454"/>
          <w:jc w:val="center"/>
        </w:trPr>
        <w:tc>
          <w:tcPr>
            <w:tcW w:w="5751" w:type="dxa"/>
            <w:vAlign w:val="center"/>
          </w:tcPr>
          <w:p w:rsidR="00FB378D" w:rsidRPr="006F0EA2" w:rsidRDefault="00FB378D" w:rsidP="00847C43">
            <w:pPr>
              <w:pStyle w:val="110"/>
              <w:rPr>
                <w:sz w:val="20"/>
                <w:szCs w:val="20"/>
              </w:rPr>
            </w:pPr>
            <w:r w:rsidRPr="006F0EA2">
              <w:rPr>
                <w:sz w:val="20"/>
                <w:szCs w:val="20"/>
              </w:rPr>
              <w:t>б) на других предприятиях:</w:t>
            </w:r>
          </w:p>
        </w:tc>
        <w:tc>
          <w:tcPr>
            <w:tcW w:w="1672" w:type="dxa"/>
            <w:vMerge/>
            <w:vAlign w:val="center"/>
          </w:tcPr>
          <w:p w:rsidR="00FB378D" w:rsidRPr="006F0EA2" w:rsidRDefault="00FB378D" w:rsidP="00847C43">
            <w:pPr>
              <w:pStyle w:val="110"/>
              <w:jc w:val="center"/>
              <w:rPr>
                <w:sz w:val="20"/>
                <w:szCs w:val="20"/>
              </w:rPr>
            </w:pPr>
          </w:p>
        </w:tc>
        <w:tc>
          <w:tcPr>
            <w:tcW w:w="2783" w:type="dxa"/>
            <w:vAlign w:val="center"/>
          </w:tcPr>
          <w:p w:rsidR="00FB378D" w:rsidRPr="006F0EA2" w:rsidRDefault="00FB378D" w:rsidP="00847C43">
            <w:pPr>
              <w:pStyle w:val="110"/>
              <w:jc w:val="center"/>
              <w:rPr>
                <w:sz w:val="20"/>
                <w:szCs w:val="20"/>
              </w:rPr>
            </w:pPr>
            <w:r w:rsidRPr="006F0EA2">
              <w:rPr>
                <w:sz w:val="20"/>
                <w:szCs w:val="20"/>
              </w:rPr>
              <w:t>2,430</w:t>
            </w:r>
          </w:p>
        </w:tc>
      </w:tr>
      <w:tr w:rsidR="004B569A" w:rsidRPr="006F0EA2" w:rsidTr="00847C43">
        <w:trPr>
          <w:trHeight w:val="436"/>
          <w:jc w:val="center"/>
        </w:trPr>
        <w:tc>
          <w:tcPr>
            <w:tcW w:w="5751" w:type="dxa"/>
            <w:tcBorders>
              <w:bottom w:val="single" w:sz="4" w:space="0" w:color="auto"/>
            </w:tcBorders>
            <w:vAlign w:val="center"/>
          </w:tcPr>
          <w:p w:rsidR="004B569A" w:rsidRPr="006F0EA2" w:rsidRDefault="004B569A" w:rsidP="00847C43">
            <w:pPr>
              <w:ind w:firstLine="0"/>
              <w:jc w:val="left"/>
              <w:rPr>
                <w:sz w:val="20"/>
                <w:szCs w:val="20"/>
              </w:rPr>
            </w:pPr>
            <w:r w:rsidRPr="006F0EA2">
              <w:rPr>
                <w:sz w:val="20"/>
                <w:szCs w:val="20"/>
              </w:rPr>
              <w:lastRenderedPageBreak/>
              <w:t>- отходы минеральных масел индустриальных.</w:t>
            </w:r>
          </w:p>
        </w:tc>
        <w:tc>
          <w:tcPr>
            <w:tcW w:w="1672" w:type="dxa"/>
            <w:vMerge/>
            <w:tcBorders>
              <w:bottom w:val="single" w:sz="4" w:space="0" w:color="auto"/>
            </w:tcBorders>
            <w:vAlign w:val="center"/>
          </w:tcPr>
          <w:p w:rsidR="004B569A" w:rsidRPr="006F0EA2" w:rsidRDefault="004B569A" w:rsidP="00847C43">
            <w:pPr>
              <w:pStyle w:val="110"/>
              <w:jc w:val="center"/>
              <w:rPr>
                <w:sz w:val="20"/>
                <w:szCs w:val="20"/>
              </w:rPr>
            </w:pPr>
          </w:p>
        </w:tc>
        <w:tc>
          <w:tcPr>
            <w:tcW w:w="2783" w:type="dxa"/>
            <w:tcBorders>
              <w:bottom w:val="single" w:sz="4" w:space="0" w:color="auto"/>
            </w:tcBorders>
            <w:vAlign w:val="center"/>
          </w:tcPr>
          <w:p w:rsidR="004B569A" w:rsidRPr="006F0EA2" w:rsidRDefault="00FB378D" w:rsidP="00847C43">
            <w:pPr>
              <w:pStyle w:val="110"/>
              <w:jc w:val="center"/>
              <w:rPr>
                <w:sz w:val="20"/>
                <w:szCs w:val="20"/>
              </w:rPr>
            </w:pPr>
            <w:r w:rsidRPr="006F0EA2">
              <w:rPr>
                <w:sz w:val="20"/>
                <w:szCs w:val="20"/>
              </w:rPr>
              <w:t>2,430</w:t>
            </w:r>
          </w:p>
        </w:tc>
      </w:tr>
      <w:tr w:rsidR="00781E15" w:rsidRPr="006F0EA2" w:rsidTr="00FB378D">
        <w:trPr>
          <w:trHeight w:val="436"/>
          <w:jc w:val="center"/>
        </w:trPr>
        <w:tc>
          <w:tcPr>
            <w:tcW w:w="5751" w:type="dxa"/>
            <w:tcBorders>
              <w:bottom w:val="dotted" w:sz="4" w:space="0" w:color="auto"/>
            </w:tcBorders>
            <w:vAlign w:val="center"/>
          </w:tcPr>
          <w:p w:rsidR="00781E15" w:rsidRPr="006F0EA2" w:rsidRDefault="00781E15" w:rsidP="004D2490">
            <w:pPr>
              <w:pStyle w:val="110"/>
              <w:rPr>
                <w:sz w:val="20"/>
                <w:szCs w:val="20"/>
              </w:rPr>
            </w:pPr>
            <w:r w:rsidRPr="006F0EA2">
              <w:rPr>
                <w:sz w:val="20"/>
                <w:szCs w:val="20"/>
              </w:rPr>
              <w:t xml:space="preserve">Количество повторно используемых отходов производства при эксплуатации проектируемых сооружений </w:t>
            </w:r>
            <w:r w:rsidR="004D2490" w:rsidRPr="006F0EA2">
              <w:rPr>
                <w:sz w:val="20"/>
                <w:szCs w:val="20"/>
              </w:rPr>
              <w:t>2</w:t>
            </w:r>
            <w:r w:rsidRPr="006F0EA2">
              <w:rPr>
                <w:sz w:val="20"/>
                <w:szCs w:val="20"/>
              </w:rPr>
              <w:t xml:space="preserve"> яруса участка расширения солеотвала, в том числе:</w:t>
            </w:r>
          </w:p>
        </w:tc>
        <w:tc>
          <w:tcPr>
            <w:tcW w:w="1672" w:type="dxa"/>
            <w:vMerge w:val="restart"/>
            <w:tcBorders>
              <w:bottom w:val="dotted" w:sz="4" w:space="0" w:color="auto"/>
            </w:tcBorders>
            <w:vAlign w:val="center"/>
          </w:tcPr>
          <w:p w:rsidR="00781E15" w:rsidRPr="006F0EA2" w:rsidRDefault="00781E15" w:rsidP="00562225">
            <w:pPr>
              <w:pStyle w:val="110"/>
              <w:jc w:val="center"/>
              <w:rPr>
                <w:sz w:val="20"/>
                <w:szCs w:val="20"/>
              </w:rPr>
            </w:pPr>
            <w:r w:rsidRPr="006F0EA2">
              <w:rPr>
                <w:sz w:val="20"/>
                <w:szCs w:val="20"/>
              </w:rPr>
              <w:t>т/год</w:t>
            </w:r>
          </w:p>
        </w:tc>
        <w:tc>
          <w:tcPr>
            <w:tcW w:w="2783" w:type="dxa"/>
            <w:tcBorders>
              <w:bottom w:val="dotted" w:sz="4" w:space="0" w:color="auto"/>
            </w:tcBorders>
            <w:vAlign w:val="center"/>
          </w:tcPr>
          <w:p w:rsidR="00781E15" w:rsidRPr="006F0EA2" w:rsidRDefault="00781E15" w:rsidP="00562225">
            <w:pPr>
              <w:pStyle w:val="110"/>
              <w:jc w:val="center"/>
              <w:rPr>
                <w:i/>
                <w:sz w:val="20"/>
                <w:szCs w:val="20"/>
              </w:rPr>
            </w:pPr>
            <w:r w:rsidRPr="006F0EA2">
              <w:rPr>
                <w:i/>
                <w:sz w:val="20"/>
                <w:szCs w:val="20"/>
              </w:rPr>
              <w:t>2,430</w:t>
            </w:r>
          </w:p>
        </w:tc>
      </w:tr>
      <w:tr w:rsidR="00781E15" w:rsidRPr="006F0EA2" w:rsidTr="00FB378D">
        <w:trPr>
          <w:trHeight w:val="436"/>
          <w:jc w:val="center"/>
        </w:trPr>
        <w:tc>
          <w:tcPr>
            <w:tcW w:w="5751" w:type="dxa"/>
            <w:tcBorders>
              <w:bottom w:val="dotted" w:sz="4" w:space="0" w:color="auto"/>
            </w:tcBorders>
            <w:vAlign w:val="center"/>
          </w:tcPr>
          <w:p w:rsidR="00781E15" w:rsidRPr="006F0EA2" w:rsidRDefault="00781E15" w:rsidP="00847C43">
            <w:pPr>
              <w:ind w:firstLine="0"/>
              <w:jc w:val="left"/>
              <w:rPr>
                <w:sz w:val="20"/>
                <w:szCs w:val="20"/>
              </w:rPr>
            </w:pPr>
            <w:r w:rsidRPr="006F0EA2">
              <w:rPr>
                <w:sz w:val="20"/>
                <w:szCs w:val="20"/>
              </w:rPr>
              <w:t>а) на самом предприятии:</w:t>
            </w:r>
          </w:p>
        </w:tc>
        <w:tc>
          <w:tcPr>
            <w:tcW w:w="1672" w:type="dxa"/>
            <w:vMerge/>
            <w:tcBorders>
              <w:bottom w:val="dotted" w:sz="4" w:space="0" w:color="auto"/>
            </w:tcBorders>
            <w:vAlign w:val="center"/>
          </w:tcPr>
          <w:p w:rsidR="00781E15" w:rsidRPr="006F0EA2" w:rsidRDefault="00781E15" w:rsidP="00847C43">
            <w:pPr>
              <w:pStyle w:val="110"/>
              <w:jc w:val="center"/>
              <w:rPr>
                <w:sz w:val="20"/>
                <w:szCs w:val="20"/>
              </w:rPr>
            </w:pPr>
          </w:p>
        </w:tc>
        <w:tc>
          <w:tcPr>
            <w:tcW w:w="2783" w:type="dxa"/>
            <w:tcBorders>
              <w:bottom w:val="dotted" w:sz="4" w:space="0" w:color="auto"/>
            </w:tcBorders>
            <w:vAlign w:val="center"/>
          </w:tcPr>
          <w:p w:rsidR="00781E15" w:rsidRPr="006F0EA2" w:rsidRDefault="00781E15" w:rsidP="00847C43">
            <w:pPr>
              <w:pStyle w:val="110"/>
              <w:jc w:val="center"/>
              <w:rPr>
                <w:sz w:val="20"/>
                <w:szCs w:val="20"/>
              </w:rPr>
            </w:pPr>
            <w:r w:rsidRPr="006F0EA2">
              <w:rPr>
                <w:sz w:val="20"/>
                <w:szCs w:val="20"/>
              </w:rPr>
              <w:t>-</w:t>
            </w:r>
          </w:p>
        </w:tc>
      </w:tr>
      <w:tr w:rsidR="00781E15" w:rsidRPr="006F0EA2" w:rsidTr="00FB378D">
        <w:trPr>
          <w:trHeight w:val="436"/>
          <w:jc w:val="center"/>
        </w:trPr>
        <w:tc>
          <w:tcPr>
            <w:tcW w:w="5751" w:type="dxa"/>
            <w:tcBorders>
              <w:top w:val="dotted" w:sz="4" w:space="0" w:color="auto"/>
              <w:bottom w:val="dotted" w:sz="4" w:space="0" w:color="auto"/>
            </w:tcBorders>
            <w:vAlign w:val="center"/>
          </w:tcPr>
          <w:p w:rsidR="00781E15" w:rsidRPr="006F0EA2" w:rsidRDefault="00781E15" w:rsidP="00847C43">
            <w:pPr>
              <w:ind w:firstLine="0"/>
              <w:jc w:val="left"/>
              <w:rPr>
                <w:sz w:val="20"/>
                <w:szCs w:val="20"/>
              </w:rPr>
            </w:pPr>
            <w:r w:rsidRPr="006F0EA2">
              <w:rPr>
                <w:sz w:val="20"/>
                <w:szCs w:val="20"/>
              </w:rPr>
              <w:t>б) на других предприятиях:</w:t>
            </w:r>
          </w:p>
        </w:tc>
        <w:tc>
          <w:tcPr>
            <w:tcW w:w="1672" w:type="dxa"/>
            <w:vMerge/>
            <w:tcBorders>
              <w:top w:val="dotted" w:sz="4" w:space="0" w:color="auto"/>
              <w:bottom w:val="dotted" w:sz="4" w:space="0" w:color="auto"/>
            </w:tcBorders>
            <w:vAlign w:val="center"/>
          </w:tcPr>
          <w:p w:rsidR="00781E15" w:rsidRPr="006F0EA2" w:rsidRDefault="00781E15" w:rsidP="00847C43">
            <w:pPr>
              <w:pStyle w:val="110"/>
              <w:jc w:val="center"/>
              <w:rPr>
                <w:sz w:val="20"/>
                <w:szCs w:val="20"/>
              </w:rPr>
            </w:pPr>
          </w:p>
        </w:tc>
        <w:tc>
          <w:tcPr>
            <w:tcW w:w="2783" w:type="dxa"/>
            <w:tcBorders>
              <w:top w:val="dotted" w:sz="4" w:space="0" w:color="auto"/>
              <w:bottom w:val="dotted" w:sz="4" w:space="0" w:color="auto"/>
            </w:tcBorders>
            <w:vAlign w:val="center"/>
          </w:tcPr>
          <w:p w:rsidR="00781E15" w:rsidRPr="006F0EA2" w:rsidRDefault="00781E15" w:rsidP="00847C43">
            <w:pPr>
              <w:pStyle w:val="110"/>
              <w:jc w:val="center"/>
              <w:rPr>
                <w:sz w:val="20"/>
                <w:szCs w:val="20"/>
              </w:rPr>
            </w:pPr>
            <w:r w:rsidRPr="006F0EA2">
              <w:rPr>
                <w:sz w:val="20"/>
                <w:szCs w:val="20"/>
              </w:rPr>
              <w:t>2,430</w:t>
            </w:r>
          </w:p>
        </w:tc>
      </w:tr>
      <w:tr w:rsidR="00781E15" w:rsidRPr="006F0EA2" w:rsidTr="00FB378D">
        <w:trPr>
          <w:trHeight w:val="436"/>
          <w:jc w:val="center"/>
        </w:trPr>
        <w:tc>
          <w:tcPr>
            <w:tcW w:w="5751" w:type="dxa"/>
            <w:tcBorders>
              <w:top w:val="dotted" w:sz="4" w:space="0" w:color="auto"/>
              <w:bottom w:val="single" w:sz="4" w:space="0" w:color="auto"/>
            </w:tcBorders>
            <w:vAlign w:val="center"/>
          </w:tcPr>
          <w:p w:rsidR="00781E15" w:rsidRPr="006F0EA2" w:rsidRDefault="00781E15" w:rsidP="00847C43">
            <w:pPr>
              <w:ind w:firstLine="0"/>
              <w:jc w:val="left"/>
              <w:rPr>
                <w:sz w:val="20"/>
                <w:szCs w:val="20"/>
              </w:rPr>
            </w:pPr>
            <w:r w:rsidRPr="006F0EA2">
              <w:rPr>
                <w:sz w:val="20"/>
                <w:szCs w:val="20"/>
              </w:rPr>
              <w:t>- отходы минеральных масел индустриальных.</w:t>
            </w:r>
          </w:p>
        </w:tc>
        <w:tc>
          <w:tcPr>
            <w:tcW w:w="1672" w:type="dxa"/>
            <w:vMerge/>
            <w:tcBorders>
              <w:top w:val="dotted" w:sz="4" w:space="0" w:color="auto"/>
              <w:bottom w:val="single" w:sz="4" w:space="0" w:color="auto"/>
            </w:tcBorders>
            <w:vAlign w:val="center"/>
          </w:tcPr>
          <w:p w:rsidR="00781E15" w:rsidRPr="006F0EA2" w:rsidRDefault="00781E15" w:rsidP="00847C43">
            <w:pPr>
              <w:pStyle w:val="110"/>
              <w:jc w:val="center"/>
              <w:rPr>
                <w:sz w:val="20"/>
                <w:szCs w:val="20"/>
              </w:rPr>
            </w:pPr>
          </w:p>
        </w:tc>
        <w:tc>
          <w:tcPr>
            <w:tcW w:w="2783" w:type="dxa"/>
            <w:tcBorders>
              <w:top w:val="dotted" w:sz="4" w:space="0" w:color="auto"/>
              <w:bottom w:val="single" w:sz="4" w:space="0" w:color="auto"/>
            </w:tcBorders>
            <w:vAlign w:val="center"/>
          </w:tcPr>
          <w:p w:rsidR="00781E15" w:rsidRPr="006F0EA2" w:rsidRDefault="00781E15" w:rsidP="00847C43">
            <w:pPr>
              <w:pStyle w:val="110"/>
              <w:jc w:val="center"/>
              <w:rPr>
                <w:sz w:val="20"/>
                <w:szCs w:val="20"/>
              </w:rPr>
            </w:pPr>
            <w:r w:rsidRPr="006F0EA2">
              <w:rPr>
                <w:sz w:val="20"/>
                <w:szCs w:val="20"/>
              </w:rPr>
              <w:t>2,430</w:t>
            </w:r>
          </w:p>
        </w:tc>
      </w:tr>
      <w:tr w:rsidR="00781E15" w:rsidRPr="006F0EA2" w:rsidTr="00847C43">
        <w:trPr>
          <w:trHeight w:val="454"/>
          <w:jc w:val="center"/>
        </w:trPr>
        <w:tc>
          <w:tcPr>
            <w:tcW w:w="5751" w:type="dxa"/>
            <w:tcBorders>
              <w:top w:val="single" w:sz="4" w:space="0" w:color="auto"/>
            </w:tcBorders>
            <w:vAlign w:val="center"/>
          </w:tcPr>
          <w:p w:rsidR="00781E15" w:rsidRPr="006F0EA2" w:rsidRDefault="00781E15" w:rsidP="00562225">
            <w:pPr>
              <w:pStyle w:val="110"/>
              <w:rPr>
                <w:sz w:val="20"/>
                <w:szCs w:val="20"/>
              </w:rPr>
            </w:pPr>
            <w:r w:rsidRPr="006F0EA2">
              <w:rPr>
                <w:sz w:val="20"/>
                <w:szCs w:val="20"/>
              </w:rPr>
              <w:t xml:space="preserve">Сметная стоимость природоохранных объектов и мероприятий 1 яруса участка расширения солеотвала (в ценах </w:t>
            </w:r>
            <w:r w:rsidRPr="006F0EA2">
              <w:rPr>
                <w:rFonts w:eastAsia="Times New Roman" w:cs="Times New Roman"/>
                <w:sz w:val="20"/>
                <w:szCs w:val="20"/>
                <w:lang w:eastAsia="ru-RU" w:bidi="ar-SA"/>
              </w:rPr>
              <w:t>I кв. 2015</w:t>
            </w:r>
            <w:r w:rsidRPr="006F0EA2">
              <w:rPr>
                <w:sz w:val="20"/>
                <w:szCs w:val="20"/>
              </w:rPr>
              <w:t xml:space="preserve"> года), в том числе:</w:t>
            </w:r>
          </w:p>
        </w:tc>
        <w:tc>
          <w:tcPr>
            <w:tcW w:w="1672" w:type="dxa"/>
            <w:tcBorders>
              <w:top w:val="single" w:sz="4" w:space="0" w:color="auto"/>
            </w:tcBorders>
            <w:vAlign w:val="center"/>
          </w:tcPr>
          <w:p w:rsidR="00781E15" w:rsidRPr="006F0EA2" w:rsidRDefault="00781E15" w:rsidP="00562225">
            <w:pPr>
              <w:pStyle w:val="110"/>
              <w:jc w:val="center"/>
              <w:rPr>
                <w:sz w:val="20"/>
                <w:szCs w:val="20"/>
              </w:rPr>
            </w:pPr>
            <w:r w:rsidRPr="006F0EA2">
              <w:rPr>
                <w:sz w:val="20"/>
                <w:szCs w:val="20"/>
              </w:rPr>
              <w:t>тыс. руб.</w:t>
            </w:r>
          </w:p>
        </w:tc>
        <w:tc>
          <w:tcPr>
            <w:tcW w:w="2783" w:type="dxa"/>
            <w:tcBorders>
              <w:top w:val="single" w:sz="4" w:space="0" w:color="auto"/>
            </w:tcBorders>
            <w:vAlign w:val="center"/>
          </w:tcPr>
          <w:p w:rsidR="00781E15" w:rsidRPr="006F0EA2" w:rsidRDefault="00781E15" w:rsidP="00562225">
            <w:pPr>
              <w:pStyle w:val="110"/>
              <w:jc w:val="center"/>
              <w:rPr>
                <w:sz w:val="20"/>
                <w:szCs w:val="20"/>
              </w:rPr>
            </w:pPr>
            <w:r w:rsidRPr="006F0EA2">
              <w:rPr>
                <w:sz w:val="20"/>
                <w:szCs w:val="20"/>
              </w:rPr>
              <w:t>49127,36</w:t>
            </w:r>
          </w:p>
        </w:tc>
      </w:tr>
      <w:tr w:rsidR="00781E15" w:rsidRPr="006F0EA2" w:rsidTr="00847C43">
        <w:trPr>
          <w:trHeight w:val="454"/>
          <w:jc w:val="center"/>
        </w:trPr>
        <w:tc>
          <w:tcPr>
            <w:tcW w:w="5751" w:type="dxa"/>
            <w:vAlign w:val="center"/>
          </w:tcPr>
          <w:p w:rsidR="00781E15" w:rsidRPr="006F0EA2" w:rsidRDefault="00781E15" w:rsidP="00562225">
            <w:pPr>
              <w:pStyle w:val="110"/>
              <w:rPr>
                <w:sz w:val="20"/>
                <w:szCs w:val="20"/>
              </w:rPr>
            </w:pPr>
            <w:r w:rsidRPr="006F0EA2">
              <w:rPr>
                <w:sz w:val="20"/>
                <w:szCs w:val="20"/>
              </w:rPr>
              <w:t>- для охраны и рационального использования земель;</w:t>
            </w:r>
          </w:p>
        </w:tc>
        <w:tc>
          <w:tcPr>
            <w:tcW w:w="1672" w:type="dxa"/>
            <w:vAlign w:val="center"/>
          </w:tcPr>
          <w:p w:rsidR="00781E15" w:rsidRPr="006F0EA2" w:rsidRDefault="00781E15" w:rsidP="00562225">
            <w:pPr>
              <w:pStyle w:val="110"/>
              <w:jc w:val="center"/>
              <w:rPr>
                <w:sz w:val="20"/>
                <w:szCs w:val="20"/>
              </w:rPr>
            </w:pPr>
            <w:r w:rsidRPr="006F0EA2">
              <w:rPr>
                <w:sz w:val="20"/>
                <w:szCs w:val="20"/>
              </w:rPr>
              <w:t>-//-</w:t>
            </w:r>
          </w:p>
        </w:tc>
        <w:tc>
          <w:tcPr>
            <w:tcW w:w="2783" w:type="dxa"/>
            <w:vAlign w:val="center"/>
          </w:tcPr>
          <w:p w:rsidR="00781E15" w:rsidRPr="006F0EA2" w:rsidRDefault="00781E15" w:rsidP="00562225">
            <w:pPr>
              <w:pStyle w:val="110"/>
              <w:jc w:val="center"/>
              <w:rPr>
                <w:sz w:val="20"/>
                <w:szCs w:val="20"/>
              </w:rPr>
            </w:pPr>
            <w:r w:rsidRPr="006F0EA2">
              <w:rPr>
                <w:sz w:val="20"/>
                <w:szCs w:val="20"/>
              </w:rPr>
              <w:t>8238,46</w:t>
            </w:r>
          </w:p>
        </w:tc>
      </w:tr>
      <w:tr w:rsidR="00781E15" w:rsidRPr="006F0EA2" w:rsidTr="00781E15">
        <w:trPr>
          <w:trHeight w:val="454"/>
          <w:jc w:val="center"/>
        </w:trPr>
        <w:tc>
          <w:tcPr>
            <w:tcW w:w="5751" w:type="dxa"/>
            <w:tcBorders>
              <w:bottom w:val="dotted" w:sz="4" w:space="0" w:color="auto"/>
            </w:tcBorders>
            <w:vAlign w:val="center"/>
          </w:tcPr>
          <w:p w:rsidR="00781E15" w:rsidRPr="006F0EA2" w:rsidRDefault="00781E15" w:rsidP="00562225">
            <w:pPr>
              <w:pStyle w:val="110"/>
              <w:rPr>
                <w:sz w:val="20"/>
                <w:szCs w:val="20"/>
              </w:rPr>
            </w:pPr>
            <w:r w:rsidRPr="006F0EA2">
              <w:rPr>
                <w:sz w:val="20"/>
                <w:szCs w:val="20"/>
              </w:rPr>
              <w:t>- для охраны атмосферного воздуха;</w:t>
            </w:r>
          </w:p>
        </w:tc>
        <w:tc>
          <w:tcPr>
            <w:tcW w:w="1672" w:type="dxa"/>
            <w:tcBorders>
              <w:bottom w:val="dotted" w:sz="4" w:space="0" w:color="auto"/>
            </w:tcBorders>
            <w:vAlign w:val="center"/>
          </w:tcPr>
          <w:p w:rsidR="00781E15" w:rsidRPr="006F0EA2" w:rsidRDefault="00781E15" w:rsidP="00562225">
            <w:pPr>
              <w:pStyle w:val="110"/>
              <w:jc w:val="center"/>
              <w:rPr>
                <w:sz w:val="20"/>
                <w:szCs w:val="20"/>
              </w:rPr>
            </w:pPr>
            <w:r w:rsidRPr="006F0EA2">
              <w:rPr>
                <w:sz w:val="20"/>
                <w:szCs w:val="20"/>
              </w:rPr>
              <w:t>-//-</w:t>
            </w:r>
          </w:p>
        </w:tc>
        <w:tc>
          <w:tcPr>
            <w:tcW w:w="2783" w:type="dxa"/>
            <w:tcBorders>
              <w:bottom w:val="dotted" w:sz="4" w:space="0" w:color="auto"/>
            </w:tcBorders>
            <w:vAlign w:val="center"/>
          </w:tcPr>
          <w:p w:rsidR="00781E15" w:rsidRPr="006F0EA2" w:rsidRDefault="00781E15" w:rsidP="00562225">
            <w:pPr>
              <w:pStyle w:val="110"/>
              <w:jc w:val="center"/>
              <w:rPr>
                <w:sz w:val="20"/>
                <w:szCs w:val="20"/>
              </w:rPr>
            </w:pPr>
            <w:r w:rsidRPr="006F0EA2">
              <w:rPr>
                <w:sz w:val="20"/>
                <w:szCs w:val="20"/>
              </w:rPr>
              <w:t>4611,32</w:t>
            </w:r>
          </w:p>
        </w:tc>
      </w:tr>
      <w:tr w:rsidR="00781E15" w:rsidRPr="006F0EA2" w:rsidTr="00781E15">
        <w:trPr>
          <w:trHeight w:val="454"/>
          <w:jc w:val="center"/>
        </w:trPr>
        <w:tc>
          <w:tcPr>
            <w:tcW w:w="5751" w:type="dxa"/>
            <w:tcBorders>
              <w:bottom w:val="single" w:sz="4" w:space="0" w:color="auto"/>
            </w:tcBorders>
            <w:vAlign w:val="center"/>
          </w:tcPr>
          <w:p w:rsidR="00781E15" w:rsidRPr="006F0EA2" w:rsidRDefault="00781E15" w:rsidP="00562225">
            <w:pPr>
              <w:pStyle w:val="110"/>
              <w:rPr>
                <w:sz w:val="20"/>
                <w:szCs w:val="20"/>
              </w:rPr>
            </w:pPr>
            <w:r w:rsidRPr="006F0EA2">
              <w:rPr>
                <w:sz w:val="20"/>
                <w:szCs w:val="20"/>
              </w:rPr>
              <w:t>- для охраны и рационального использования водных ресурсов и недр.</w:t>
            </w:r>
          </w:p>
        </w:tc>
        <w:tc>
          <w:tcPr>
            <w:tcW w:w="1672" w:type="dxa"/>
            <w:tcBorders>
              <w:bottom w:val="single" w:sz="4" w:space="0" w:color="auto"/>
            </w:tcBorders>
            <w:vAlign w:val="center"/>
          </w:tcPr>
          <w:p w:rsidR="00781E15" w:rsidRPr="006F0EA2" w:rsidRDefault="00781E15" w:rsidP="00562225">
            <w:pPr>
              <w:pStyle w:val="110"/>
              <w:jc w:val="center"/>
              <w:rPr>
                <w:sz w:val="20"/>
                <w:szCs w:val="20"/>
              </w:rPr>
            </w:pPr>
            <w:r w:rsidRPr="006F0EA2">
              <w:rPr>
                <w:sz w:val="20"/>
                <w:szCs w:val="20"/>
              </w:rPr>
              <w:t>-//-</w:t>
            </w:r>
          </w:p>
        </w:tc>
        <w:tc>
          <w:tcPr>
            <w:tcW w:w="2783" w:type="dxa"/>
            <w:tcBorders>
              <w:bottom w:val="single" w:sz="4" w:space="0" w:color="auto"/>
            </w:tcBorders>
            <w:vAlign w:val="center"/>
          </w:tcPr>
          <w:p w:rsidR="00781E15" w:rsidRPr="006F0EA2" w:rsidRDefault="00781E15" w:rsidP="00562225">
            <w:pPr>
              <w:pStyle w:val="110"/>
              <w:jc w:val="center"/>
              <w:rPr>
                <w:sz w:val="20"/>
                <w:szCs w:val="20"/>
              </w:rPr>
            </w:pPr>
            <w:r w:rsidRPr="006F0EA2">
              <w:rPr>
                <w:sz w:val="20"/>
                <w:szCs w:val="20"/>
              </w:rPr>
              <w:t>36277,58</w:t>
            </w:r>
          </w:p>
        </w:tc>
      </w:tr>
      <w:tr w:rsidR="00781E15" w:rsidRPr="006F0EA2" w:rsidTr="00781E15">
        <w:trPr>
          <w:trHeight w:val="454"/>
          <w:jc w:val="center"/>
        </w:trPr>
        <w:tc>
          <w:tcPr>
            <w:tcW w:w="5751" w:type="dxa"/>
            <w:tcBorders>
              <w:top w:val="single" w:sz="4" w:space="0" w:color="auto"/>
            </w:tcBorders>
            <w:vAlign w:val="center"/>
          </w:tcPr>
          <w:p w:rsidR="00781E15" w:rsidRPr="006F0EA2" w:rsidRDefault="00781E15" w:rsidP="00562225">
            <w:pPr>
              <w:pStyle w:val="110"/>
              <w:rPr>
                <w:sz w:val="20"/>
                <w:szCs w:val="20"/>
              </w:rPr>
            </w:pPr>
            <w:r w:rsidRPr="006F0EA2">
              <w:rPr>
                <w:sz w:val="20"/>
                <w:szCs w:val="20"/>
              </w:rPr>
              <w:t xml:space="preserve">Сметная стоимость природоохранных объектов и мероприятий 2 яруса участка расширения солеотвала (в ценах </w:t>
            </w:r>
            <w:r w:rsidRPr="006F0EA2">
              <w:rPr>
                <w:rFonts w:eastAsia="Times New Roman" w:cs="Times New Roman"/>
                <w:sz w:val="20"/>
                <w:szCs w:val="20"/>
                <w:lang w:eastAsia="ru-RU" w:bidi="ar-SA"/>
              </w:rPr>
              <w:t>I кв. 2015</w:t>
            </w:r>
            <w:r w:rsidRPr="006F0EA2">
              <w:rPr>
                <w:sz w:val="20"/>
                <w:szCs w:val="20"/>
              </w:rPr>
              <w:t xml:space="preserve"> года), в том числе:</w:t>
            </w:r>
          </w:p>
        </w:tc>
        <w:tc>
          <w:tcPr>
            <w:tcW w:w="1672" w:type="dxa"/>
            <w:tcBorders>
              <w:top w:val="single" w:sz="4" w:space="0" w:color="auto"/>
            </w:tcBorders>
            <w:vAlign w:val="center"/>
          </w:tcPr>
          <w:p w:rsidR="00781E15" w:rsidRPr="006F0EA2" w:rsidRDefault="00781E15" w:rsidP="00562225">
            <w:pPr>
              <w:pStyle w:val="110"/>
              <w:jc w:val="center"/>
              <w:rPr>
                <w:sz w:val="20"/>
                <w:szCs w:val="20"/>
              </w:rPr>
            </w:pPr>
            <w:r w:rsidRPr="006F0EA2">
              <w:rPr>
                <w:sz w:val="20"/>
                <w:szCs w:val="20"/>
              </w:rPr>
              <w:t>тыс. руб.</w:t>
            </w:r>
          </w:p>
        </w:tc>
        <w:tc>
          <w:tcPr>
            <w:tcW w:w="2783" w:type="dxa"/>
            <w:tcBorders>
              <w:top w:val="single" w:sz="4" w:space="0" w:color="auto"/>
            </w:tcBorders>
            <w:vAlign w:val="center"/>
          </w:tcPr>
          <w:p w:rsidR="00781E15" w:rsidRPr="006F0EA2" w:rsidRDefault="00781E15" w:rsidP="00562225">
            <w:pPr>
              <w:pStyle w:val="110"/>
              <w:jc w:val="center"/>
              <w:rPr>
                <w:sz w:val="20"/>
                <w:szCs w:val="20"/>
              </w:rPr>
            </w:pPr>
            <w:r w:rsidRPr="006F0EA2">
              <w:rPr>
                <w:sz w:val="20"/>
                <w:szCs w:val="20"/>
              </w:rPr>
              <w:t>19137,41</w:t>
            </w:r>
          </w:p>
        </w:tc>
      </w:tr>
      <w:tr w:rsidR="00781E15" w:rsidRPr="006F0EA2" w:rsidTr="00847C43">
        <w:trPr>
          <w:trHeight w:val="454"/>
          <w:jc w:val="center"/>
        </w:trPr>
        <w:tc>
          <w:tcPr>
            <w:tcW w:w="5751" w:type="dxa"/>
            <w:vAlign w:val="center"/>
          </w:tcPr>
          <w:p w:rsidR="00781E15" w:rsidRPr="006F0EA2" w:rsidRDefault="00781E15" w:rsidP="00562225">
            <w:pPr>
              <w:pStyle w:val="110"/>
              <w:rPr>
                <w:sz w:val="20"/>
                <w:szCs w:val="20"/>
              </w:rPr>
            </w:pPr>
            <w:r w:rsidRPr="006F0EA2">
              <w:rPr>
                <w:sz w:val="20"/>
                <w:szCs w:val="20"/>
              </w:rPr>
              <w:t>- для охраны и рационального использования земель;</w:t>
            </w:r>
          </w:p>
        </w:tc>
        <w:tc>
          <w:tcPr>
            <w:tcW w:w="1672" w:type="dxa"/>
            <w:vAlign w:val="center"/>
          </w:tcPr>
          <w:p w:rsidR="00781E15" w:rsidRPr="006F0EA2" w:rsidRDefault="00781E15" w:rsidP="00562225">
            <w:pPr>
              <w:pStyle w:val="110"/>
              <w:jc w:val="center"/>
              <w:rPr>
                <w:sz w:val="20"/>
                <w:szCs w:val="20"/>
              </w:rPr>
            </w:pPr>
            <w:r w:rsidRPr="006F0EA2">
              <w:rPr>
                <w:sz w:val="20"/>
                <w:szCs w:val="20"/>
              </w:rPr>
              <w:t>-//-</w:t>
            </w:r>
          </w:p>
        </w:tc>
        <w:tc>
          <w:tcPr>
            <w:tcW w:w="2783" w:type="dxa"/>
            <w:vAlign w:val="center"/>
          </w:tcPr>
          <w:p w:rsidR="00781E15" w:rsidRPr="006F0EA2" w:rsidRDefault="00781E15" w:rsidP="00562225">
            <w:pPr>
              <w:pStyle w:val="110"/>
              <w:jc w:val="center"/>
              <w:rPr>
                <w:sz w:val="20"/>
                <w:szCs w:val="20"/>
              </w:rPr>
            </w:pPr>
            <w:r w:rsidRPr="006F0EA2">
              <w:rPr>
                <w:sz w:val="20"/>
                <w:szCs w:val="20"/>
              </w:rPr>
              <w:t>10709,98</w:t>
            </w:r>
          </w:p>
        </w:tc>
      </w:tr>
      <w:tr w:rsidR="00781E15" w:rsidRPr="006F0EA2" w:rsidTr="00847C43">
        <w:trPr>
          <w:trHeight w:val="454"/>
          <w:jc w:val="center"/>
        </w:trPr>
        <w:tc>
          <w:tcPr>
            <w:tcW w:w="5751" w:type="dxa"/>
            <w:vAlign w:val="center"/>
          </w:tcPr>
          <w:p w:rsidR="00781E15" w:rsidRPr="006F0EA2" w:rsidRDefault="00781E15" w:rsidP="00562225">
            <w:pPr>
              <w:pStyle w:val="110"/>
              <w:rPr>
                <w:sz w:val="20"/>
                <w:szCs w:val="20"/>
              </w:rPr>
            </w:pPr>
            <w:r w:rsidRPr="006F0EA2">
              <w:rPr>
                <w:sz w:val="20"/>
                <w:szCs w:val="20"/>
              </w:rPr>
              <w:t>- для охраны и рационального использования водных ресурсов;</w:t>
            </w:r>
          </w:p>
        </w:tc>
        <w:tc>
          <w:tcPr>
            <w:tcW w:w="1672" w:type="dxa"/>
            <w:vAlign w:val="center"/>
          </w:tcPr>
          <w:p w:rsidR="00781E15" w:rsidRPr="006F0EA2" w:rsidRDefault="00781E15" w:rsidP="00562225">
            <w:pPr>
              <w:pStyle w:val="110"/>
              <w:jc w:val="center"/>
              <w:rPr>
                <w:sz w:val="20"/>
                <w:szCs w:val="20"/>
              </w:rPr>
            </w:pPr>
            <w:r w:rsidRPr="006F0EA2">
              <w:rPr>
                <w:sz w:val="20"/>
                <w:szCs w:val="20"/>
              </w:rPr>
              <w:t>-//-</w:t>
            </w:r>
          </w:p>
        </w:tc>
        <w:tc>
          <w:tcPr>
            <w:tcW w:w="2783" w:type="dxa"/>
            <w:vAlign w:val="center"/>
          </w:tcPr>
          <w:p w:rsidR="00781E15" w:rsidRPr="006F0EA2" w:rsidRDefault="00781E15" w:rsidP="00562225">
            <w:pPr>
              <w:pStyle w:val="110"/>
              <w:jc w:val="center"/>
              <w:rPr>
                <w:sz w:val="20"/>
                <w:szCs w:val="20"/>
              </w:rPr>
            </w:pPr>
            <w:r w:rsidRPr="006F0EA2">
              <w:rPr>
                <w:sz w:val="20"/>
                <w:szCs w:val="20"/>
              </w:rPr>
              <w:t>2142,96</w:t>
            </w:r>
          </w:p>
        </w:tc>
      </w:tr>
      <w:tr w:rsidR="00781E15" w:rsidRPr="006F0EA2" w:rsidTr="00847C43">
        <w:trPr>
          <w:trHeight w:val="454"/>
          <w:jc w:val="center"/>
        </w:trPr>
        <w:tc>
          <w:tcPr>
            <w:tcW w:w="5751" w:type="dxa"/>
            <w:vAlign w:val="center"/>
          </w:tcPr>
          <w:p w:rsidR="00781E15" w:rsidRPr="006F0EA2" w:rsidRDefault="00781E15" w:rsidP="00562225">
            <w:pPr>
              <w:pStyle w:val="110"/>
              <w:rPr>
                <w:sz w:val="20"/>
                <w:szCs w:val="20"/>
              </w:rPr>
            </w:pPr>
            <w:r w:rsidRPr="006F0EA2">
              <w:rPr>
                <w:sz w:val="20"/>
                <w:szCs w:val="20"/>
              </w:rPr>
              <w:t>- для охраны атмосферного воздуха;</w:t>
            </w:r>
          </w:p>
        </w:tc>
        <w:tc>
          <w:tcPr>
            <w:tcW w:w="1672" w:type="dxa"/>
            <w:vAlign w:val="center"/>
          </w:tcPr>
          <w:p w:rsidR="00781E15" w:rsidRPr="006F0EA2" w:rsidRDefault="00781E15" w:rsidP="00562225">
            <w:pPr>
              <w:pStyle w:val="110"/>
              <w:jc w:val="center"/>
              <w:rPr>
                <w:sz w:val="20"/>
                <w:szCs w:val="20"/>
              </w:rPr>
            </w:pPr>
            <w:r w:rsidRPr="006F0EA2">
              <w:rPr>
                <w:sz w:val="20"/>
                <w:szCs w:val="20"/>
              </w:rPr>
              <w:t>-//-</w:t>
            </w:r>
          </w:p>
        </w:tc>
        <w:tc>
          <w:tcPr>
            <w:tcW w:w="2783" w:type="dxa"/>
            <w:vAlign w:val="center"/>
          </w:tcPr>
          <w:p w:rsidR="00781E15" w:rsidRPr="006F0EA2" w:rsidRDefault="00781E15" w:rsidP="00562225">
            <w:pPr>
              <w:pStyle w:val="110"/>
              <w:jc w:val="center"/>
              <w:rPr>
                <w:sz w:val="20"/>
                <w:szCs w:val="20"/>
              </w:rPr>
            </w:pPr>
            <w:r w:rsidRPr="006F0EA2">
              <w:rPr>
                <w:sz w:val="20"/>
                <w:szCs w:val="20"/>
              </w:rPr>
              <w:t>6284,47</w:t>
            </w:r>
          </w:p>
        </w:tc>
      </w:tr>
    </w:tbl>
    <w:p w:rsidR="00720D2A" w:rsidRPr="006F0EA2" w:rsidRDefault="00720D2A" w:rsidP="007F09D8">
      <w:pPr>
        <w:ind w:firstLine="0"/>
      </w:pPr>
    </w:p>
    <w:p w:rsidR="0048103B" w:rsidRPr="006F0EA2" w:rsidRDefault="0048103B" w:rsidP="007F09D8">
      <w:pPr>
        <w:ind w:firstLine="0"/>
      </w:pPr>
      <w:r w:rsidRPr="006F0EA2">
        <w:br w:type="page"/>
      </w:r>
    </w:p>
    <w:p w:rsidR="00C06376" w:rsidRPr="006F0EA2" w:rsidRDefault="00C06376" w:rsidP="00C06376">
      <w:pPr>
        <w:pStyle w:val="aff0"/>
      </w:pPr>
      <w:bookmarkStart w:id="186" w:name="_Toc391367243"/>
      <w:bookmarkStart w:id="187" w:name="_Toc448934964"/>
      <w:r w:rsidRPr="006F0EA2">
        <w:lastRenderedPageBreak/>
        <w:t>Заключение</w:t>
      </w:r>
      <w:bookmarkEnd w:id="186"/>
      <w:bookmarkEnd w:id="187"/>
    </w:p>
    <w:p w:rsidR="00781E15" w:rsidRPr="006F0EA2" w:rsidRDefault="00781E15" w:rsidP="00781E15">
      <w:r w:rsidRPr="006F0EA2">
        <w:t xml:space="preserve">Оценка воздействия объекта на окружающую среду выполнена в рамках данной проектной документации на основании отчетов по инженерно-экологическим и инженерно-гидрометеорологическим изысканиям с учетом принятых проектных решений. Основные выводы по комплексной оценке воздействия в период строительства и эксплуатации проектируемого комплекса сооружений по </w:t>
      </w:r>
      <w:r w:rsidRPr="006F0EA2">
        <w:rPr>
          <w:szCs w:val="28"/>
        </w:rPr>
        <w:t>расширению солеотвала</w:t>
      </w:r>
      <w:r w:rsidRPr="006F0EA2">
        <w:t xml:space="preserve"> приведены ниже.</w:t>
      </w:r>
    </w:p>
    <w:p w:rsidR="00781E15" w:rsidRPr="006F0EA2" w:rsidRDefault="00781E15" w:rsidP="00781E15">
      <w:r w:rsidRPr="006F0EA2">
        <w:t>В процессе обогащения сильвинитовой руды образуется значительное количество отходов. Основная часть отходов представлена твердыми галитовыми отходами (солеотходами). Для галитовых отходов БКПРУ-4 установлен 5 класс опасности (практически неопасные) (приложение У). Солеотходы используются для проведения закладочных работ в подземных выработках и размещаются на солеотвале.</w:t>
      </w:r>
    </w:p>
    <w:p w:rsidR="00781E15" w:rsidRPr="006F0EA2" w:rsidRDefault="00781E15" w:rsidP="00781E15">
      <w:pPr>
        <w:ind w:left="11" w:right="6"/>
      </w:pPr>
      <w:r w:rsidRPr="006F0EA2">
        <w:rPr>
          <w:szCs w:val="28"/>
        </w:rPr>
        <w:t xml:space="preserve">Существующий солеотвал является необходимым элементом технологического цикла обогащения добываемого на рудоуправлении калийного сырья. </w:t>
      </w:r>
      <w:r w:rsidRPr="006F0EA2">
        <w:rPr>
          <w:rFonts w:eastAsia="Times New Roman" w:cs="Times New Roman"/>
          <w:szCs w:val="28"/>
        </w:rPr>
        <w:t xml:space="preserve">Необходимость расширения солеотвала БКПРУ-4 в северо-восточном направлении вызвана сокращением остаточной емкости существующего солеотвала, обеспечивающим работу обогатительной фабрики на ближайшие 2-3 года. </w:t>
      </w:r>
      <w:r w:rsidRPr="006F0EA2">
        <w:t>Масса размещенных солеотходов на участке расширения солеотвала составит 42,8 млн т, при размещении всего объема солеотходов только на проектируемом участке срок заполнения участка расширения солеотвала составит 10,3 лет.</w:t>
      </w:r>
    </w:p>
    <w:p w:rsidR="00781E15" w:rsidRPr="006F0EA2" w:rsidRDefault="00781E15" w:rsidP="00781E15">
      <w:pPr>
        <w:rPr>
          <w:rFonts w:eastAsia="Times New Roman" w:cs="Times New Roman"/>
          <w:szCs w:val="28"/>
        </w:rPr>
      </w:pPr>
      <w:r w:rsidRPr="006F0EA2">
        <w:rPr>
          <w:szCs w:val="28"/>
        </w:rPr>
        <w:t xml:space="preserve">Расчетная часовая производительность конвейерного транспорта солеотвала составляет 1320 т/ч, складирование отходов производится по режиму работы обогатительной фабрики: 300 дней в году, 24 часа в сутки. </w:t>
      </w:r>
      <w:r w:rsidRPr="006F0EA2">
        <w:rPr>
          <w:rFonts w:eastAsia="Times New Roman" w:cs="Times New Roman"/>
          <w:szCs w:val="28"/>
        </w:rPr>
        <w:t xml:space="preserve">В период остановки гидрозакладочного комплекса (до </w:t>
      </w:r>
      <w:r w:rsidR="00EB16F1" w:rsidRPr="006F0EA2">
        <w:rPr>
          <w:rFonts w:eastAsia="Times New Roman" w:cs="Times New Roman"/>
          <w:szCs w:val="28"/>
        </w:rPr>
        <w:t>шести</w:t>
      </w:r>
      <w:r w:rsidRPr="006F0EA2">
        <w:rPr>
          <w:rFonts w:eastAsia="Times New Roman" w:cs="Times New Roman"/>
          <w:szCs w:val="28"/>
        </w:rPr>
        <w:t xml:space="preserve"> часов в сутки) весь поток солеотходов с флотофабрики поступает на солеотвал.</w:t>
      </w:r>
    </w:p>
    <w:p w:rsidR="00781E15" w:rsidRPr="006F0EA2" w:rsidRDefault="00781E15" w:rsidP="00781E15">
      <w:pPr>
        <w:rPr>
          <w:rFonts w:eastAsia="Times New Roman" w:cs="Times New Roman"/>
          <w:szCs w:val="28"/>
        </w:rPr>
      </w:pPr>
      <w:r w:rsidRPr="006F0EA2">
        <w:rPr>
          <w:rFonts w:eastAsia="Times New Roman" w:cs="Times New Roman"/>
          <w:szCs w:val="28"/>
        </w:rPr>
        <w:t xml:space="preserve">Размещение солеотходов на участке расширения солеотвала предусматривается в два яруса. Заполнение 1 яруса предусмотрено по технологии гидронамыва, 2 яруса – сухой отсыпкой. </w:t>
      </w:r>
    </w:p>
    <w:p w:rsidR="00781E15" w:rsidRPr="006F0EA2" w:rsidRDefault="00781E15" w:rsidP="00781E15">
      <w:r w:rsidRPr="006F0EA2">
        <w:rPr>
          <w:szCs w:val="28"/>
        </w:rPr>
        <w:t xml:space="preserve">Отсыпка солеотходов с </w:t>
      </w:r>
      <w:r w:rsidRPr="006F0EA2">
        <w:t>использованием системы гидронамыва, которая позволяет минимизировать пылевыделение с поверхности солеотвала за счет образования корки, предотвращающей или максимально снижающей ветровую эрозию и засоление прилегающей территории.</w:t>
      </w:r>
    </w:p>
    <w:p w:rsidR="00781E15" w:rsidRPr="006F0EA2" w:rsidRDefault="00781E15" w:rsidP="00781E15">
      <w:pPr>
        <w:rPr>
          <w:szCs w:val="28"/>
        </w:rPr>
      </w:pPr>
      <w:r w:rsidRPr="006F0EA2">
        <w:rPr>
          <w:szCs w:val="28"/>
        </w:rPr>
        <w:t xml:space="preserve">При расширении солеотвала возможны следующие виды негативного воздействия: </w:t>
      </w:r>
    </w:p>
    <w:p w:rsidR="00781E15" w:rsidRPr="006F0EA2" w:rsidRDefault="00781E15" w:rsidP="00781E15">
      <w:pPr>
        <w:pStyle w:val="a3"/>
      </w:pPr>
      <w:r w:rsidRPr="006F0EA2">
        <w:t>размещение в окружающей среде 42,8 млн т солеотходов, а также образование отходов при строительстве и эксплуатации солеотвала;</w:t>
      </w:r>
    </w:p>
    <w:p w:rsidR="00781E15" w:rsidRPr="006F0EA2" w:rsidRDefault="00781E15" w:rsidP="00781E15">
      <w:pPr>
        <w:pStyle w:val="a3"/>
      </w:pPr>
      <w:r w:rsidRPr="006F0EA2">
        <w:t xml:space="preserve">поступление в окружающую среду газообразных веществ от работы бульдозера, работающего на солеотвале; </w:t>
      </w:r>
    </w:p>
    <w:p w:rsidR="00781E15" w:rsidRPr="006F0EA2" w:rsidRDefault="00781E15" w:rsidP="00781E15">
      <w:pPr>
        <w:pStyle w:val="a3"/>
      </w:pPr>
      <w:r w:rsidRPr="006F0EA2">
        <w:lastRenderedPageBreak/>
        <w:t xml:space="preserve">поступление в окружающую среду газообразных веществ от работы технологических машин и оборудования, работающих при строительстве сооружений  солеотвала; </w:t>
      </w:r>
    </w:p>
    <w:p w:rsidR="00781E15" w:rsidRPr="006F0EA2" w:rsidRDefault="00781E15" w:rsidP="00781E15">
      <w:pPr>
        <w:pStyle w:val="a3"/>
      </w:pPr>
      <w:r w:rsidRPr="006F0EA2">
        <w:t>изъятие из окружающей среды земельных ресурсов.</w:t>
      </w:r>
    </w:p>
    <w:p w:rsidR="00781E15" w:rsidRPr="006F0EA2" w:rsidRDefault="00781E15" w:rsidP="00781E15">
      <w:r w:rsidRPr="006F0EA2">
        <w:t xml:space="preserve">Под строительство объектов расширения солеотвала в северо-восточном направлении отводится дополнительная территория площадью </w:t>
      </w:r>
      <w:r w:rsidRPr="006F0EA2">
        <w:rPr>
          <w:szCs w:val="28"/>
        </w:rPr>
        <w:t xml:space="preserve">51,5 га, </w:t>
      </w:r>
      <w:r w:rsidRPr="006F0EA2">
        <w:t xml:space="preserve">категория земель – земли промышленности. </w:t>
      </w:r>
    </w:p>
    <w:p w:rsidR="00781E15" w:rsidRPr="006F0EA2" w:rsidRDefault="00781E15" w:rsidP="00781E15">
      <w:pPr>
        <w:rPr>
          <w:szCs w:val="28"/>
        </w:rPr>
      </w:pPr>
      <w:r w:rsidRPr="006F0EA2">
        <w:t xml:space="preserve">Воздействие на земельные ресурсы и почвы сопредельных территорий будет минимизировано проектными решениями, ухудшения состояния растительного и земельного покрова в результате расширения солеотвала на сопредельной территории не прогнозируется. </w:t>
      </w:r>
      <w:r w:rsidRPr="006F0EA2">
        <w:rPr>
          <w:rFonts w:eastAsia="Times New Roman" w:cs="Times New Roman"/>
        </w:rPr>
        <w:t xml:space="preserve">В проектной документации предусмотрено благоустройство и рекультивация земель по окончании строительства </w:t>
      </w:r>
      <w:r w:rsidRPr="006F0EA2">
        <w:t>на площади 0,65 га.</w:t>
      </w:r>
    </w:p>
    <w:p w:rsidR="00781E15" w:rsidRPr="006F0EA2" w:rsidRDefault="00781E15" w:rsidP="00781E15">
      <w:pPr>
        <w:rPr>
          <w:rFonts w:eastAsia="Times New Roman" w:cs="Times New Roman"/>
          <w:szCs w:val="28"/>
          <w:lang w:eastAsia="ru-RU" w:bidi="ar-SA"/>
        </w:rPr>
      </w:pPr>
      <w:r w:rsidRPr="006F0EA2">
        <w:rPr>
          <w:rFonts w:eastAsia="Times New Roman" w:cs="Times New Roman"/>
          <w:szCs w:val="28"/>
          <w:lang w:eastAsia="ru-RU" w:bidi="ar-SA"/>
        </w:rPr>
        <w:t>Для подтверждения достаточности СЗЗ выполнены расчеты рассеивания загрязняющих веществ в периоды строительства и эксплуатации в ближайших расчетных точках на границе СЗЗ, а также в расчетных точках на ближайшей жилой застройке.</w:t>
      </w:r>
    </w:p>
    <w:p w:rsidR="00781E15" w:rsidRPr="006F0EA2" w:rsidRDefault="00781E15" w:rsidP="00781E15">
      <w:pPr>
        <w:keepNext w:val="0"/>
        <w:suppressAutoHyphens/>
        <w:rPr>
          <w:rFonts w:eastAsia="Times New Roman" w:cs="Times New Roman"/>
          <w:szCs w:val="28"/>
          <w:lang w:eastAsia="ru-RU" w:bidi="ar-SA"/>
        </w:rPr>
      </w:pPr>
      <w:r w:rsidRPr="006F0EA2">
        <w:rPr>
          <w:rFonts w:eastAsia="Times New Roman" w:cs="Times New Roman"/>
          <w:szCs w:val="28"/>
          <w:lang w:eastAsia="ru-RU" w:bidi="ar-SA"/>
        </w:rPr>
        <w:t>Для оценки соответствия требованиям, предъявляемым к зонам массового отдыха населения, выполнены расчеты рассеивания загрязняющих веществ в периоды строительства и эксплуатации на ближайших расчетных точках на территориях массоового отдыха населения.</w:t>
      </w:r>
    </w:p>
    <w:p w:rsidR="00781E15" w:rsidRPr="006F0EA2" w:rsidRDefault="00781E15" w:rsidP="00781E15">
      <w:pPr>
        <w:keepNext w:val="0"/>
        <w:suppressAutoHyphens/>
        <w:rPr>
          <w:rFonts w:eastAsia="Times New Roman" w:cs="Times New Roman"/>
          <w:szCs w:val="28"/>
          <w:lang w:eastAsia="ru-RU" w:bidi="ar-SA"/>
        </w:rPr>
      </w:pPr>
      <w:r w:rsidRPr="006F0EA2">
        <w:rPr>
          <w:rFonts w:eastAsia="Times New Roman" w:cs="Times New Roman"/>
          <w:szCs w:val="28"/>
          <w:lang w:eastAsia="ru-RU" w:bidi="ar-SA"/>
        </w:rPr>
        <w:t xml:space="preserve">Формирование солеотвала на участке его расширения не приведет к превышению предельно допустимых концентраций в атмосферном воздухе на границе санитарно-защитной зоны и ближайшей жилой застройки с учетом существующего загрязнения. </w:t>
      </w:r>
    </w:p>
    <w:p w:rsidR="00781E15" w:rsidRPr="006F0EA2" w:rsidRDefault="00781E15" w:rsidP="00781E15">
      <w:pPr>
        <w:keepNext w:val="0"/>
        <w:suppressAutoHyphens/>
        <w:rPr>
          <w:rFonts w:eastAsia="Times New Roman" w:cs="Times New Roman"/>
          <w:szCs w:val="28"/>
          <w:lang w:eastAsia="ru-RU" w:bidi="ar-SA"/>
        </w:rPr>
      </w:pPr>
      <w:r w:rsidRPr="006F0EA2">
        <w:rPr>
          <w:rFonts w:eastAsia="Times New Roman" w:cs="Times New Roman"/>
          <w:szCs w:val="24"/>
          <w:lang w:eastAsia="ru-RU" w:bidi="ar-SA"/>
        </w:rPr>
        <w:t xml:space="preserve">Существующие технические решения по водоснабжению для обеспечения хозяйственно-питьевых, производственных и противопожарных нужд проектируемых и реконструируемых объектов, а также существующие решения по водоотведению достаточны для реализации проектных решений. </w:t>
      </w:r>
    </w:p>
    <w:p w:rsidR="00781E15" w:rsidRPr="006F0EA2" w:rsidRDefault="00781E15" w:rsidP="00781E15">
      <w:pPr>
        <w:keepNext w:val="0"/>
        <w:suppressAutoHyphens/>
        <w:rPr>
          <w:rFonts w:eastAsia="Times New Roman" w:cs="Times New Roman"/>
          <w:szCs w:val="24"/>
          <w:lang w:eastAsia="ru-RU" w:bidi="ar-SA"/>
        </w:rPr>
      </w:pPr>
      <w:r w:rsidRPr="006F0EA2">
        <w:rPr>
          <w:rFonts w:eastAsia="Times New Roman" w:cs="Times New Roman"/>
          <w:szCs w:val="24"/>
          <w:lang w:eastAsia="ru-RU" w:bidi="ar-SA"/>
        </w:rPr>
        <w:t>Сбор ливневых стоков с площади расширения  солеотвала не предусматривает их направления на существующие очистные сооружения ливневых стоков, следовательно, не подлежит изменению существующая схема сбора и очистки ливневого стока на рудоуправлении.</w:t>
      </w:r>
    </w:p>
    <w:p w:rsidR="00781E15" w:rsidRPr="006F0EA2" w:rsidRDefault="00781E15" w:rsidP="00781E15">
      <w:pPr>
        <w:keepNext w:val="0"/>
        <w:suppressAutoHyphens/>
        <w:ind w:left="34"/>
        <w:rPr>
          <w:rFonts w:eastAsia="Times New Roman" w:cs="Times New Roman"/>
          <w:szCs w:val="24"/>
          <w:lang w:eastAsia="ru-RU" w:bidi="ar-SA"/>
        </w:rPr>
      </w:pPr>
      <w:r w:rsidRPr="006F0EA2">
        <w:rPr>
          <w:rFonts w:eastAsia="Times New Roman" w:cs="Times New Roman"/>
          <w:szCs w:val="24"/>
          <w:lang w:eastAsia="ru-RU" w:bidi="ar-SA"/>
        </w:rPr>
        <w:t>Образование рассолов солеотвала при гидронамыве галитовых отходов складывается из рассолов гидронамыва (технологические рассолы), отжатых рассолов солеотходов (первичные рассолы) и рассолов, образующихся от выпадения атмосферных осадков (вторичные рассолы).</w:t>
      </w:r>
    </w:p>
    <w:p w:rsidR="00781E15" w:rsidRPr="006F0EA2" w:rsidRDefault="00781E15" w:rsidP="00781E15">
      <w:pPr>
        <w:ind w:left="34"/>
      </w:pPr>
      <w:r w:rsidRPr="006F0EA2">
        <w:t xml:space="preserve">Проектными решениями предусматривается сбор рассолов, образующихся за счет отжима рассолов из складируемых отходов и выпадения атмосферных осадков, и дальнейшее рассолоудаление. С площади </w:t>
      </w:r>
      <w:r w:rsidRPr="006F0EA2">
        <w:rPr>
          <w:rFonts w:eastAsia="Times New Roman" w:cs="Times New Roman"/>
          <w:szCs w:val="24"/>
          <w:lang w:eastAsia="ru-RU" w:bidi="ar-SA"/>
        </w:rPr>
        <w:t xml:space="preserve">существующего солеотвала рассол поступает в рассолосборник № 1, с участка расширения рассол самотёком поступает в рассолосборник № 2 по </w:t>
      </w:r>
      <w:r w:rsidRPr="006F0EA2">
        <w:t xml:space="preserve">запроектированной дренажной системе в виде дренажного </w:t>
      </w:r>
      <w:r w:rsidRPr="006F0EA2">
        <w:lastRenderedPageBreak/>
        <w:t>коллектора и рядовых дрен</w:t>
      </w:r>
      <w:r w:rsidRPr="006F0EA2">
        <w:rPr>
          <w:rFonts w:eastAsia="Times New Roman" w:cs="Times New Roman"/>
          <w:szCs w:val="24"/>
          <w:lang w:eastAsia="ru-RU" w:bidi="ar-SA"/>
        </w:rPr>
        <w:t xml:space="preserve">. </w:t>
      </w:r>
      <w:r w:rsidRPr="006F0EA2">
        <w:t>Из рассолосборника № 2 рассолы откачиваются в рассолосборник № 1 и далее направляются в производственный процесс по существующей схеме оборотного рассолоснабжения</w:t>
      </w:r>
      <w:r w:rsidRPr="006F0EA2">
        <w:rPr>
          <w:rFonts w:eastAsia="Times New Roman" w:cs="Times New Roman"/>
          <w:szCs w:val="24"/>
          <w:lang w:eastAsia="ru-RU" w:bidi="ar-SA"/>
        </w:rPr>
        <w:t xml:space="preserve">. </w:t>
      </w:r>
    </w:p>
    <w:p w:rsidR="00781E15" w:rsidRPr="006F0EA2" w:rsidRDefault="00781E15" w:rsidP="00781E15">
      <w:pPr>
        <w:keepNext w:val="0"/>
        <w:suppressAutoHyphens/>
        <w:rPr>
          <w:rFonts w:eastAsia="Times New Roman" w:cs="Times New Roman"/>
          <w:szCs w:val="24"/>
          <w:lang w:eastAsia="ru-RU" w:bidi="ar-SA"/>
        </w:rPr>
      </w:pPr>
      <w:r w:rsidRPr="006F0EA2">
        <w:rPr>
          <w:rFonts w:eastAsia="Times New Roman" w:cs="Times New Roman"/>
          <w:szCs w:val="24"/>
          <w:lang w:eastAsia="ru-RU" w:bidi="ar-SA"/>
        </w:rPr>
        <w:t>В связи с тем, что качественный состав рассолов в шламохранилище не изменится, и расход фильтрационных рассолов не превысит нормативного значения, установленного МПР Пермского края (по данным «Решения о предоставлении водного объекта в пользование»), воздействие на поверхностные воды не превысит допустимых уровней.</w:t>
      </w:r>
    </w:p>
    <w:p w:rsidR="00781E15" w:rsidRPr="006F0EA2" w:rsidRDefault="00781E15" w:rsidP="00781E15">
      <w:pPr>
        <w:keepNext w:val="0"/>
        <w:ind w:right="-1"/>
      </w:pPr>
      <w:r w:rsidRPr="006F0EA2">
        <w:t>Шумовое воздействие, образующееся при строительстве и эксплуатации проектируемого объекта, не привысит</w:t>
      </w:r>
      <w:r w:rsidRPr="006F0EA2">
        <w:rPr>
          <w:rFonts w:eastAsia="Times New Roman" w:cs="Times New Roman"/>
          <w:szCs w:val="24"/>
          <w:lang w:eastAsia="ru-RU" w:bidi="ar-SA"/>
        </w:rPr>
        <w:t xml:space="preserve"> нормативных значений в ночное и дневное время на границе утвержденной СЗЗ и границе ближайшей жилой застройки.</w:t>
      </w:r>
    </w:p>
    <w:p w:rsidR="00781E15" w:rsidRPr="006F0EA2" w:rsidRDefault="00781E15" w:rsidP="00781E15">
      <w:pPr>
        <w:keepNext w:val="0"/>
        <w:ind w:right="-1"/>
      </w:pPr>
      <w:r w:rsidRPr="006F0EA2">
        <w:t>На проектируемом объекте предусматривается регулируемое движение отходов, несанкционированного загрязнения земельных ресурсов отходами производства не планируется. После проведения работ по строительству и пуска в эксплуатацию проектируемых объектов, образование новых видов отходов не прогнозируется. Отходы будут (по мере накопления) сдаваться на обезвреживание либо дальнейшее размещение согласно заключенным договорам по существующей на предприятии схеме.</w:t>
      </w:r>
    </w:p>
    <w:p w:rsidR="00781E15" w:rsidRPr="006F0EA2" w:rsidRDefault="00781E15" w:rsidP="00781E15">
      <w:pPr>
        <w:keepNext w:val="0"/>
        <w:ind w:right="-1"/>
      </w:pPr>
      <w:r w:rsidRPr="006F0EA2">
        <w:t>Вероятность возникновения аварийных ситуаций на проектируемом объекте во время эксплуатации, при соблюдении принятых проектной документацией решений, ничтожна мала.</w:t>
      </w:r>
    </w:p>
    <w:p w:rsidR="00781E15" w:rsidRPr="006F0EA2" w:rsidRDefault="00781E15" w:rsidP="00781E15">
      <w:pPr>
        <w:keepNext w:val="0"/>
        <w:suppressAutoHyphens/>
        <w:rPr>
          <w:rFonts w:eastAsia="Times New Roman" w:cs="Times New Roman"/>
          <w:szCs w:val="24"/>
          <w:lang w:eastAsia="ru-RU" w:bidi="ar-SA"/>
        </w:rPr>
      </w:pPr>
      <w:r w:rsidRPr="006F0EA2">
        <w:rPr>
          <w:rFonts w:eastAsia="Times New Roman" w:cs="Times New Roman"/>
          <w:szCs w:val="24"/>
          <w:lang w:eastAsia="ru-RU" w:bidi="ar-SA"/>
        </w:rPr>
        <w:t>Участок расширения выполнен с учётом всех природоохранных норм, с использованием современных материалов, и его влияние на объекты окружающей среды будет минимально.</w:t>
      </w:r>
    </w:p>
    <w:p w:rsidR="00781E15" w:rsidRPr="006F0EA2" w:rsidRDefault="00781E15" w:rsidP="00781E15">
      <w:pPr>
        <w:keepNext w:val="0"/>
      </w:pPr>
      <w:r w:rsidRPr="006F0EA2">
        <w:t xml:space="preserve">Дополнительное размещение порядка </w:t>
      </w:r>
      <w:r w:rsidRPr="006F0EA2">
        <w:rPr>
          <w:rFonts w:eastAsia="Times New Roman"/>
          <w:lang w:eastAsia="ru-RU" w:bidi="ar-SA"/>
        </w:rPr>
        <w:t>42,8 млн т</w:t>
      </w:r>
      <w:r w:rsidRPr="006F0EA2">
        <w:t xml:space="preserve"> солеотходов, при реализации намеченных проектных решений, не приведет к </w:t>
      </w:r>
      <w:r w:rsidRPr="006F0EA2">
        <w:rPr>
          <w:rFonts w:cs="Times New Roman"/>
        </w:rPr>
        <w:t>необратимым изменениям в природной среде,</w:t>
      </w:r>
      <w:r w:rsidRPr="006F0EA2">
        <w:t xml:space="preserve"> ухудшению экологического состояния рассматриваемого района</w:t>
      </w:r>
      <w:r w:rsidRPr="006F0EA2">
        <w:rPr>
          <w:rFonts w:cs="Times New Roman"/>
        </w:rPr>
        <w:t xml:space="preserve"> и ухудшению здоровья населения.</w:t>
      </w:r>
    </w:p>
    <w:p w:rsidR="00781E15" w:rsidRPr="006F0EA2" w:rsidRDefault="00781E15" w:rsidP="00781E15">
      <w:r w:rsidRPr="006F0EA2">
        <w:t>Воздействие работ по строительству и эксплуатации проектируемых объектов на окружающую среду можно считать допустимым. Проектные решения соответствуют действующим в Российской Федерации требованиям в области охраны окружающей среды.</w:t>
      </w:r>
    </w:p>
    <w:p w:rsidR="00C06376" w:rsidRPr="006F0EA2" w:rsidRDefault="00C06376" w:rsidP="008C4A66"/>
    <w:p w:rsidR="00903305" w:rsidRPr="006F0EA2" w:rsidRDefault="00903305" w:rsidP="008C4A66">
      <w:r w:rsidRPr="006F0EA2">
        <w:br w:type="page"/>
      </w:r>
    </w:p>
    <w:p w:rsidR="00903305" w:rsidRPr="006F0EA2" w:rsidRDefault="00903305" w:rsidP="00903305">
      <w:pPr>
        <w:pStyle w:val="aff0"/>
      </w:pPr>
      <w:bookmarkStart w:id="188" w:name="_Toc395691751"/>
      <w:bookmarkStart w:id="189" w:name="_Toc398722408"/>
      <w:bookmarkStart w:id="190" w:name="_Toc448934965"/>
      <w:bookmarkStart w:id="191" w:name="_Ref395703147"/>
      <w:bookmarkStart w:id="192" w:name="_Ref185309378"/>
      <w:bookmarkStart w:id="193" w:name="Объект77474009"/>
      <w:r w:rsidRPr="006F0EA2">
        <w:lastRenderedPageBreak/>
        <w:t>Список литературы</w:t>
      </w:r>
      <w:bookmarkEnd w:id="188"/>
      <w:bookmarkEnd w:id="189"/>
      <w:bookmarkEnd w:id="190"/>
    </w:p>
    <w:p w:rsidR="00903305" w:rsidRPr="006F0EA2" w:rsidRDefault="00903305" w:rsidP="00903305">
      <w:pPr>
        <w:pStyle w:val="5"/>
      </w:pPr>
      <w:r w:rsidRPr="006F0EA2">
        <w:t>Нормативно-методическая литература</w:t>
      </w:r>
    </w:p>
    <w:bookmarkStart w:id="194" w:name="_Ref400441625"/>
    <w:bookmarkStart w:id="195" w:name="РД_52_04_186_89"/>
    <w:p w:rsidR="00903305" w:rsidRPr="006F0EA2" w:rsidRDefault="002A729A" w:rsidP="00903305">
      <w:pPr>
        <w:rPr>
          <w:lang w:bidi="ar-SA"/>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bookmarkEnd w:id="194"/>
      <w:r w:rsidR="00903305" w:rsidRPr="006F0EA2">
        <w:rPr>
          <w:rFonts w:eastAsia="Times New Roman" w:cs="Times New Roman"/>
        </w:rPr>
        <w:t xml:space="preserve"> </w:t>
      </w:r>
      <w:bookmarkEnd w:id="195"/>
      <w:r w:rsidR="00903305" w:rsidRPr="006F0EA2">
        <w:rPr>
          <w:lang w:bidi="ar-SA"/>
        </w:rPr>
        <w:t xml:space="preserve">Федеральный закон от 10 января </w:t>
      </w:r>
      <w:smartTag w:uri="urn:schemas-microsoft-com:office:smarttags" w:element="metricconverter">
        <w:smartTagPr>
          <w:attr w:name="ProductID" w:val="2002 г"/>
        </w:smartTagPr>
        <w:r w:rsidR="00903305" w:rsidRPr="006F0EA2">
          <w:rPr>
            <w:lang w:bidi="ar-SA"/>
          </w:rPr>
          <w:t>2002 г</w:t>
        </w:r>
      </w:smartTag>
      <w:r w:rsidR="00903305" w:rsidRPr="006F0EA2">
        <w:rPr>
          <w:lang w:bidi="ar-SA"/>
        </w:rPr>
        <w:t>. № 7-ФЗ «Об охране окружающей среды».</w:t>
      </w:r>
    </w:p>
    <w:bookmarkStart w:id="196" w:name="_Ref417547081"/>
    <w:bookmarkStart w:id="197" w:name="_Ref394913951"/>
    <w:bookmarkStart w:id="198" w:name="_Ref400441640"/>
    <w:p w:rsidR="00841BD0" w:rsidRPr="006F0EA2" w:rsidRDefault="002A729A" w:rsidP="00841BD0">
      <w:pPr>
        <w:rPr>
          <w:lang w:bidi="ar-SA"/>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bookmarkEnd w:id="196"/>
      <w:r w:rsidR="00841BD0" w:rsidRPr="006F0EA2">
        <w:rPr>
          <w:rFonts w:eastAsia="Times New Roman" w:cs="Times New Roman"/>
        </w:rPr>
        <w:t xml:space="preserve"> </w:t>
      </w:r>
      <w:r w:rsidR="00841BD0" w:rsidRPr="006F0EA2">
        <w:rPr>
          <w:lang w:bidi="ar-SA"/>
        </w:rPr>
        <w:t>Положение об оценке воздействия намечаемой хозяйственной и иной деятельности на окружающую среду в РФ. Утв. приказом Госкомэкологии России от 16.05.2000 №</w:t>
      </w:r>
      <w:r w:rsidR="00BF1076" w:rsidRPr="006F0EA2">
        <w:rPr>
          <w:lang w:bidi="ar-SA"/>
        </w:rPr>
        <w:t> </w:t>
      </w:r>
      <w:r w:rsidR="00841BD0" w:rsidRPr="006F0EA2">
        <w:rPr>
          <w:lang w:bidi="ar-SA"/>
        </w:rPr>
        <w:t>372.</w:t>
      </w:r>
    </w:p>
    <w:bookmarkStart w:id="199" w:name="_Ref395703148"/>
    <w:p w:rsidR="00841BD0" w:rsidRPr="006F0EA2" w:rsidRDefault="002A729A" w:rsidP="00841BD0">
      <w:pPr>
        <w:rPr>
          <w:lang w:bidi="ar-SA"/>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bookmarkEnd w:id="199"/>
      <w:r w:rsidR="00841BD0" w:rsidRPr="006F0EA2">
        <w:rPr>
          <w:rFonts w:eastAsia="Times New Roman" w:cs="Times New Roman"/>
        </w:rPr>
        <w:t xml:space="preserve"> </w:t>
      </w:r>
      <w:r w:rsidR="00841BD0" w:rsidRPr="006F0EA2">
        <w:rPr>
          <w:lang w:bidi="ar-SA"/>
        </w:rPr>
        <w:t>Практическое пособие к СП 11-101-95 по разработке раздела «Оценка воздействия на окружающую среду» при обосновании инвестиций в строительство предприятий, зданий и сооружений, Госстрой России, ГП «Центринвестпроект», Москва, 1998.</w:t>
      </w:r>
    </w:p>
    <w:bookmarkStart w:id="200" w:name="_Ref417547172"/>
    <w:p w:rsidR="00841BD0" w:rsidRPr="006F0EA2" w:rsidRDefault="002A729A" w:rsidP="00841BD0">
      <w:pPr>
        <w:rPr>
          <w:lang w:bidi="ar-SA"/>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w:t>
      </w:r>
      <w:r w:rsidRPr="006F0EA2">
        <w:rPr>
          <w:rFonts w:eastAsia="Times New Roman" w:cs="Times New Roman"/>
        </w:rPr>
        <w:fldChar w:fldCharType="end"/>
      </w:r>
      <w:bookmarkEnd w:id="197"/>
      <w:bookmarkEnd w:id="200"/>
      <w:r w:rsidR="00841BD0" w:rsidRPr="006F0EA2">
        <w:rPr>
          <w:rFonts w:eastAsia="Times New Roman" w:cs="Times New Roman"/>
        </w:rPr>
        <w:t xml:space="preserve"> </w:t>
      </w:r>
      <w:r w:rsidR="002B5708" w:rsidRPr="006F0EA2">
        <w:rPr>
          <w:lang w:bidi="ar-SA"/>
        </w:rPr>
        <w:t>СНиП </w:t>
      </w:r>
      <w:r w:rsidR="00841BD0" w:rsidRPr="006F0EA2">
        <w:rPr>
          <w:lang w:bidi="ar-SA"/>
        </w:rPr>
        <w:t>23-01-99*. Строительная климатология.</w:t>
      </w:r>
    </w:p>
    <w:bookmarkStart w:id="201" w:name="_Ref401920196"/>
    <w:bookmarkStart w:id="202" w:name="_Ref402962075"/>
    <w:bookmarkEnd w:id="191"/>
    <w:bookmarkEnd w:id="198"/>
    <w:p w:rsidR="00841BD0" w:rsidRPr="006F0EA2" w:rsidRDefault="002A729A" w:rsidP="00841BD0">
      <w:pPr>
        <w:rPr>
          <w:lang w:bidi="ar-SA"/>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5</w:t>
      </w:r>
      <w:r w:rsidRPr="006F0EA2">
        <w:rPr>
          <w:rFonts w:eastAsia="Times New Roman" w:cs="Times New Roman"/>
        </w:rPr>
        <w:fldChar w:fldCharType="end"/>
      </w:r>
      <w:bookmarkEnd w:id="201"/>
      <w:r w:rsidR="00841BD0" w:rsidRPr="006F0EA2">
        <w:rPr>
          <w:rFonts w:eastAsia="Times New Roman" w:cs="Times New Roman"/>
        </w:rPr>
        <w:t xml:space="preserve"> </w:t>
      </w:r>
      <w:r w:rsidR="00841BD0" w:rsidRPr="006F0EA2">
        <w:rPr>
          <w:lang w:bidi="ar-SA"/>
        </w:rPr>
        <w:t>Водный кодекс Российской Федерации (Федеральный закон от 03.06.2006 № 74-ФЗ).</w:t>
      </w:r>
    </w:p>
    <w:bookmarkStart w:id="203" w:name="_Ref417568339"/>
    <w:bookmarkStart w:id="204" w:name="_Ref395014518"/>
    <w:bookmarkStart w:id="205" w:name="_Ref401750654"/>
    <w:bookmarkStart w:id="206" w:name="_Ref395009082"/>
    <w:p w:rsidR="004B3E31" w:rsidRPr="006F0EA2" w:rsidRDefault="002A729A" w:rsidP="004B3E31">
      <w:pPr>
        <w:rPr>
          <w:lang w:bidi="ar-SA"/>
        </w:rPr>
      </w:pPr>
      <w:r w:rsidRPr="006F0EA2">
        <w:rPr>
          <w:rFonts w:eastAsia="Times New Roman" w:cs="Times New Roman"/>
        </w:rPr>
        <w:fldChar w:fldCharType="begin"/>
      </w:r>
      <w:r w:rsidR="004B3E31"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4B3E31" w:rsidRPr="006F0EA2">
        <w:rPr>
          <w:rFonts w:eastAsia="Times New Roman" w:cs="Times New Roman"/>
        </w:rPr>
        <w:t>.</w:t>
      </w:r>
      <w:r w:rsidRPr="006F0EA2">
        <w:rPr>
          <w:rFonts w:eastAsia="Times New Roman" w:cs="Times New Roman"/>
        </w:rPr>
        <w:fldChar w:fldCharType="begin"/>
      </w:r>
      <w:r w:rsidR="004B3E31"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6</w:t>
      </w:r>
      <w:r w:rsidRPr="006F0EA2">
        <w:rPr>
          <w:rFonts w:eastAsia="Times New Roman" w:cs="Times New Roman"/>
        </w:rPr>
        <w:fldChar w:fldCharType="end"/>
      </w:r>
      <w:bookmarkEnd w:id="203"/>
      <w:r w:rsidR="004B3E31" w:rsidRPr="006F0EA2">
        <w:rPr>
          <w:rFonts w:eastAsia="Times New Roman" w:cs="Times New Roman"/>
        </w:rPr>
        <w:t xml:space="preserve"> </w:t>
      </w:r>
      <w:r w:rsidR="004B3E31" w:rsidRPr="006F0EA2">
        <w:rPr>
          <w:lang w:bidi="ar-SA"/>
        </w:rPr>
        <w:t>Постановление Правительства РФ от 06.10.2008 № 743 «Об утверждении Правил установления рыбоохранных зон».</w:t>
      </w:r>
    </w:p>
    <w:bookmarkStart w:id="207" w:name="_Ref417569517"/>
    <w:p w:rsidR="00841BD0" w:rsidRPr="006F0EA2" w:rsidRDefault="002A729A" w:rsidP="00841BD0">
      <w:pPr>
        <w:rPr>
          <w:lang w:bidi="ar-SA"/>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7</w:t>
      </w:r>
      <w:r w:rsidRPr="006F0EA2">
        <w:rPr>
          <w:rFonts w:eastAsia="Times New Roman" w:cs="Times New Roman"/>
        </w:rPr>
        <w:fldChar w:fldCharType="end"/>
      </w:r>
      <w:bookmarkEnd w:id="204"/>
      <w:bookmarkEnd w:id="205"/>
      <w:bookmarkEnd w:id="207"/>
      <w:r w:rsidR="00841BD0" w:rsidRPr="006F0EA2">
        <w:rPr>
          <w:rFonts w:eastAsia="Times New Roman" w:cs="Times New Roman"/>
        </w:rPr>
        <w:t xml:space="preserve"> </w:t>
      </w:r>
      <w:r w:rsidR="00841BD0" w:rsidRPr="006F0EA2">
        <w:rPr>
          <w:lang w:bidi="ar-SA"/>
        </w:rPr>
        <w:t>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рыбохозяйственного значения, утвержденные Приказом Росрыболовства от 18.01.2010.</w:t>
      </w:r>
    </w:p>
    <w:bookmarkStart w:id="208" w:name="_Ref401832991"/>
    <w:bookmarkEnd w:id="206"/>
    <w:p w:rsidR="00841BD0" w:rsidRPr="006F0EA2" w:rsidRDefault="002A729A" w:rsidP="00841BD0">
      <w:pPr>
        <w:rPr>
          <w:lang w:bidi="ar-SA"/>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8</w:t>
      </w:r>
      <w:r w:rsidRPr="006F0EA2">
        <w:rPr>
          <w:rFonts w:eastAsia="Times New Roman" w:cs="Times New Roman"/>
        </w:rPr>
        <w:fldChar w:fldCharType="end"/>
      </w:r>
      <w:bookmarkEnd w:id="208"/>
      <w:r w:rsidR="00841BD0" w:rsidRPr="006F0EA2">
        <w:rPr>
          <w:rFonts w:eastAsia="Times New Roman" w:cs="Times New Roman"/>
        </w:rPr>
        <w:t xml:space="preserve"> </w:t>
      </w:r>
      <w:r w:rsidR="002B5708" w:rsidRPr="006F0EA2">
        <w:rPr>
          <w:lang w:bidi="ar-SA"/>
        </w:rPr>
        <w:t>ГН </w:t>
      </w:r>
      <w:r w:rsidR="00841BD0" w:rsidRPr="006F0EA2">
        <w:rPr>
          <w:lang w:bidi="ar-SA"/>
        </w:rPr>
        <w:t>2.1.5.1315-03. Предельно допустимые концентрации (ПДК) химических веществ в воде водных объектов хозяйственно-питьевого и культурно-бытового водопользования. Утв. Главным государственным санитарным врачом РФ 27 апреля 2003 г.</w:t>
      </w:r>
    </w:p>
    <w:bookmarkStart w:id="209" w:name="_Ref395013744"/>
    <w:p w:rsidR="00841BD0" w:rsidRPr="006F0EA2" w:rsidRDefault="002A729A" w:rsidP="00841BD0">
      <w:pPr>
        <w:rPr>
          <w:lang w:bidi="ar-SA"/>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9</w:t>
      </w:r>
      <w:r w:rsidRPr="006F0EA2">
        <w:rPr>
          <w:rFonts w:eastAsia="Times New Roman" w:cs="Times New Roman"/>
        </w:rPr>
        <w:fldChar w:fldCharType="end"/>
      </w:r>
      <w:bookmarkEnd w:id="209"/>
      <w:r w:rsidR="00841BD0" w:rsidRPr="006F0EA2">
        <w:rPr>
          <w:rFonts w:eastAsia="Times New Roman" w:cs="Times New Roman"/>
        </w:rPr>
        <w:t xml:space="preserve"> </w:t>
      </w:r>
      <w:r w:rsidR="00841BD0" w:rsidRPr="006F0EA2">
        <w:rPr>
          <w:lang w:bidi="ar-SA"/>
        </w:rPr>
        <w:t>ГН</w:t>
      </w:r>
      <w:r w:rsidR="002B5708" w:rsidRPr="006F0EA2">
        <w:rPr>
          <w:lang w:bidi="ar-SA"/>
        </w:rPr>
        <w:t> </w:t>
      </w:r>
      <w:r w:rsidR="00841BD0" w:rsidRPr="006F0EA2">
        <w:rPr>
          <w:lang w:bidi="ar-SA"/>
        </w:rPr>
        <w:t>2.1.5.2280-07. Гигиенические нормативы.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к ГН 2.1.5.1315-03 от 27.09.2007.</w:t>
      </w:r>
    </w:p>
    <w:bookmarkStart w:id="210" w:name="_Ref417549381"/>
    <w:p w:rsidR="00AC1D87" w:rsidRPr="006F0EA2" w:rsidRDefault="002A729A" w:rsidP="00903305">
      <w:pPr>
        <w:rPr>
          <w:rFonts w:eastAsia="Times New Roman" w:cs="Times New Roman"/>
        </w:rPr>
      </w:pPr>
      <w:r w:rsidRPr="006F0EA2">
        <w:rPr>
          <w:rFonts w:eastAsia="Times New Roman" w:cs="Times New Roman"/>
        </w:rPr>
        <w:fldChar w:fldCharType="begin"/>
      </w:r>
      <w:r w:rsidR="00AC1D87"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AC1D87" w:rsidRPr="006F0EA2">
        <w:rPr>
          <w:rFonts w:eastAsia="Times New Roman" w:cs="Times New Roman"/>
        </w:rPr>
        <w:t>.</w:t>
      </w:r>
      <w:r w:rsidRPr="006F0EA2">
        <w:rPr>
          <w:rFonts w:eastAsia="Times New Roman" w:cs="Times New Roman"/>
        </w:rPr>
        <w:fldChar w:fldCharType="begin"/>
      </w:r>
      <w:r w:rsidR="00AC1D87"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10</w:t>
      </w:r>
      <w:r w:rsidRPr="006F0EA2">
        <w:rPr>
          <w:rFonts w:eastAsia="Times New Roman" w:cs="Times New Roman"/>
        </w:rPr>
        <w:fldChar w:fldCharType="end"/>
      </w:r>
      <w:bookmarkEnd w:id="202"/>
      <w:bookmarkEnd w:id="210"/>
      <w:r w:rsidR="00AC1D87" w:rsidRPr="006F0EA2">
        <w:rPr>
          <w:rFonts w:eastAsia="Times New Roman" w:cs="Times New Roman"/>
        </w:rPr>
        <w:t xml:space="preserve"> </w:t>
      </w:r>
      <w:r w:rsidR="002B5708" w:rsidRPr="006F0EA2">
        <w:rPr>
          <w:rFonts w:eastAsia="Times New Roman" w:cs="Times New Roman"/>
        </w:rPr>
        <w:t>СанПиН 2.1.4.1175-02. Гигиенические требования к качеству воды нецентрализованного водоснабжения. Санитарная охрана источников</w:t>
      </w:r>
    </w:p>
    <w:bookmarkStart w:id="211" w:name="_Ref416963479"/>
    <w:bookmarkStart w:id="212" w:name="_Ref402962255"/>
    <w:p w:rsidR="002B5708" w:rsidRPr="006F0EA2" w:rsidRDefault="002A729A" w:rsidP="002B5708">
      <w:pPr>
        <w:rPr>
          <w:szCs w:val="28"/>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11</w:t>
      </w:r>
      <w:r w:rsidRPr="006F0EA2">
        <w:rPr>
          <w:rFonts w:eastAsia="Times New Roman" w:cs="Times New Roman"/>
        </w:rPr>
        <w:fldChar w:fldCharType="end"/>
      </w:r>
      <w:bookmarkEnd w:id="211"/>
      <w:r w:rsidR="002B5708" w:rsidRPr="006F0EA2">
        <w:rPr>
          <w:rFonts w:eastAsia="Times New Roman" w:cs="Times New Roman"/>
        </w:rPr>
        <w:t xml:space="preserve"> </w:t>
      </w:r>
      <w:r w:rsidR="002B5708" w:rsidRPr="006F0EA2">
        <w:rPr>
          <w:szCs w:val="28"/>
        </w:rPr>
        <w:t>СП 11-105-97. Инженерно-геологические изыскания для строительства. М., 1997.</w:t>
      </w:r>
    </w:p>
    <w:bookmarkStart w:id="213" w:name="_Ref417377480"/>
    <w:p w:rsidR="002B5708" w:rsidRPr="006F0EA2" w:rsidRDefault="002A729A" w:rsidP="002B5708">
      <w:pPr>
        <w:rPr>
          <w:rFonts w:eastAsia="Times New Roman" w:cs="Times New Roman"/>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12</w:t>
      </w:r>
      <w:r w:rsidRPr="006F0EA2">
        <w:rPr>
          <w:rFonts w:eastAsia="Times New Roman" w:cs="Times New Roman"/>
        </w:rPr>
        <w:fldChar w:fldCharType="end"/>
      </w:r>
      <w:bookmarkEnd w:id="213"/>
      <w:r w:rsidR="002B5708" w:rsidRPr="006F0EA2">
        <w:rPr>
          <w:rFonts w:eastAsia="Times New Roman" w:cs="Times New Roman"/>
        </w:rPr>
        <w:t xml:space="preserve"> ГОСТ 17.5.1.03-86. Классификация вскрышных и вмещающих пород для биологической рекультивации земель. М.: Госстандарт, 1988 (с изм. от 12.09.2008). </w:t>
      </w:r>
    </w:p>
    <w:bookmarkStart w:id="214" w:name="_Ref395446994"/>
    <w:bookmarkStart w:id="215" w:name="_Ref401910420"/>
    <w:p w:rsidR="002B5708" w:rsidRPr="006F0EA2" w:rsidRDefault="002A729A" w:rsidP="002B5708">
      <w:pPr>
        <w:rPr>
          <w:rFonts w:eastAsia="Times New Roman" w:cs="Times New Roman"/>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13</w:t>
      </w:r>
      <w:r w:rsidRPr="006F0EA2">
        <w:rPr>
          <w:rFonts w:eastAsia="Times New Roman" w:cs="Times New Roman"/>
        </w:rPr>
        <w:fldChar w:fldCharType="end"/>
      </w:r>
      <w:bookmarkEnd w:id="214"/>
      <w:bookmarkEnd w:id="215"/>
      <w:r w:rsidR="002B5708" w:rsidRPr="006F0EA2">
        <w:rPr>
          <w:rFonts w:eastAsia="Times New Roman" w:cs="Times New Roman"/>
        </w:rPr>
        <w:t xml:space="preserve"> ГН 2.1.7.2041-06. Предельно-допустимые  концентрации (ПДК) химических веществ в почве.</w:t>
      </w:r>
    </w:p>
    <w:bookmarkStart w:id="216" w:name="_Ref401910445"/>
    <w:bookmarkStart w:id="217" w:name="_Ref395013725"/>
    <w:p w:rsidR="002B5708" w:rsidRPr="006F0EA2" w:rsidRDefault="002A729A" w:rsidP="002B5708">
      <w:pPr>
        <w:rPr>
          <w:rFonts w:eastAsia="Times New Roman" w:cs="Times New Roman"/>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14</w:t>
      </w:r>
      <w:r w:rsidRPr="006F0EA2">
        <w:rPr>
          <w:rFonts w:eastAsia="Times New Roman" w:cs="Times New Roman"/>
        </w:rPr>
        <w:fldChar w:fldCharType="end"/>
      </w:r>
      <w:bookmarkEnd w:id="216"/>
      <w:r w:rsidR="002B5708" w:rsidRPr="006F0EA2">
        <w:rPr>
          <w:rFonts w:eastAsia="Times New Roman" w:cs="Times New Roman"/>
        </w:rPr>
        <w:t xml:space="preserve"> ГН 2.1.7.2511-09. Ориентировочно-допустимые концентрации (ОДК) химических веществ в почве.</w:t>
      </w:r>
    </w:p>
    <w:bookmarkStart w:id="218" w:name="_Ref401849270"/>
    <w:bookmarkStart w:id="219" w:name="_Ref401849255"/>
    <w:bookmarkEnd w:id="217"/>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15</w:t>
      </w:r>
      <w:r w:rsidRPr="006F0EA2">
        <w:rPr>
          <w:rFonts w:eastAsia="Times New Roman" w:cs="Times New Roman"/>
        </w:rPr>
        <w:fldChar w:fldCharType="end"/>
      </w:r>
      <w:bookmarkEnd w:id="218"/>
      <w:r w:rsidR="002B5708" w:rsidRPr="006F0EA2">
        <w:rPr>
          <w:rFonts w:eastAsia="Times New Roman" w:cs="Times New Roman"/>
        </w:rPr>
        <w:t xml:space="preserve"> </w:t>
      </w:r>
      <w:r w:rsidR="002B5708" w:rsidRPr="006F0EA2">
        <w:rPr>
          <w:lang w:bidi="ar-SA"/>
        </w:rPr>
        <w:t>СП 11-102-97. Инженерно-экологические изыскания для строительства. М., 1997.</w:t>
      </w:r>
      <w:bookmarkEnd w:id="219"/>
    </w:p>
    <w:bookmarkStart w:id="220" w:name="_Ref395446817"/>
    <w:p w:rsidR="002B5708" w:rsidRPr="006F0EA2" w:rsidRDefault="002A729A" w:rsidP="002B5708">
      <w:pPr>
        <w:rPr>
          <w:lang w:bidi="ar-SA"/>
        </w:rPr>
      </w:pPr>
      <w:r w:rsidRPr="006F0EA2">
        <w:rPr>
          <w:rFonts w:eastAsia="Times New Roman" w:cs="Times New Roman"/>
        </w:rPr>
        <w:lastRenderedPageBreak/>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16</w:t>
      </w:r>
      <w:r w:rsidRPr="006F0EA2">
        <w:rPr>
          <w:rFonts w:eastAsia="Times New Roman" w:cs="Times New Roman"/>
        </w:rPr>
        <w:fldChar w:fldCharType="end"/>
      </w:r>
      <w:bookmarkEnd w:id="220"/>
      <w:r w:rsidR="002B5708" w:rsidRPr="006F0EA2">
        <w:rPr>
          <w:rFonts w:eastAsia="Times New Roman" w:cs="Times New Roman"/>
        </w:rPr>
        <w:t xml:space="preserve"> </w:t>
      </w:r>
      <w:r w:rsidR="002B5708" w:rsidRPr="006F0EA2">
        <w:rPr>
          <w:lang w:bidi="ar-SA"/>
        </w:rPr>
        <w:t>СанПиН 2.1.7.1287-03. Санитарно-эпидемиологические требования к качеству почвы.</w:t>
      </w:r>
    </w:p>
    <w:bookmarkStart w:id="221" w:name="_Ref401912191"/>
    <w:p w:rsidR="002B5708" w:rsidRPr="006F0EA2" w:rsidRDefault="002A729A" w:rsidP="002B5708">
      <w:pPr>
        <w:rPr>
          <w:rFonts w:eastAsia="Times New Roman" w:cs="Times New Roman"/>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17</w:t>
      </w:r>
      <w:r w:rsidRPr="006F0EA2">
        <w:rPr>
          <w:rFonts w:eastAsia="Times New Roman" w:cs="Times New Roman"/>
        </w:rPr>
        <w:fldChar w:fldCharType="end"/>
      </w:r>
      <w:bookmarkEnd w:id="221"/>
      <w:r w:rsidR="002B5708" w:rsidRPr="006F0EA2">
        <w:rPr>
          <w:rFonts w:eastAsia="Times New Roman" w:cs="Times New Roman"/>
        </w:rPr>
        <w:t xml:space="preserve"> Методические рекомендации по выявлению деградированных и загрязненных земель / Утв. Роскомземом, Минприроды РФ, РАСХН 27.03.1995. № 3-15/582 с дополнениями и изменениями от 01.07.2011.</w:t>
      </w:r>
    </w:p>
    <w:bookmarkStart w:id="222" w:name="_Ref395769596"/>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18</w:t>
      </w:r>
      <w:r w:rsidRPr="006F0EA2">
        <w:rPr>
          <w:rFonts w:eastAsia="Times New Roman" w:cs="Times New Roman"/>
        </w:rPr>
        <w:fldChar w:fldCharType="end"/>
      </w:r>
      <w:bookmarkEnd w:id="222"/>
      <w:r w:rsidR="002B5708" w:rsidRPr="006F0EA2">
        <w:rPr>
          <w:rFonts w:eastAsia="Times New Roman" w:cs="Times New Roman"/>
        </w:rPr>
        <w:t xml:space="preserve"> </w:t>
      </w:r>
      <w:r w:rsidR="002B5708" w:rsidRPr="006F0EA2">
        <w:rPr>
          <w:lang w:bidi="ar-SA"/>
        </w:rPr>
        <w:t>СанПиН 2.1.6.1032-01. Гигиенические требования к обеспечению качества атмосферного воздуха населенных мест.</w:t>
      </w:r>
    </w:p>
    <w:bookmarkStart w:id="223" w:name="_Ref401585573"/>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19</w:t>
      </w:r>
      <w:r w:rsidRPr="006F0EA2">
        <w:rPr>
          <w:rFonts w:eastAsia="Times New Roman" w:cs="Times New Roman"/>
        </w:rPr>
        <w:fldChar w:fldCharType="end"/>
      </w:r>
      <w:bookmarkEnd w:id="223"/>
      <w:r w:rsidR="002B5708" w:rsidRPr="006F0EA2">
        <w:rPr>
          <w:rFonts w:eastAsia="Times New Roman" w:cs="Times New Roman"/>
        </w:rPr>
        <w:t xml:space="preserve"> </w:t>
      </w:r>
      <w:r w:rsidR="002B5708" w:rsidRPr="006F0EA2">
        <w:rPr>
          <w:lang w:bidi="ar-SA"/>
        </w:rPr>
        <w:t xml:space="preserve">СанПиН 2.1.7.1322-03. Гигиенические требования к размещению и обезвреживанию отходов производства и потребления. </w:t>
      </w:r>
    </w:p>
    <w:bookmarkStart w:id="224" w:name="_Ref416341497"/>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20</w:t>
      </w:r>
      <w:r w:rsidRPr="006F0EA2">
        <w:rPr>
          <w:rFonts w:eastAsia="Times New Roman" w:cs="Times New Roman"/>
        </w:rPr>
        <w:fldChar w:fldCharType="end"/>
      </w:r>
      <w:bookmarkEnd w:id="224"/>
      <w:r w:rsidR="002B5708" w:rsidRPr="006F0EA2">
        <w:rPr>
          <w:rFonts w:eastAsia="Times New Roman" w:cs="Times New Roman"/>
        </w:rPr>
        <w:t xml:space="preserve"> </w:t>
      </w:r>
      <w:r w:rsidR="002B5708" w:rsidRPr="006F0EA2">
        <w:rPr>
          <w:lang w:bidi="ar-SA"/>
        </w:rPr>
        <w:t>ОНД-86. Методика расчета концентраций в атмосферном воздухе вредных веществ, содержащихся в выбросах предприятий, Л.: Гидрометеоиздат,</w:t>
      </w:r>
      <w:r w:rsidR="002B5708" w:rsidRPr="006F0EA2">
        <w:rPr>
          <w:lang w:val="en-US" w:bidi="ar-SA"/>
        </w:rPr>
        <w:t> </w:t>
      </w:r>
      <w:r w:rsidR="002B5708" w:rsidRPr="006F0EA2">
        <w:rPr>
          <w:lang w:bidi="ar-SA"/>
        </w:rPr>
        <w:t>1987.</w:t>
      </w:r>
    </w:p>
    <w:bookmarkStart w:id="225" w:name="_Ref401398818"/>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21</w:t>
      </w:r>
      <w:r w:rsidRPr="006F0EA2">
        <w:rPr>
          <w:rFonts w:eastAsia="Times New Roman" w:cs="Times New Roman"/>
        </w:rPr>
        <w:fldChar w:fldCharType="end"/>
      </w:r>
      <w:bookmarkEnd w:id="225"/>
      <w:r w:rsidR="002B5708" w:rsidRPr="006F0EA2">
        <w:rPr>
          <w:rFonts w:eastAsia="Times New Roman" w:cs="Times New Roman"/>
        </w:rPr>
        <w:t xml:space="preserve"> Методическое пособие по расчету, нормированию и контролю выбросов загрязняющих веществ в атмосферный воздух. (Дополненное и переработанное), Санкт-Петербург: ОАО «НИИ Атмосфера», 2012.</w:t>
      </w:r>
    </w:p>
    <w:bookmarkStart w:id="226" w:name="_Ref395770741"/>
    <w:p w:rsidR="002B5708" w:rsidRPr="006F0EA2" w:rsidRDefault="002A729A" w:rsidP="002B5708">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22</w:t>
      </w:r>
      <w:r w:rsidRPr="006F0EA2">
        <w:rPr>
          <w:rFonts w:eastAsia="Times New Roman" w:cs="Times New Roman"/>
        </w:rPr>
        <w:fldChar w:fldCharType="end"/>
      </w:r>
      <w:bookmarkEnd w:id="226"/>
      <w:r w:rsidR="002B5708" w:rsidRPr="006F0EA2">
        <w:rPr>
          <w:rFonts w:eastAsia="Times New Roman" w:cs="Times New Roman"/>
        </w:rPr>
        <w:t xml:space="preserve"> </w:t>
      </w:r>
      <w:bookmarkStart w:id="227" w:name="_Ref398190890"/>
      <w:r w:rsidR="002B5708" w:rsidRPr="006F0EA2">
        <w:t>СанПиН 2.2.1/2.1.1.2739-10 «Изменения и дополнения № 3 к СанПиН 2.2.1/2.1.1.1200-03 «Санитарно-защитные зоны и санитарная классификация предприятий, сооружений и иных объектов. Новая редакция»».</w:t>
      </w:r>
    </w:p>
    <w:bookmarkStart w:id="228" w:name="_Ref355616697"/>
    <w:bookmarkEnd w:id="227"/>
    <w:p w:rsidR="002B5708" w:rsidRPr="006F0EA2" w:rsidRDefault="002A729A" w:rsidP="002B5708">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23</w:t>
      </w:r>
      <w:r w:rsidRPr="006F0EA2">
        <w:rPr>
          <w:rFonts w:eastAsia="Times New Roman" w:cs="Times New Roman"/>
        </w:rPr>
        <w:fldChar w:fldCharType="end"/>
      </w:r>
      <w:bookmarkEnd w:id="228"/>
      <w:r w:rsidR="002B5708" w:rsidRPr="006F0EA2">
        <w:rPr>
          <w:rFonts w:eastAsia="Times New Roman" w:cs="Times New Roman"/>
        </w:rPr>
        <w:t xml:space="preserve"> </w:t>
      </w:r>
      <w:r w:rsidR="002B5708" w:rsidRPr="006F0EA2">
        <w:t>СП 51.13330.2011. Защита от шума. Актуализированная редакция СНиП 23-03-2003.</w:t>
      </w:r>
    </w:p>
    <w:bookmarkStart w:id="229" w:name="_Ref417638731"/>
    <w:p w:rsidR="004D7111" w:rsidRPr="006F0EA2" w:rsidRDefault="002A729A" w:rsidP="004D7111">
      <w:pPr>
        <w:rPr>
          <w:rFonts w:eastAsia="Times New Roman" w:cs="Times New Roman"/>
        </w:rPr>
      </w:pPr>
      <w:r w:rsidRPr="006F0EA2">
        <w:rPr>
          <w:rFonts w:eastAsia="Times New Roman" w:cs="Times New Roman"/>
        </w:rPr>
        <w:fldChar w:fldCharType="begin"/>
      </w:r>
      <w:r w:rsidR="004D7111"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4D7111" w:rsidRPr="006F0EA2">
        <w:rPr>
          <w:rFonts w:eastAsia="Times New Roman" w:cs="Times New Roman"/>
        </w:rPr>
        <w:t>.</w:t>
      </w:r>
      <w:r w:rsidRPr="006F0EA2">
        <w:rPr>
          <w:rFonts w:eastAsia="Times New Roman" w:cs="Times New Roman"/>
        </w:rPr>
        <w:fldChar w:fldCharType="begin"/>
      </w:r>
      <w:r w:rsidR="004D7111"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24</w:t>
      </w:r>
      <w:r w:rsidRPr="006F0EA2">
        <w:rPr>
          <w:rFonts w:eastAsia="Times New Roman" w:cs="Times New Roman"/>
        </w:rPr>
        <w:fldChar w:fldCharType="end"/>
      </w:r>
      <w:bookmarkEnd w:id="229"/>
      <w:r w:rsidR="004D7111" w:rsidRPr="006F0EA2">
        <w:rPr>
          <w:rFonts w:eastAsia="Times New Roman" w:cs="Times New Roman"/>
        </w:rPr>
        <w:t xml:space="preserve"> </w:t>
      </w:r>
      <w:bookmarkStart w:id="230" w:name="СанПиН_2_1_4_1110_02"/>
      <w:r w:rsidR="004D7111" w:rsidRPr="006F0EA2">
        <w:t>СанПиН 2.1.4.1110-02</w:t>
      </w:r>
      <w:bookmarkEnd w:id="230"/>
      <w:r w:rsidR="004D7111" w:rsidRPr="006F0EA2">
        <w:t>. Питьевая вода и водоснабжение населенных мест. Зоны санитарной охраны источников водоснабжения и водопроводов питьевого назначения.</w:t>
      </w:r>
    </w:p>
    <w:bookmarkStart w:id="231" w:name="_Ref402193476"/>
    <w:p w:rsidR="002B5708" w:rsidRPr="006F0EA2" w:rsidRDefault="002A729A" w:rsidP="002B5708">
      <w:pPr>
        <w:rPr>
          <w:szCs w:val="28"/>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25</w:t>
      </w:r>
      <w:r w:rsidRPr="006F0EA2">
        <w:rPr>
          <w:rFonts w:eastAsia="Times New Roman" w:cs="Times New Roman"/>
        </w:rPr>
        <w:fldChar w:fldCharType="end"/>
      </w:r>
      <w:bookmarkEnd w:id="231"/>
      <w:r w:rsidR="002B5708" w:rsidRPr="006F0EA2">
        <w:rPr>
          <w:rFonts w:eastAsia="Times New Roman" w:cs="Times New Roman"/>
        </w:rPr>
        <w:t xml:space="preserve"> </w:t>
      </w:r>
      <w:r w:rsidR="002B5708" w:rsidRPr="006F0EA2">
        <w:t xml:space="preserve">СП 30.13330.2012. Внутренний водопровод и канализация зданий. </w:t>
      </w:r>
      <w:r w:rsidR="002B5708" w:rsidRPr="006F0EA2">
        <w:rPr>
          <w:szCs w:val="28"/>
        </w:rPr>
        <w:t>Актуализированная редакция СНиП 2.04.01-85.</w:t>
      </w:r>
    </w:p>
    <w:bookmarkStart w:id="232" w:name="_Ref395968115"/>
    <w:bookmarkStart w:id="233" w:name="_Ref417391198"/>
    <w:p w:rsidR="002B5708" w:rsidRPr="006F0EA2" w:rsidRDefault="002A729A" w:rsidP="002B5708">
      <w:pPr>
        <w:rPr>
          <w:rFonts w:eastAsia="Times New Roman" w:cs="Times New Roman"/>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26</w:t>
      </w:r>
      <w:r w:rsidRPr="006F0EA2">
        <w:rPr>
          <w:rFonts w:eastAsia="Times New Roman" w:cs="Times New Roman"/>
        </w:rPr>
        <w:fldChar w:fldCharType="end"/>
      </w:r>
      <w:bookmarkEnd w:id="232"/>
      <w:bookmarkEnd w:id="233"/>
      <w:r w:rsidR="002B5708" w:rsidRPr="006F0EA2">
        <w:rPr>
          <w:rFonts w:eastAsia="Times New Roman" w:cs="Times New Roman"/>
        </w:rPr>
        <w:t xml:space="preserve"> Федеральный закон от 25.06.2002 № 73-ФЗ «Об объектах культурного наследия (памятниках истории и культуры) народов Российской Федерации».</w:t>
      </w:r>
    </w:p>
    <w:bookmarkStart w:id="234" w:name="_Ref395969873"/>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27</w:t>
      </w:r>
      <w:r w:rsidRPr="006F0EA2">
        <w:rPr>
          <w:rFonts w:eastAsia="Times New Roman" w:cs="Times New Roman"/>
        </w:rPr>
        <w:fldChar w:fldCharType="end"/>
      </w:r>
      <w:bookmarkEnd w:id="234"/>
      <w:r w:rsidR="002B5708" w:rsidRPr="006F0EA2">
        <w:rPr>
          <w:rFonts w:eastAsia="Times New Roman" w:cs="Times New Roman"/>
        </w:rPr>
        <w:t xml:space="preserve"> </w:t>
      </w:r>
      <w:r w:rsidR="002B5708" w:rsidRPr="006F0EA2">
        <w:t>Федеральный Закон РФ от 24.04.1995 № 52-ФЗ «О животном мире» (с изменениями).</w:t>
      </w:r>
    </w:p>
    <w:bookmarkStart w:id="235" w:name="_Ref401401383"/>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28</w:t>
      </w:r>
      <w:r w:rsidRPr="006F0EA2">
        <w:rPr>
          <w:rFonts w:eastAsia="Times New Roman" w:cs="Times New Roman"/>
        </w:rPr>
        <w:fldChar w:fldCharType="end"/>
      </w:r>
      <w:bookmarkEnd w:id="235"/>
      <w:r w:rsidR="002B5708" w:rsidRPr="006F0EA2">
        <w:rPr>
          <w:rFonts w:eastAsia="Times New Roman" w:cs="Times New Roman"/>
        </w:rPr>
        <w:t xml:space="preserve"> Постановление Правительства РФ от 13.08.1996 № 997 «Требования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r w:rsidR="002B5708" w:rsidRPr="006F0EA2">
        <w:t>(с изменениями на 13 марта 2008 года)</w:t>
      </w:r>
      <w:r w:rsidR="002B5708" w:rsidRPr="006F0EA2">
        <w:rPr>
          <w:rFonts w:eastAsia="Times New Roman" w:cs="Times New Roman"/>
        </w:rPr>
        <w:t>»</w:t>
      </w:r>
    </w:p>
    <w:bookmarkStart w:id="236" w:name="_Ref401585753"/>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29</w:t>
      </w:r>
      <w:r w:rsidRPr="006F0EA2">
        <w:rPr>
          <w:rFonts w:eastAsia="Times New Roman" w:cs="Times New Roman"/>
        </w:rPr>
        <w:fldChar w:fldCharType="end"/>
      </w:r>
      <w:bookmarkEnd w:id="236"/>
      <w:r w:rsidR="002B5708" w:rsidRPr="006F0EA2">
        <w:rPr>
          <w:rFonts w:eastAsia="Times New Roman" w:cs="Times New Roman"/>
        </w:rPr>
        <w:t xml:space="preserve"> </w:t>
      </w:r>
      <w:r w:rsidR="002B5708" w:rsidRPr="006F0EA2">
        <w:t>Федеральный классификационный каталог отходов (ФККО), утвержденный приказом Федеральной службы по надзору в сфере природопользования МПР РФ от 18.07.2014 № 445 «Об утверждении ФККО».</w:t>
      </w:r>
    </w:p>
    <w:bookmarkStart w:id="237" w:name="_Ref401735564"/>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30</w:t>
      </w:r>
      <w:r w:rsidRPr="006F0EA2">
        <w:rPr>
          <w:rFonts w:eastAsia="Times New Roman" w:cs="Times New Roman"/>
        </w:rPr>
        <w:fldChar w:fldCharType="end"/>
      </w:r>
      <w:bookmarkEnd w:id="237"/>
      <w:r w:rsidR="002B5708" w:rsidRPr="006F0EA2">
        <w:rPr>
          <w:rFonts w:eastAsia="Times New Roman" w:cs="Times New Roman"/>
        </w:rPr>
        <w:t xml:space="preserve"> Постановление Правительства Российской Федерации от 12.06.2003 № 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p>
    <w:bookmarkStart w:id="238" w:name="_Ref401735630"/>
    <w:p w:rsidR="002B5708" w:rsidRPr="006F0EA2" w:rsidRDefault="002A729A" w:rsidP="002B5708">
      <w:pPr>
        <w:rPr>
          <w:lang w:bidi="ar-SA"/>
        </w:rPr>
      </w:pPr>
      <w:r w:rsidRPr="006F0EA2">
        <w:rPr>
          <w:rFonts w:eastAsia="Times New Roman" w:cs="Times New Roman"/>
        </w:rPr>
        <w:lastRenderedPageBreak/>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31</w:t>
      </w:r>
      <w:r w:rsidRPr="006F0EA2">
        <w:rPr>
          <w:rFonts w:eastAsia="Times New Roman" w:cs="Times New Roman"/>
        </w:rPr>
        <w:fldChar w:fldCharType="end"/>
      </w:r>
      <w:bookmarkEnd w:id="238"/>
      <w:r w:rsidR="002B5708" w:rsidRPr="006F0EA2">
        <w:rPr>
          <w:rFonts w:eastAsia="Times New Roman" w:cs="Times New Roman"/>
        </w:rPr>
        <w:t xml:space="preserve"> Постановление Правительства Российской Федерации от 01.07.2005 № 410 «О внесении изменений в приложение № 1 к постановлению Правительства Российской Федерации от 12 июня 2003 года № 344».</w:t>
      </w:r>
    </w:p>
    <w:bookmarkStart w:id="239" w:name="_Ref401735804"/>
    <w:p w:rsidR="002B5708" w:rsidRPr="006F0EA2" w:rsidRDefault="002A729A" w:rsidP="002B5708">
      <w:pPr>
        <w:rPr>
          <w:rFonts w:eastAsia="Times New Roman" w:cs="Times New Roman"/>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32</w:t>
      </w:r>
      <w:r w:rsidRPr="006F0EA2">
        <w:rPr>
          <w:rFonts w:eastAsia="Times New Roman" w:cs="Times New Roman"/>
        </w:rPr>
        <w:fldChar w:fldCharType="end"/>
      </w:r>
      <w:bookmarkEnd w:id="239"/>
      <w:r w:rsidR="002B5708" w:rsidRPr="006F0EA2">
        <w:rPr>
          <w:rFonts w:eastAsia="Times New Roman" w:cs="Times New Roman"/>
        </w:rPr>
        <w:t xml:space="preserve"> </w:t>
      </w:r>
      <w:hyperlink r:id="rId28" w:history="1">
        <w:r w:rsidR="002B5708" w:rsidRPr="006F0EA2">
          <w:rPr>
            <w:rFonts w:eastAsia="Times New Roman" w:cs="Times New Roman"/>
          </w:rPr>
          <w:t>Постановление Правительства РФ от 19.11.2014 № 1219 «О коэффициентах к нормативам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в том числе через централизованные системы водоотведения, размещение отходов производства и потребления</w:t>
        </w:r>
      </w:hyperlink>
      <w:r w:rsidR="002B5708" w:rsidRPr="006F0EA2">
        <w:rPr>
          <w:rFonts w:eastAsia="Times New Roman" w:cs="Times New Roman"/>
        </w:rPr>
        <w:t>».</w:t>
      </w:r>
    </w:p>
    <w:bookmarkStart w:id="240" w:name="_Ref403669774"/>
    <w:p w:rsidR="002B5708" w:rsidRPr="006F0EA2" w:rsidRDefault="002A729A" w:rsidP="002B5708">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33</w:t>
      </w:r>
      <w:r w:rsidRPr="006F0EA2">
        <w:rPr>
          <w:rFonts w:eastAsia="Times New Roman" w:cs="Times New Roman"/>
        </w:rPr>
        <w:fldChar w:fldCharType="end"/>
      </w:r>
      <w:bookmarkEnd w:id="240"/>
      <w:r w:rsidR="002B5708" w:rsidRPr="006F0EA2">
        <w:rPr>
          <w:rFonts w:eastAsia="Times New Roman" w:cs="Times New Roman"/>
        </w:rPr>
        <w:t xml:space="preserve"> </w:t>
      </w:r>
      <w:r w:rsidR="002B5708" w:rsidRPr="006F0EA2">
        <w:t>Постановление Правительства Российской Федерации от 28 августа 1992 года №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(с изменениями).</w:t>
      </w:r>
    </w:p>
    <w:bookmarkStart w:id="241" w:name="_Ref396303520"/>
    <w:p w:rsidR="002B5708" w:rsidRPr="006F0EA2" w:rsidRDefault="002A729A" w:rsidP="002B5708">
      <w:pPr>
        <w:rPr>
          <w:lang w:bidi="ar-SA"/>
        </w:rPr>
      </w:pPr>
      <w:r w:rsidRPr="006F0EA2">
        <w:rPr>
          <w:rFonts w:eastAsia="Times New Roman" w:cs="Times New Roman"/>
        </w:rPr>
        <w:fldChar w:fldCharType="begin"/>
      </w:r>
      <w:r w:rsidR="002B570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2B5708" w:rsidRPr="006F0EA2">
        <w:rPr>
          <w:rFonts w:eastAsia="Times New Roman" w:cs="Times New Roman"/>
        </w:rPr>
        <w:t>.</w:t>
      </w:r>
      <w:r w:rsidRPr="006F0EA2">
        <w:rPr>
          <w:rFonts w:eastAsia="Times New Roman" w:cs="Times New Roman"/>
        </w:rPr>
        <w:fldChar w:fldCharType="begin"/>
      </w:r>
      <w:r w:rsidR="002B570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34</w:t>
      </w:r>
      <w:r w:rsidRPr="006F0EA2">
        <w:rPr>
          <w:rFonts w:eastAsia="Times New Roman" w:cs="Times New Roman"/>
        </w:rPr>
        <w:fldChar w:fldCharType="end"/>
      </w:r>
      <w:bookmarkEnd w:id="241"/>
      <w:r w:rsidR="002B5708" w:rsidRPr="006F0EA2">
        <w:rPr>
          <w:rFonts w:eastAsia="Times New Roman" w:cs="Times New Roman"/>
        </w:rPr>
        <w:t xml:space="preserve"> </w:t>
      </w:r>
      <w:r w:rsidR="002B5708" w:rsidRPr="006F0EA2">
        <w:rPr>
          <w:lang w:bidi="ar-SA"/>
        </w:rPr>
        <w:t>Методика определения предотвращенного экологического ущерба, утвержденная председателем Госкомитета РФ по охране окружающей среды 30.11.1999, М., 1999.</w:t>
      </w:r>
    </w:p>
    <w:p w:rsidR="00AC1D87" w:rsidRPr="006F0EA2" w:rsidRDefault="002A729A" w:rsidP="00903305">
      <w:pPr>
        <w:rPr>
          <w:lang w:bidi="ar-SA"/>
        </w:rPr>
      </w:pPr>
      <w:r w:rsidRPr="006F0EA2">
        <w:rPr>
          <w:rFonts w:eastAsia="Times New Roman" w:cs="Times New Roman"/>
        </w:rPr>
        <w:fldChar w:fldCharType="begin"/>
      </w:r>
      <w:r w:rsidR="00AC1D87"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AC1D87" w:rsidRPr="006F0EA2">
        <w:rPr>
          <w:rFonts w:eastAsia="Times New Roman" w:cs="Times New Roman"/>
        </w:rPr>
        <w:t>.</w:t>
      </w:r>
      <w:r w:rsidRPr="006F0EA2">
        <w:rPr>
          <w:rFonts w:eastAsia="Times New Roman" w:cs="Times New Roman"/>
        </w:rPr>
        <w:fldChar w:fldCharType="begin"/>
      </w:r>
      <w:r w:rsidR="00AC1D87"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35</w:t>
      </w:r>
      <w:r w:rsidRPr="006F0EA2">
        <w:rPr>
          <w:rFonts w:eastAsia="Times New Roman" w:cs="Times New Roman"/>
        </w:rPr>
        <w:fldChar w:fldCharType="end"/>
      </w:r>
      <w:bookmarkEnd w:id="212"/>
      <w:r w:rsidR="00AC1D87" w:rsidRPr="006F0EA2">
        <w:rPr>
          <w:rFonts w:eastAsia="Times New Roman" w:cs="Times New Roman"/>
        </w:rPr>
        <w:t xml:space="preserve"> </w:t>
      </w:r>
      <w:r w:rsidR="00D26F63" w:rsidRPr="006F0EA2">
        <w:rPr>
          <w:lang w:bidi="ar-SA"/>
        </w:rPr>
        <w:t>РД</w:t>
      </w:r>
      <w:r w:rsidR="00D26F63" w:rsidRPr="006F0EA2">
        <w:rPr>
          <w:lang w:val="en-US" w:bidi="ar-SA"/>
        </w:rPr>
        <w:t> </w:t>
      </w:r>
      <w:r w:rsidR="00AC1D87" w:rsidRPr="006F0EA2">
        <w:rPr>
          <w:lang w:bidi="ar-SA"/>
        </w:rPr>
        <w:t>52.04.186-89.</w:t>
      </w:r>
      <w:r w:rsidR="004B4066" w:rsidRPr="006F0EA2">
        <w:rPr>
          <w:lang w:bidi="ar-SA"/>
        </w:rPr>
        <w:t xml:space="preserve"> </w:t>
      </w:r>
      <w:r w:rsidR="00AC1D87" w:rsidRPr="006F0EA2">
        <w:rPr>
          <w:lang w:bidi="ar-SA"/>
        </w:rPr>
        <w:t>Руководство по контролю загрязнения атмосферы.</w:t>
      </w:r>
    </w:p>
    <w:bookmarkStart w:id="242" w:name="_Ref401576758"/>
    <w:p w:rsidR="00744433" w:rsidRPr="006F0EA2" w:rsidRDefault="002A729A" w:rsidP="00744433">
      <w:r w:rsidRPr="006F0EA2">
        <w:rPr>
          <w:rFonts w:eastAsia="Times New Roman" w:cs="Times New Roman"/>
        </w:rPr>
        <w:fldChar w:fldCharType="begin"/>
      </w:r>
      <w:r w:rsidR="00744433"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744433" w:rsidRPr="006F0EA2">
        <w:rPr>
          <w:rFonts w:eastAsia="Times New Roman" w:cs="Times New Roman"/>
        </w:rPr>
        <w:t>.</w:t>
      </w:r>
      <w:r w:rsidRPr="006F0EA2">
        <w:rPr>
          <w:rFonts w:eastAsia="Times New Roman" w:cs="Times New Roman"/>
        </w:rPr>
        <w:fldChar w:fldCharType="begin"/>
      </w:r>
      <w:r w:rsidR="00744433"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36</w:t>
      </w:r>
      <w:r w:rsidRPr="006F0EA2">
        <w:rPr>
          <w:rFonts w:eastAsia="Times New Roman" w:cs="Times New Roman"/>
        </w:rPr>
        <w:fldChar w:fldCharType="end"/>
      </w:r>
      <w:bookmarkEnd w:id="242"/>
      <w:r w:rsidR="00744433" w:rsidRPr="006F0EA2">
        <w:rPr>
          <w:rFonts w:eastAsia="Times New Roman" w:cs="Times New Roman"/>
        </w:rPr>
        <w:t xml:space="preserve"> </w:t>
      </w:r>
      <w:r w:rsidR="00D26F63" w:rsidRPr="006F0EA2">
        <w:t>СН</w:t>
      </w:r>
      <w:r w:rsidR="00D26F63" w:rsidRPr="006F0EA2">
        <w:rPr>
          <w:lang w:val="en-US"/>
        </w:rPr>
        <w:t> </w:t>
      </w:r>
      <w:r w:rsidR="00744433" w:rsidRPr="006F0EA2">
        <w:t>2.2.4/2.1.8.562-96. Шум на рабочих местах, в помещениях жилых, общественных зданий и на территории жилой застройки.</w:t>
      </w:r>
      <w:r w:rsidR="00810200" w:rsidRPr="006F0EA2">
        <w:t xml:space="preserve"> Санитарные нормы.</w:t>
      </w:r>
    </w:p>
    <w:bookmarkStart w:id="243" w:name="_Ref403379441"/>
    <w:bookmarkStart w:id="244" w:name="_Ref395014013"/>
    <w:p w:rsidR="00DF2E5A" w:rsidRPr="006F0EA2" w:rsidRDefault="002A729A" w:rsidP="00DF2E5A">
      <w:pPr>
        <w:rPr>
          <w:lang w:bidi="ar-SA"/>
        </w:rPr>
      </w:pPr>
      <w:r w:rsidRPr="006F0EA2">
        <w:rPr>
          <w:rFonts w:eastAsia="Times New Roman" w:cs="Times New Roman"/>
        </w:rPr>
        <w:fldChar w:fldCharType="begin"/>
      </w:r>
      <w:r w:rsidR="00DF2E5A"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DF2E5A" w:rsidRPr="006F0EA2">
        <w:rPr>
          <w:rFonts w:eastAsia="Times New Roman" w:cs="Times New Roman"/>
        </w:rPr>
        <w:t>.</w:t>
      </w:r>
      <w:r w:rsidRPr="006F0EA2">
        <w:rPr>
          <w:rFonts w:eastAsia="Times New Roman" w:cs="Times New Roman"/>
        </w:rPr>
        <w:fldChar w:fldCharType="begin"/>
      </w:r>
      <w:r w:rsidR="00DF2E5A"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37</w:t>
      </w:r>
      <w:r w:rsidRPr="006F0EA2">
        <w:rPr>
          <w:rFonts w:eastAsia="Times New Roman" w:cs="Times New Roman"/>
        </w:rPr>
        <w:fldChar w:fldCharType="end"/>
      </w:r>
      <w:bookmarkEnd w:id="243"/>
      <w:r w:rsidR="00D26F63" w:rsidRPr="006F0EA2">
        <w:rPr>
          <w:sz w:val="27"/>
          <w:szCs w:val="27"/>
        </w:rPr>
        <w:t xml:space="preserve"> ОСТ</w:t>
      </w:r>
      <w:r w:rsidR="00D26F63" w:rsidRPr="006F0EA2">
        <w:rPr>
          <w:sz w:val="27"/>
          <w:szCs w:val="27"/>
          <w:lang w:val="en-US"/>
        </w:rPr>
        <w:t> </w:t>
      </w:r>
      <w:r w:rsidR="00DF2E5A" w:rsidRPr="006F0EA2">
        <w:rPr>
          <w:sz w:val="27"/>
          <w:szCs w:val="27"/>
        </w:rPr>
        <w:t>41-05-263-86. Воды подземные. Классификация по химическому составу и температуре.</w:t>
      </w:r>
    </w:p>
    <w:bookmarkStart w:id="245" w:name="_Ref401909118"/>
    <w:p w:rsidR="00D41B19" w:rsidRPr="006F0EA2" w:rsidRDefault="002A729A" w:rsidP="00D41B19">
      <w:pPr>
        <w:rPr>
          <w:lang w:bidi="ar-SA"/>
        </w:rPr>
      </w:pPr>
      <w:r w:rsidRPr="006F0EA2">
        <w:rPr>
          <w:rFonts w:eastAsia="Times New Roman" w:cs="Times New Roman"/>
        </w:rPr>
        <w:fldChar w:fldCharType="begin"/>
      </w:r>
      <w:r w:rsidR="00D41B19"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D41B19" w:rsidRPr="006F0EA2">
        <w:rPr>
          <w:rFonts w:eastAsia="Times New Roman" w:cs="Times New Roman"/>
        </w:rPr>
        <w:t>.</w:t>
      </w:r>
      <w:r w:rsidRPr="006F0EA2">
        <w:rPr>
          <w:rFonts w:eastAsia="Times New Roman" w:cs="Times New Roman"/>
        </w:rPr>
        <w:fldChar w:fldCharType="begin"/>
      </w:r>
      <w:r w:rsidR="00D41B19"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38</w:t>
      </w:r>
      <w:r w:rsidRPr="006F0EA2">
        <w:rPr>
          <w:rFonts w:eastAsia="Times New Roman" w:cs="Times New Roman"/>
        </w:rPr>
        <w:fldChar w:fldCharType="end"/>
      </w:r>
      <w:bookmarkEnd w:id="245"/>
      <w:r w:rsidR="00D41B19" w:rsidRPr="006F0EA2">
        <w:rPr>
          <w:rFonts w:eastAsia="Times New Roman" w:cs="Times New Roman"/>
        </w:rPr>
        <w:t xml:space="preserve"> </w:t>
      </w:r>
      <w:r w:rsidR="00D26F63" w:rsidRPr="006F0EA2">
        <w:rPr>
          <w:lang w:bidi="ar-SA"/>
        </w:rPr>
        <w:t>СанПиН</w:t>
      </w:r>
      <w:r w:rsidR="00D26F63" w:rsidRPr="006F0EA2">
        <w:rPr>
          <w:lang w:val="en-US" w:bidi="ar-SA"/>
        </w:rPr>
        <w:t> </w:t>
      </w:r>
      <w:r w:rsidR="00D41B19" w:rsidRPr="006F0EA2">
        <w:rPr>
          <w:lang w:bidi="ar-SA"/>
        </w:rPr>
        <w:t>42-128-4433-87. Санитарные нормы допустимых концентраций химических веществ в почве. Текст документа по состоянию на июль 2011 года. М., 1987.</w:t>
      </w:r>
    </w:p>
    <w:bookmarkStart w:id="246" w:name="_Ref396401303"/>
    <w:p w:rsidR="00D41B19" w:rsidRPr="006F0EA2" w:rsidRDefault="002A729A" w:rsidP="00D41B19">
      <w:pPr>
        <w:rPr>
          <w:rFonts w:eastAsia="Times New Roman" w:cs="Times New Roman"/>
        </w:rPr>
      </w:pPr>
      <w:r w:rsidRPr="006F0EA2">
        <w:rPr>
          <w:rFonts w:eastAsia="Times New Roman" w:cs="Times New Roman"/>
        </w:rPr>
        <w:fldChar w:fldCharType="begin"/>
      </w:r>
      <w:r w:rsidR="00D41B19"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D41B19" w:rsidRPr="006F0EA2">
        <w:rPr>
          <w:rFonts w:eastAsia="Times New Roman" w:cs="Times New Roman"/>
        </w:rPr>
        <w:t>.</w:t>
      </w:r>
      <w:r w:rsidRPr="006F0EA2">
        <w:rPr>
          <w:rFonts w:eastAsia="Times New Roman" w:cs="Times New Roman"/>
        </w:rPr>
        <w:fldChar w:fldCharType="begin"/>
      </w:r>
      <w:r w:rsidR="00D41B19"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39</w:t>
      </w:r>
      <w:r w:rsidRPr="006F0EA2">
        <w:rPr>
          <w:rFonts w:eastAsia="Times New Roman" w:cs="Times New Roman"/>
        </w:rPr>
        <w:fldChar w:fldCharType="end"/>
      </w:r>
      <w:bookmarkEnd w:id="246"/>
      <w:r w:rsidR="00D41B19" w:rsidRPr="006F0EA2">
        <w:rPr>
          <w:rFonts w:eastAsia="Times New Roman" w:cs="Times New Roman"/>
        </w:rPr>
        <w:t xml:space="preserve"> </w:t>
      </w:r>
      <w:r w:rsidR="00D26F63" w:rsidRPr="006F0EA2">
        <w:t>СП</w:t>
      </w:r>
      <w:r w:rsidR="00D26F63" w:rsidRPr="006F0EA2">
        <w:rPr>
          <w:lang w:val="en-US"/>
        </w:rPr>
        <w:t> </w:t>
      </w:r>
      <w:r w:rsidR="00D41B19" w:rsidRPr="006F0EA2">
        <w:t>47.13330.2012. Инженерные изыскания для строительства. Основные положения. Актуализированная редакция СНиП 11-02-96.</w:t>
      </w:r>
      <w:r w:rsidR="00D41B19" w:rsidRPr="006F0EA2">
        <w:rPr>
          <w:rFonts w:eastAsia="Times New Roman" w:cs="Times New Roman"/>
        </w:rPr>
        <w:t xml:space="preserve"> </w:t>
      </w:r>
    </w:p>
    <w:bookmarkStart w:id="247" w:name="_Ref403042467"/>
    <w:p w:rsidR="00C701A7" w:rsidRPr="006F0EA2" w:rsidRDefault="002A729A" w:rsidP="00D41B19">
      <w:pPr>
        <w:rPr>
          <w:lang w:bidi="ar-SA"/>
        </w:rPr>
      </w:pPr>
      <w:r w:rsidRPr="006F0EA2">
        <w:rPr>
          <w:rFonts w:eastAsia="Times New Roman" w:cs="Times New Roman"/>
        </w:rPr>
        <w:fldChar w:fldCharType="begin"/>
      </w:r>
      <w:r w:rsidR="00C701A7"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C701A7" w:rsidRPr="006F0EA2">
        <w:rPr>
          <w:rFonts w:eastAsia="Times New Roman" w:cs="Times New Roman"/>
        </w:rPr>
        <w:t>.</w:t>
      </w:r>
      <w:r w:rsidRPr="006F0EA2">
        <w:rPr>
          <w:rFonts w:eastAsia="Times New Roman" w:cs="Times New Roman"/>
        </w:rPr>
        <w:fldChar w:fldCharType="begin"/>
      </w:r>
      <w:r w:rsidR="00C701A7"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40</w:t>
      </w:r>
      <w:r w:rsidRPr="006F0EA2">
        <w:rPr>
          <w:rFonts w:eastAsia="Times New Roman" w:cs="Times New Roman"/>
        </w:rPr>
        <w:fldChar w:fldCharType="end"/>
      </w:r>
      <w:bookmarkEnd w:id="247"/>
      <w:r w:rsidR="00C701A7" w:rsidRPr="006F0EA2">
        <w:rPr>
          <w:rFonts w:eastAsia="Times New Roman" w:cs="Times New Roman"/>
        </w:rPr>
        <w:t xml:space="preserve"> </w:t>
      </w:r>
      <w:r w:rsidR="00C701A7" w:rsidRPr="006F0EA2">
        <w:rPr>
          <w:lang w:bidi="ar-SA"/>
        </w:rPr>
        <w:t>Методические рекомендации по организации мониторинга источников антропогенного воздействия на окружающую среду в составе производственного экологического контроля / Утв. Управлением по охране окружающей среды Министерства природных ресурсов Пермского края. Пермь, 2009.</w:t>
      </w:r>
    </w:p>
    <w:p w:rsidR="00C30ED5" w:rsidRPr="006F0EA2" w:rsidRDefault="002A729A" w:rsidP="00C30ED5">
      <w:r w:rsidRPr="006F0EA2">
        <w:rPr>
          <w:rFonts w:eastAsia="Times New Roman" w:cs="Times New Roman"/>
        </w:rPr>
        <w:fldChar w:fldCharType="begin"/>
      </w:r>
      <w:r w:rsidR="00C30ED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C30ED5" w:rsidRPr="006F0EA2">
        <w:rPr>
          <w:rFonts w:eastAsia="Times New Roman" w:cs="Times New Roman"/>
        </w:rPr>
        <w:t>.</w:t>
      </w:r>
      <w:r w:rsidRPr="006F0EA2">
        <w:rPr>
          <w:rFonts w:eastAsia="Times New Roman" w:cs="Times New Roman"/>
        </w:rPr>
        <w:fldChar w:fldCharType="begin"/>
      </w:r>
      <w:r w:rsidR="00C30ED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41</w:t>
      </w:r>
      <w:r w:rsidRPr="006F0EA2">
        <w:rPr>
          <w:rFonts w:eastAsia="Times New Roman" w:cs="Times New Roman"/>
        </w:rPr>
        <w:fldChar w:fldCharType="end"/>
      </w:r>
      <w:r w:rsidR="00C30ED5" w:rsidRPr="006F0EA2">
        <w:rPr>
          <w:rFonts w:eastAsia="Times New Roman" w:cs="Times New Roman"/>
        </w:rPr>
        <w:t xml:space="preserve"> </w:t>
      </w:r>
      <w:r w:rsidR="00C30ED5" w:rsidRPr="006F0EA2">
        <w:rPr>
          <w:szCs w:val="28"/>
        </w:rPr>
        <w:t xml:space="preserve">Приказ Ростехнадзора № 182 от 27 марта </w:t>
      </w:r>
      <w:smartTag w:uri="urn:schemas-microsoft-com:office:smarttags" w:element="metricconverter">
        <w:smartTagPr>
          <w:attr w:name="ProductID" w:val="2008 г"/>
        </w:smartTagPr>
        <w:r w:rsidR="00C30ED5" w:rsidRPr="006F0EA2">
          <w:rPr>
            <w:szCs w:val="28"/>
          </w:rPr>
          <w:t>2008 г</w:t>
        </w:r>
      </w:smartTag>
      <w:r w:rsidR="00C30ED5" w:rsidRPr="006F0EA2">
        <w:rPr>
          <w:szCs w:val="28"/>
        </w:rPr>
        <w:t>. «О внесении изменений и дополнений в приказ Федеральной службы по экологическому, технологическому и атомному надзору от 5 апреля 7 года № 204 «Об утверждении формы расчета платы за негативное воздействие на окружающую среду и порядка заполнения и представления формы расчета платы за негативное воздействие на окружающую среду».</w:t>
      </w:r>
    </w:p>
    <w:bookmarkStart w:id="248" w:name="_Ref397608433"/>
    <w:bookmarkStart w:id="249" w:name="_Ref395625709"/>
    <w:bookmarkStart w:id="250" w:name="_Ref395629129"/>
    <w:bookmarkEnd w:id="244"/>
    <w:p w:rsidR="00903305" w:rsidRPr="006F0EA2" w:rsidRDefault="002A729A" w:rsidP="00903305">
      <w:pPr>
        <w:rPr>
          <w:rFonts w:eastAsia="Times New Roman" w:cs="Times New Roman"/>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42</w:t>
      </w:r>
      <w:r w:rsidRPr="006F0EA2">
        <w:rPr>
          <w:rFonts w:eastAsia="Times New Roman" w:cs="Times New Roman"/>
        </w:rPr>
        <w:fldChar w:fldCharType="end"/>
      </w:r>
      <w:bookmarkEnd w:id="248"/>
      <w:r w:rsidR="00903305" w:rsidRPr="006F0EA2">
        <w:rPr>
          <w:rFonts w:eastAsia="Times New Roman" w:cs="Times New Roman"/>
        </w:rPr>
        <w:t xml:space="preserve"> СанПин</w:t>
      </w:r>
      <w:r w:rsidR="00D26F63" w:rsidRPr="006F0EA2">
        <w:rPr>
          <w:rFonts w:eastAsia="Times New Roman" w:cs="Times New Roman"/>
          <w:lang w:val="en-US"/>
        </w:rPr>
        <w:t> </w:t>
      </w:r>
      <w:r w:rsidR="00903305" w:rsidRPr="006F0EA2">
        <w:rPr>
          <w:rFonts w:eastAsia="Times New Roman" w:cs="Times New Roman"/>
        </w:rPr>
        <w:t>2.6.1.2800-10. Гигиенические требования по ограничению облучения населения за счет природных источников ионизирующего излучения.</w:t>
      </w:r>
    </w:p>
    <w:bookmarkStart w:id="251" w:name="_Ref389842078"/>
    <w:bookmarkEnd w:id="249"/>
    <w:bookmarkEnd w:id="250"/>
    <w:p w:rsidR="00903305" w:rsidRPr="006F0EA2" w:rsidRDefault="002A729A" w:rsidP="00903305">
      <w:pPr>
        <w:rPr>
          <w:rFonts w:eastAsia="Times New Roman" w:cs="Times New Roman"/>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43</w:t>
      </w:r>
      <w:r w:rsidRPr="006F0EA2">
        <w:rPr>
          <w:rFonts w:eastAsia="Times New Roman" w:cs="Times New Roman"/>
        </w:rPr>
        <w:fldChar w:fldCharType="end"/>
      </w:r>
      <w:bookmarkEnd w:id="251"/>
      <w:r w:rsidR="00903305" w:rsidRPr="006F0EA2">
        <w:rPr>
          <w:rFonts w:eastAsia="Times New Roman" w:cs="Times New Roman"/>
        </w:rPr>
        <w:t xml:space="preserve"> Федеральный закон РФ </w:t>
      </w:r>
      <w:r w:rsidR="00903305" w:rsidRPr="006F0EA2">
        <w:t xml:space="preserve">от </w:t>
      </w:r>
      <w:r w:rsidR="00D26F63" w:rsidRPr="006F0EA2">
        <w:t>96</w:t>
      </w:r>
      <w:r w:rsidR="00903305" w:rsidRPr="006F0EA2">
        <w:rPr>
          <w:rFonts w:eastAsia="Times New Roman" w:cs="Times New Roman"/>
        </w:rPr>
        <w:t>-ФЗ</w:t>
      </w:r>
      <w:r w:rsidR="00D26F63" w:rsidRPr="006F0EA2">
        <w:rPr>
          <w:rFonts w:eastAsia="Times New Roman" w:cs="Times New Roman"/>
        </w:rPr>
        <w:t xml:space="preserve"> от 04.05.1999</w:t>
      </w:r>
      <w:r w:rsidR="00903305" w:rsidRPr="006F0EA2">
        <w:rPr>
          <w:rFonts w:eastAsia="Times New Roman" w:cs="Times New Roman"/>
        </w:rPr>
        <w:t xml:space="preserve"> «</w:t>
      </w:r>
      <w:r w:rsidR="00903305" w:rsidRPr="006F0EA2">
        <w:t>Об охране атмосферного воздуха</w:t>
      </w:r>
      <w:r w:rsidR="00903305" w:rsidRPr="006F0EA2">
        <w:rPr>
          <w:rFonts w:eastAsia="Times New Roman" w:cs="Times New Roman"/>
        </w:rPr>
        <w:t>».</w:t>
      </w:r>
    </w:p>
    <w:bookmarkStart w:id="252" w:name="_Ref391979862"/>
    <w:p w:rsidR="00903305" w:rsidRPr="006F0EA2" w:rsidRDefault="002A729A" w:rsidP="00903305">
      <w:pPr>
        <w:rPr>
          <w:rFonts w:eastAsia="Times New Roman" w:cs="Times New Roman"/>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44</w:t>
      </w:r>
      <w:r w:rsidRPr="006F0EA2">
        <w:rPr>
          <w:rFonts w:eastAsia="Times New Roman" w:cs="Times New Roman"/>
        </w:rPr>
        <w:fldChar w:fldCharType="end"/>
      </w:r>
      <w:bookmarkEnd w:id="252"/>
      <w:r w:rsidR="00903305" w:rsidRPr="006F0EA2">
        <w:rPr>
          <w:rFonts w:eastAsia="Times New Roman" w:cs="Times New Roman"/>
        </w:rPr>
        <w:t xml:space="preserve"> Федер</w:t>
      </w:r>
      <w:r w:rsidR="00D26F63" w:rsidRPr="006F0EA2">
        <w:rPr>
          <w:rFonts w:eastAsia="Times New Roman" w:cs="Times New Roman"/>
        </w:rPr>
        <w:t>альный закон РФ от 09.01.1996 №</w:t>
      </w:r>
      <w:r w:rsidR="00D26F63" w:rsidRPr="006F0EA2">
        <w:rPr>
          <w:rFonts w:eastAsia="Times New Roman" w:cs="Times New Roman"/>
          <w:lang w:val="en-US"/>
        </w:rPr>
        <w:t> </w:t>
      </w:r>
      <w:r w:rsidR="00903305" w:rsidRPr="006F0EA2">
        <w:rPr>
          <w:rFonts w:eastAsia="Times New Roman" w:cs="Times New Roman"/>
        </w:rPr>
        <w:t>3-ФЗ «О радиационной безопасности населения».</w:t>
      </w:r>
    </w:p>
    <w:p w:rsidR="00903305" w:rsidRPr="006F0EA2" w:rsidRDefault="002A729A" w:rsidP="00903305">
      <w:pPr>
        <w:rPr>
          <w:lang w:bidi="ar-SA"/>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45</w:t>
      </w:r>
      <w:r w:rsidRPr="006F0EA2">
        <w:rPr>
          <w:rFonts w:eastAsia="Times New Roman" w:cs="Times New Roman"/>
        </w:rPr>
        <w:fldChar w:fldCharType="end"/>
      </w:r>
      <w:r w:rsidR="00903305" w:rsidRPr="006F0EA2">
        <w:rPr>
          <w:rFonts w:eastAsia="Times New Roman" w:cs="Times New Roman"/>
        </w:rPr>
        <w:t xml:space="preserve"> </w:t>
      </w:r>
      <w:r w:rsidR="00903305" w:rsidRPr="006F0EA2">
        <w:rPr>
          <w:lang w:bidi="ar-SA"/>
        </w:rPr>
        <w:t>Федеральный закон</w:t>
      </w:r>
      <w:r w:rsidR="00BF1076" w:rsidRPr="006F0EA2">
        <w:rPr>
          <w:lang w:bidi="ar-SA"/>
        </w:rPr>
        <w:t xml:space="preserve"> РФ</w:t>
      </w:r>
      <w:r w:rsidR="00903305" w:rsidRPr="006F0EA2">
        <w:rPr>
          <w:lang w:bidi="ar-SA"/>
        </w:rPr>
        <w:t xml:space="preserve"> от </w:t>
      </w:r>
      <w:r w:rsidR="00D26F63" w:rsidRPr="006F0EA2">
        <w:rPr>
          <w:lang w:bidi="ar-SA"/>
        </w:rPr>
        <w:t>0</w:t>
      </w:r>
      <w:r w:rsidR="00903305" w:rsidRPr="006F0EA2">
        <w:rPr>
          <w:lang w:bidi="ar-SA"/>
        </w:rPr>
        <w:t>3</w:t>
      </w:r>
      <w:r w:rsidR="00D26F63" w:rsidRPr="006F0EA2">
        <w:rPr>
          <w:lang w:bidi="ar-SA"/>
        </w:rPr>
        <w:t>.03.</w:t>
      </w:r>
      <w:r w:rsidR="00903305" w:rsidRPr="006F0EA2">
        <w:rPr>
          <w:lang w:bidi="ar-SA"/>
        </w:rPr>
        <w:t>1995</w:t>
      </w:r>
      <w:r w:rsidR="00D26F63" w:rsidRPr="006F0EA2">
        <w:rPr>
          <w:lang w:bidi="ar-SA"/>
        </w:rPr>
        <w:t xml:space="preserve"> № </w:t>
      </w:r>
      <w:r w:rsidR="00903305" w:rsidRPr="006F0EA2">
        <w:rPr>
          <w:lang w:bidi="ar-SA"/>
        </w:rPr>
        <w:t>27-ФЗ «О недрах».</w:t>
      </w:r>
    </w:p>
    <w:p w:rsidR="00903305" w:rsidRPr="006F0EA2" w:rsidRDefault="002A729A" w:rsidP="00903305">
      <w:pPr>
        <w:rPr>
          <w:lang w:bidi="ar-SA"/>
        </w:rPr>
      </w:pPr>
      <w:r w:rsidRPr="006F0EA2">
        <w:rPr>
          <w:rFonts w:eastAsia="Times New Roman" w:cs="Times New Roman"/>
        </w:rPr>
        <w:lastRenderedPageBreak/>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46</w:t>
      </w:r>
      <w:r w:rsidRPr="006F0EA2">
        <w:rPr>
          <w:rFonts w:eastAsia="Times New Roman" w:cs="Times New Roman"/>
        </w:rPr>
        <w:fldChar w:fldCharType="end"/>
      </w:r>
      <w:r w:rsidR="00903305" w:rsidRPr="006F0EA2">
        <w:rPr>
          <w:rFonts w:eastAsia="Times New Roman" w:cs="Times New Roman"/>
        </w:rPr>
        <w:t xml:space="preserve"> </w:t>
      </w:r>
      <w:r w:rsidR="00903305" w:rsidRPr="006F0EA2">
        <w:rPr>
          <w:lang w:bidi="ar-SA"/>
        </w:rPr>
        <w:t>Фе</w:t>
      </w:r>
      <w:r w:rsidR="00807C10" w:rsidRPr="006F0EA2">
        <w:rPr>
          <w:lang w:bidi="ar-SA"/>
        </w:rPr>
        <w:t>деральный закон от 24 июня 1998 </w:t>
      </w:r>
      <w:r w:rsidR="00903305" w:rsidRPr="006F0EA2">
        <w:rPr>
          <w:lang w:bidi="ar-SA"/>
        </w:rPr>
        <w:t>г. №</w:t>
      </w:r>
      <w:r w:rsidR="00D26F63" w:rsidRPr="006F0EA2">
        <w:rPr>
          <w:lang w:bidi="ar-SA"/>
        </w:rPr>
        <w:t> </w:t>
      </w:r>
      <w:r w:rsidR="00903305" w:rsidRPr="006F0EA2">
        <w:rPr>
          <w:lang w:bidi="ar-SA"/>
        </w:rPr>
        <w:t>89-ФЗ «Об отходах производства и потребления».</w:t>
      </w:r>
    </w:p>
    <w:p w:rsidR="00903305" w:rsidRPr="006F0EA2" w:rsidRDefault="002A729A" w:rsidP="00903305">
      <w:pPr>
        <w:rPr>
          <w:lang w:bidi="ar-SA"/>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47</w:t>
      </w:r>
      <w:r w:rsidRPr="006F0EA2">
        <w:rPr>
          <w:rFonts w:eastAsia="Times New Roman" w:cs="Times New Roman"/>
        </w:rPr>
        <w:fldChar w:fldCharType="end"/>
      </w:r>
      <w:r w:rsidR="00903305" w:rsidRPr="006F0EA2">
        <w:rPr>
          <w:rFonts w:eastAsia="Times New Roman" w:cs="Times New Roman"/>
        </w:rPr>
        <w:t xml:space="preserve"> </w:t>
      </w:r>
      <w:r w:rsidR="00903305" w:rsidRPr="006F0EA2">
        <w:rPr>
          <w:lang w:bidi="ar-SA"/>
        </w:rPr>
        <w:t>Федераль</w:t>
      </w:r>
      <w:r w:rsidR="00D26F63" w:rsidRPr="006F0EA2">
        <w:rPr>
          <w:lang w:bidi="ar-SA"/>
        </w:rPr>
        <w:t>ный закон от 30 марта 1999 г. № </w:t>
      </w:r>
      <w:r w:rsidR="00903305" w:rsidRPr="006F0EA2">
        <w:rPr>
          <w:lang w:bidi="ar-SA"/>
        </w:rPr>
        <w:t>52-ФЗ «О санитарно-эпидемиологическом благополучии населения».</w:t>
      </w:r>
    </w:p>
    <w:bookmarkStart w:id="253" w:name="_Ref256681507"/>
    <w:p w:rsidR="00903305" w:rsidRPr="006F0EA2" w:rsidRDefault="002A729A" w:rsidP="00903305">
      <w:pPr>
        <w:rPr>
          <w:lang w:bidi="ar-SA"/>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48</w:t>
      </w:r>
      <w:r w:rsidRPr="006F0EA2">
        <w:rPr>
          <w:rFonts w:eastAsia="Times New Roman" w:cs="Times New Roman"/>
        </w:rPr>
        <w:fldChar w:fldCharType="end"/>
      </w:r>
      <w:r w:rsidR="00903305" w:rsidRPr="006F0EA2">
        <w:rPr>
          <w:rFonts w:eastAsia="Times New Roman" w:cs="Times New Roman"/>
        </w:rPr>
        <w:t xml:space="preserve"> </w:t>
      </w:r>
      <w:r w:rsidR="00903305" w:rsidRPr="006F0EA2">
        <w:rPr>
          <w:lang w:bidi="ar-SA"/>
        </w:rPr>
        <w:t>Закон Пермского края «Об охране окружающей среды Пермского края», принят Законодательным Собранием Пермского края 20 августа 2009 г</w:t>
      </w:r>
      <w:r w:rsidR="00734578" w:rsidRPr="006F0EA2">
        <w:rPr>
          <w:lang w:bidi="ar-SA"/>
        </w:rPr>
        <w:t>.</w:t>
      </w:r>
      <w:r w:rsidR="00D61C5D" w:rsidRPr="006F0EA2">
        <w:rPr>
          <w:lang w:bidi="ar-SA"/>
        </w:rPr>
        <w:t xml:space="preserve"> (редакция от 27.03.2012)</w:t>
      </w:r>
      <w:r w:rsidR="00903305" w:rsidRPr="006F0EA2">
        <w:rPr>
          <w:lang w:bidi="ar-SA"/>
        </w:rPr>
        <w:t>.</w:t>
      </w:r>
    </w:p>
    <w:bookmarkStart w:id="254" w:name="_Ref403485563"/>
    <w:bookmarkEnd w:id="253"/>
    <w:p w:rsidR="00903305" w:rsidRPr="006F0EA2" w:rsidRDefault="002A729A" w:rsidP="00903305">
      <w:pPr>
        <w:rPr>
          <w:lang w:bidi="ar-SA"/>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49</w:t>
      </w:r>
      <w:r w:rsidRPr="006F0EA2">
        <w:rPr>
          <w:rFonts w:eastAsia="Times New Roman" w:cs="Times New Roman"/>
        </w:rPr>
        <w:fldChar w:fldCharType="end"/>
      </w:r>
      <w:bookmarkEnd w:id="254"/>
      <w:r w:rsidR="00903305" w:rsidRPr="006F0EA2">
        <w:rPr>
          <w:rFonts w:eastAsia="Times New Roman" w:cs="Times New Roman"/>
        </w:rPr>
        <w:t xml:space="preserve"> </w:t>
      </w:r>
      <w:r w:rsidR="00903305" w:rsidRPr="006F0EA2">
        <w:rPr>
          <w:lang w:bidi="ar-SA"/>
        </w:rPr>
        <w:t>Порядок определения размеров ущерба от загрязнени</w:t>
      </w:r>
      <w:r w:rsidR="008B11FC" w:rsidRPr="006F0EA2">
        <w:rPr>
          <w:lang w:bidi="ar-SA"/>
        </w:rPr>
        <w:t>я земель химическими веществами</w:t>
      </w:r>
      <w:r w:rsidR="00903305" w:rsidRPr="006F0EA2">
        <w:rPr>
          <w:lang w:bidi="ar-SA"/>
        </w:rPr>
        <w:t>. Москва, 1993.</w:t>
      </w:r>
    </w:p>
    <w:bookmarkStart w:id="255" w:name="_Ref402967628"/>
    <w:p w:rsidR="007F7E21" w:rsidRPr="006F0EA2" w:rsidRDefault="002A729A" w:rsidP="007F7E21">
      <w:pPr>
        <w:rPr>
          <w:rFonts w:eastAsia="Times New Roman" w:cs="Times New Roman"/>
        </w:rPr>
      </w:pPr>
      <w:r w:rsidRPr="006F0EA2">
        <w:rPr>
          <w:rFonts w:eastAsia="Times New Roman" w:cs="Times New Roman"/>
        </w:rPr>
        <w:fldChar w:fldCharType="begin"/>
      </w:r>
      <w:r w:rsidR="007F7E21"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7F7E21" w:rsidRPr="006F0EA2">
        <w:rPr>
          <w:rFonts w:eastAsia="Times New Roman" w:cs="Times New Roman"/>
        </w:rPr>
        <w:t>.</w:t>
      </w:r>
      <w:r w:rsidRPr="006F0EA2">
        <w:rPr>
          <w:rFonts w:eastAsia="Times New Roman" w:cs="Times New Roman"/>
        </w:rPr>
        <w:fldChar w:fldCharType="begin"/>
      </w:r>
      <w:r w:rsidR="007F7E21"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50</w:t>
      </w:r>
      <w:r w:rsidRPr="006F0EA2">
        <w:rPr>
          <w:rFonts w:eastAsia="Times New Roman" w:cs="Times New Roman"/>
        </w:rPr>
        <w:fldChar w:fldCharType="end"/>
      </w:r>
      <w:bookmarkEnd w:id="255"/>
      <w:r w:rsidR="007F7E21" w:rsidRPr="006F0EA2">
        <w:rPr>
          <w:rFonts w:eastAsia="Times New Roman" w:cs="Times New Roman"/>
        </w:rPr>
        <w:t xml:space="preserve"> Методические рекомендации к «Указаниям по защите рудников от затопления и охране подрабатываемых объектов в условиях Верхнекамского месторождения калийных солей». Санкт-Петербург, 2008.</w:t>
      </w:r>
    </w:p>
    <w:bookmarkStart w:id="256" w:name="_Ref404600324"/>
    <w:p w:rsidR="00810D2A" w:rsidRPr="006F0EA2" w:rsidRDefault="002A729A" w:rsidP="007F7E21">
      <w:pPr>
        <w:rPr>
          <w:rFonts w:eastAsia="Times New Roman" w:cs="Times New Roman"/>
        </w:rPr>
      </w:pPr>
      <w:r w:rsidRPr="006F0EA2">
        <w:rPr>
          <w:rFonts w:eastAsia="Times New Roman" w:cs="Times New Roman"/>
        </w:rPr>
        <w:fldChar w:fldCharType="begin"/>
      </w:r>
      <w:r w:rsidR="00810D2A"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810D2A" w:rsidRPr="006F0EA2">
        <w:rPr>
          <w:rFonts w:eastAsia="Times New Roman" w:cs="Times New Roman"/>
        </w:rPr>
        <w:t>.</w:t>
      </w:r>
      <w:r w:rsidRPr="006F0EA2">
        <w:rPr>
          <w:rFonts w:eastAsia="Times New Roman" w:cs="Times New Roman"/>
        </w:rPr>
        <w:fldChar w:fldCharType="begin"/>
      </w:r>
      <w:r w:rsidR="00810D2A"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51</w:t>
      </w:r>
      <w:r w:rsidRPr="006F0EA2">
        <w:rPr>
          <w:rFonts w:eastAsia="Times New Roman" w:cs="Times New Roman"/>
        </w:rPr>
        <w:fldChar w:fldCharType="end"/>
      </w:r>
      <w:bookmarkEnd w:id="256"/>
      <w:r w:rsidR="00810D2A" w:rsidRPr="006F0EA2">
        <w:rPr>
          <w:rFonts w:eastAsia="Times New Roman" w:cs="Times New Roman"/>
        </w:rPr>
        <w:t xml:space="preserve"> Указания по защите рудников от затопления и охране подрабатываемых объектов в условиях Верхнекамского месторождения калийных солей (Технологический регламент), Санкт- Петербург, 2008.</w:t>
      </w:r>
    </w:p>
    <w:bookmarkStart w:id="257" w:name="_Ref404601800"/>
    <w:p w:rsidR="005838E9" w:rsidRPr="006F0EA2" w:rsidRDefault="002A729A" w:rsidP="005838E9">
      <w:pPr>
        <w:rPr>
          <w:rFonts w:eastAsia="Times New Roman" w:cs="Times New Roman"/>
        </w:rPr>
      </w:pPr>
      <w:r w:rsidRPr="006F0EA2">
        <w:rPr>
          <w:rFonts w:eastAsia="Times New Roman" w:cs="Times New Roman"/>
        </w:rPr>
        <w:fldChar w:fldCharType="begin"/>
      </w:r>
      <w:r w:rsidR="005838E9"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r w:rsidR="005838E9" w:rsidRPr="006F0EA2">
        <w:rPr>
          <w:rFonts w:eastAsia="Times New Roman" w:cs="Times New Roman"/>
        </w:rPr>
        <w:t>.</w:t>
      </w:r>
      <w:r w:rsidRPr="006F0EA2">
        <w:rPr>
          <w:rFonts w:eastAsia="Times New Roman" w:cs="Times New Roman"/>
        </w:rPr>
        <w:fldChar w:fldCharType="begin"/>
      </w:r>
      <w:r w:rsidR="005838E9"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52</w:t>
      </w:r>
      <w:r w:rsidRPr="006F0EA2">
        <w:rPr>
          <w:rFonts w:eastAsia="Times New Roman" w:cs="Times New Roman"/>
        </w:rPr>
        <w:fldChar w:fldCharType="end"/>
      </w:r>
      <w:bookmarkEnd w:id="257"/>
      <w:r w:rsidR="00BF1076" w:rsidRPr="006F0EA2">
        <w:rPr>
          <w:rFonts w:eastAsia="Times New Roman" w:cs="Times New Roman"/>
        </w:rPr>
        <w:t xml:space="preserve"> СНиП </w:t>
      </w:r>
      <w:r w:rsidR="005838E9" w:rsidRPr="006F0EA2">
        <w:rPr>
          <w:rFonts w:eastAsia="Times New Roman" w:cs="Times New Roman"/>
        </w:rPr>
        <w:t>2.01.28-85. Полигоны по обезвреживанию и захоронению токсичных промышленных отходов.</w:t>
      </w:r>
    </w:p>
    <w:p w:rsidR="00903305" w:rsidRPr="006F0EA2" w:rsidRDefault="00903305" w:rsidP="00903305">
      <w:pPr>
        <w:pStyle w:val="5"/>
      </w:pPr>
      <w:bookmarkStart w:id="258" w:name="_Toc377040473"/>
      <w:r w:rsidRPr="006F0EA2">
        <w:t>Научно-техническая и справочная литература</w:t>
      </w:r>
      <w:bookmarkEnd w:id="258"/>
    </w:p>
    <w:bookmarkStart w:id="259" w:name="_Ref404242620"/>
    <w:bookmarkStart w:id="260" w:name="_Ref394913800"/>
    <w:bookmarkEnd w:id="192"/>
    <w:bookmarkEnd w:id="193"/>
    <w:p w:rsidR="00D75F65" w:rsidRPr="006F0EA2" w:rsidRDefault="002A729A" w:rsidP="00D75F65">
      <w:pPr>
        <w:rPr>
          <w:lang w:bidi="ar-SA"/>
        </w:rPr>
      </w:pPr>
      <w:r w:rsidRPr="006F0EA2">
        <w:rPr>
          <w:rFonts w:eastAsia="Times New Roman" w:cs="Times New Roman"/>
        </w:rPr>
        <w:fldChar w:fldCharType="begin"/>
      </w:r>
      <w:r w:rsidR="00D75F6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D75F65" w:rsidRPr="006F0EA2">
        <w:rPr>
          <w:rFonts w:eastAsia="Times New Roman" w:cs="Times New Roman"/>
        </w:rPr>
        <w:t>.</w:t>
      </w:r>
      <w:r w:rsidRPr="006F0EA2">
        <w:rPr>
          <w:rFonts w:eastAsia="Times New Roman" w:cs="Times New Roman"/>
        </w:rPr>
        <w:fldChar w:fldCharType="begin"/>
      </w:r>
      <w:r w:rsidR="00D75F6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bookmarkEnd w:id="259"/>
      <w:r w:rsidR="00D75F65" w:rsidRPr="006F0EA2">
        <w:rPr>
          <w:rFonts w:eastAsia="Times New Roman" w:cs="Times New Roman"/>
        </w:rPr>
        <w:t xml:space="preserve"> </w:t>
      </w:r>
      <w:r w:rsidR="00D75F65" w:rsidRPr="006F0EA2">
        <w:rPr>
          <w:lang w:bidi="ar-SA"/>
        </w:rPr>
        <w:t>Гринберг А.Я., Тетерина Н.Н. Обоснование наиболее характерных загрязняющих веществ в стоках калийных производств. Сб. докл. по проблемным природоохранным вопросам предприятий калийной промышленности. Березники, 2001.</w:t>
      </w:r>
    </w:p>
    <w:bookmarkStart w:id="261" w:name="_Ref394913899"/>
    <w:p w:rsidR="00B92793" w:rsidRPr="006F0EA2" w:rsidRDefault="002A729A" w:rsidP="00B92793">
      <w:pPr>
        <w:rPr>
          <w:lang w:bidi="ar-SA"/>
        </w:rPr>
      </w:pPr>
      <w:r w:rsidRPr="006F0EA2">
        <w:rPr>
          <w:rFonts w:eastAsia="Times New Roman" w:cs="Times New Roman"/>
        </w:rPr>
        <w:fldChar w:fldCharType="begin"/>
      </w:r>
      <w:r w:rsidR="00B92793"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B92793" w:rsidRPr="006F0EA2">
        <w:rPr>
          <w:rFonts w:eastAsia="Times New Roman" w:cs="Times New Roman"/>
        </w:rPr>
        <w:t>.</w:t>
      </w:r>
      <w:r w:rsidRPr="006F0EA2">
        <w:rPr>
          <w:rFonts w:eastAsia="Times New Roman" w:cs="Times New Roman"/>
        </w:rPr>
        <w:fldChar w:fldCharType="begin"/>
      </w:r>
      <w:r w:rsidR="00B92793"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bookmarkEnd w:id="261"/>
      <w:r w:rsidR="00B92793" w:rsidRPr="006F0EA2">
        <w:rPr>
          <w:rFonts w:eastAsia="Times New Roman" w:cs="Times New Roman"/>
        </w:rPr>
        <w:t xml:space="preserve"> </w:t>
      </w:r>
      <w:r w:rsidR="00B92793" w:rsidRPr="006F0EA2">
        <w:rPr>
          <w:lang w:bidi="ar-SA"/>
        </w:rPr>
        <w:t>Мурзаев В.Г. О характере загрязнения природных ландшафтов в районах калийных предприятий. Тез. докл. межд. конф. Проблемы безопасности и совершенствования горных работ. Пермь, 1999.</w:t>
      </w:r>
    </w:p>
    <w:p w:rsidR="00B92793" w:rsidRPr="006F0EA2" w:rsidRDefault="002A729A" w:rsidP="00B92793">
      <w:pPr>
        <w:rPr>
          <w:lang w:bidi="ar-SA"/>
        </w:rPr>
      </w:pPr>
      <w:r w:rsidRPr="006F0EA2">
        <w:rPr>
          <w:rFonts w:eastAsia="Times New Roman" w:cs="Times New Roman"/>
        </w:rPr>
        <w:fldChar w:fldCharType="begin"/>
      </w:r>
      <w:r w:rsidR="00B92793"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B92793" w:rsidRPr="006F0EA2">
        <w:rPr>
          <w:rFonts w:eastAsia="Times New Roman" w:cs="Times New Roman"/>
        </w:rPr>
        <w:t>.</w:t>
      </w:r>
      <w:r w:rsidRPr="006F0EA2">
        <w:rPr>
          <w:rFonts w:eastAsia="Times New Roman" w:cs="Times New Roman"/>
        </w:rPr>
        <w:fldChar w:fldCharType="begin"/>
      </w:r>
      <w:r w:rsidR="00B92793"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B92793" w:rsidRPr="006F0EA2">
        <w:rPr>
          <w:rFonts w:eastAsia="Times New Roman" w:cs="Times New Roman"/>
        </w:rPr>
        <w:t xml:space="preserve"> </w:t>
      </w:r>
      <w:r w:rsidR="00B92793" w:rsidRPr="006F0EA2">
        <w:rPr>
          <w:lang w:bidi="ar-SA"/>
        </w:rPr>
        <w:t>Бачурин Б.А., Бабошко А.Ю. Эколого-геохимическая характеристика отходов калийного производства. Горный журнал, 2008, № 10.</w:t>
      </w:r>
    </w:p>
    <w:bookmarkStart w:id="262" w:name="_Ref394913906"/>
    <w:p w:rsidR="00B92793" w:rsidRPr="006F0EA2" w:rsidRDefault="002A729A" w:rsidP="00B92793">
      <w:pPr>
        <w:rPr>
          <w:lang w:bidi="ar-SA"/>
        </w:rPr>
      </w:pPr>
      <w:r w:rsidRPr="006F0EA2">
        <w:rPr>
          <w:rFonts w:eastAsia="Times New Roman" w:cs="Times New Roman"/>
        </w:rPr>
        <w:fldChar w:fldCharType="begin"/>
      </w:r>
      <w:r w:rsidR="00B92793"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B92793" w:rsidRPr="006F0EA2">
        <w:rPr>
          <w:rFonts w:eastAsia="Times New Roman" w:cs="Times New Roman"/>
        </w:rPr>
        <w:t>.</w:t>
      </w:r>
      <w:r w:rsidRPr="006F0EA2">
        <w:rPr>
          <w:rFonts w:eastAsia="Times New Roman" w:cs="Times New Roman"/>
        </w:rPr>
        <w:fldChar w:fldCharType="begin"/>
      </w:r>
      <w:r w:rsidR="00B92793"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w:t>
      </w:r>
      <w:r w:rsidRPr="006F0EA2">
        <w:rPr>
          <w:rFonts w:eastAsia="Times New Roman" w:cs="Times New Roman"/>
        </w:rPr>
        <w:fldChar w:fldCharType="end"/>
      </w:r>
      <w:bookmarkEnd w:id="262"/>
      <w:r w:rsidR="00B92793" w:rsidRPr="006F0EA2">
        <w:rPr>
          <w:rFonts w:eastAsia="Times New Roman" w:cs="Times New Roman"/>
        </w:rPr>
        <w:t xml:space="preserve"> </w:t>
      </w:r>
      <w:r w:rsidR="00B92793" w:rsidRPr="006F0EA2">
        <w:rPr>
          <w:lang w:bidi="ar-SA"/>
        </w:rPr>
        <w:t>Бабошко А.Ю., Бачурин Б.А. Тяжелые металлы в отходах калийной промышленности. Горный информационно-аналитический бюллетень. г. Москва: МГГУ. 2009 г., № 5.</w:t>
      </w:r>
    </w:p>
    <w:bookmarkStart w:id="263" w:name="_Ref394913998"/>
    <w:bookmarkStart w:id="264" w:name="_Ref324775402"/>
    <w:bookmarkStart w:id="265" w:name="_Ref417390841"/>
    <w:p w:rsidR="00841BD0" w:rsidRPr="006F0EA2" w:rsidRDefault="002A729A" w:rsidP="00841BD0">
      <w:pPr>
        <w:shd w:val="clear" w:color="auto" w:fill="FFFFFF"/>
        <w:rPr>
          <w:rFonts w:eastAsia="Times New Roman" w:cs="Times New Roman"/>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5</w:t>
      </w:r>
      <w:r w:rsidRPr="006F0EA2">
        <w:rPr>
          <w:rFonts w:eastAsia="Times New Roman" w:cs="Times New Roman"/>
        </w:rPr>
        <w:fldChar w:fldCharType="end"/>
      </w:r>
      <w:bookmarkEnd w:id="263"/>
      <w:r w:rsidR="00841BD0" w:rsidRPr="006F0EA2">
        <w:rPr>
          <w:rFonts w:eastAsia="Times New Roman" w:cs="Times New Roman"/>
        </w:rPr>
        <w:t xml:space="preserve"> </w:t>
      </w:r>
      <w:bookmarkEnd w:id="264"/>
      <w:r w:rsidR="00841BD0" w:rsidRPr="006F0EA2">
        <w:rPr>
          <w:rFonts w:eastAsia="Times New Roman" w:cs="Times New Roman"/>
        </w:rPr>
        <w:t>Состояние и охрана окружающей среды Пермского края в 2013 г. Пермь, 2014.</w:t>
      </w:r>
    </w:p>
    <w:bookmarkStart w:id="266" w:name="_Ref404245048"/>
    <w:p w:rsidR="00841BD0" w:rsidRPr="006F0EA2" w:rsidRDefault="002A729A" w:rsidP="00841BD0">
      <w:pPr>
        <w:rPr>
          <w:rFonts w:eastAsia="Times New Roman" w:cs="Times New Roman"/>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6</w:t>
      </w:r>
      <w:r w:rsidRPr="006F0EA2">
        <w:rPr>
          <w:rFonts w:eastAsia="Times New Roman" w:cs="Times New Roman"/>
        </w:rPr>
        <w:fldChar w:fldCharType="end"/>
      </w:r>
      <w:bookmarkEnd w:id="266"/>
      <w:r w:rsidR="00841BD0" w:rsidRPr="006F0EA2">
        <w:rPr>
          <w:rFonts w:eastAsia="Times New Roman" w:cs="Times New Roman"/>
        </w:rPr>
        <w:t xml:space="preserve"> Ресурсы поверхностных вод СССР. Том 11. Средний Урал и Приуралье. Л.: Гидрометеоиздат,  1973.</w:t>
      </w:r>
    </w:p>
    <w:bookmarkStart w:id="267" w:name="_Ref402785148"/>
    <w:p w:rsidR="00841BD0" w:rsidRPr="006F0EA2" w:rsidRDefault="002A729A" w:rsidP="00841BD0">
      <w:pPr>
        <w:rPr>
          <w:rFonts w:eastAsia="Times New Roman" w:cs="Times New Roman"/>
        </w:rPr>
      </w:pPr>
      <w:r w:rsidRPr="006F0EA2">
        <w:rPr>
          <w:rFonts w:eastAsia="Times New Roman" w:cs="Times New Roman"/>
        </w:rPr>
        <w:fldChar w:fldCharType="begin"/>
      </w:r>
      <w:r w:rsidR="00841BD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841BD0" w:rsidRPr="006F0EA2">
        <w:rPr>
          <w:rFonts w:eastAsia="Times New Roman" w:cs="Times New Roman"/>
        </w:rPr>
        <w:t>.</w:t>
      </w:r>
      <w:r w:rsidRPr="006F0EA2">
        <w:rPr>
          <w:rFonts w:eastAsia="Times New Roman" w:cs="Times New Roman"/>
        </w:rPr>
        <w:fldChar w:fldCharType="begin"/>
      </w:r>
      <w:r w:rsidR="00841BD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7</w:t>
      </w:r>
      <w:r w:rsidRPr="006F0EA2">
        <w:rPr>
          <w:rFonts w:eastAsia="Times New Roman" w:cs="Times New Roman"/>
        </w:rPr>
        <w:fldChar w:fldCharType="end"/>
      </w:r>
      <w:bookmarkEnd w:id="267"/>
      <w:r w:rsidR="00841BD0" w:rsidRPr="006F0EA2">
        <w:rPr>
          <w:rFonts w:eastAsia="Times New Roman" w:cs="Times New Roman"/>
        </w:rPr>
        <w:t xml:space="preserve"> Основные гидрологические характеристики. Том 11. Вып.1. Л.: Гидрометеоиздат, 1979.</w:t>
      </w:r>
    </w:p>
    <w:bookmarkStart w:id="268" w:name="_Ref417558966"/>
    <w:bookmarkStart w:id="269" w:name="_Ref403037197"/>
    <w:bookmarkStart w:id="270" w:name="_Ref402871688"/>
    <w:p w:rsidR="000D5514" w:rsidRPr="006F0EA2" w:rsidRDefault="002A729A" w:rsidP="000D5514">
      <w:pPr>
        <w:rPr>
          <w:rFonts w:eastAsia="Times New Roman" w:cs="Times New Roman"/>
        </w:rPr>
      </w:pPr>
      <w:r w:rsidRPr="006F0EA2">
        <w:rPr>
          <w:rFonts w:eastAsia="Times New Roman" w:cs="Times New Roman"/>
        </w:rPr>
        <w:fldChar w:fldCharType="begin"/>
      </w:r>
      <w:r w:rsidR="000D5514"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0D5514" w:rsidRPr="006F0EA2">
        <w:rPr>
          <w:rFonts w:eastAsia="Times New Roman" w:cs="Times New Roman"/>
        </w:rPr>
        <w:t>.</w:t>
      </w:r>
      <w:r w:rsidRPr="006F0EA2">
        <w:rPr>
          <w:rFonts w:eastAsia="Times New Roman" w:cs="Times New Roman"/>
        </w:rPr>
        <w:fldChar w:fldCharType="begin"/>
      </w:r>
      <w:r w:rsidR="000D5514"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8</w:t>
      </w:r>
      <w:r w:rsidRPr="006F0EA2">
        <w:rPr>
          <w:rFonts w:eastAsia="Times New Roman" w:cs="Times New Roman"/>
        </w:rPr>
        <w:fldChar w:fldCharType="end"/>
      </w:r>
      <w:bookmarkEnd w:id="268"/>
      <w:r w:rsidR="000D5514" w:rsidRPr="006F0EA2">
        <w:rPr>
          <w:rFonts w:eastAsia="Times New Roman" w:cs="Times New Roman"/>
        </w:rPr>
        <w:t xml:space="preserve"> Янин Е.П. Техногенные геохимические ассоциации в донных отложениях малых рек (состав, особенности, методы оценки). М.:ИМГРЭ, 2002.</w:t>
      </w:r>
    </w:p>
    <w:bookmarkStart w:id="271" w:name="_Ref417559056"/>
    <w:bookmarkEnd w:id="269"/>
    <w:p w:rsidR="00801028" w:rsidRPr="006F0EA2" w:rsidRDefault="002A729A" w:rsidP="00801028">
      <w:pPr>
        <w:shd w:val="clear" w:color="auto" w:fill="FFFFFF"/>
        <w:rPr>
          <w:rFonts w:eastAsia="Times New Roman" w:cs="Times New Roman"/>
        </w:rPr>
      </w:pPr>
      <w:r w:rsidRPr="006F0EA2">
        <w:rPr>
          <w:rFonts w:eastAsia="Times New Roman" w:cs="Times New Roman"/>
        </w:rPr>
        <w:fldChar w:fldCharType="begin"/>
      </w:r>
      <w:r w:rsidR="0080102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801028" w:rsidRPr="006F0EA2">
        <w:rPr>
          <w:rFonts w:eastAsia="Times New Roman" w:cs="Times New Roman"/>
        </w:rPr>
        <w:t>.</w:t>
      </w:r>
      <w:r w:rsidRPr="006F0EA2">
        <w:rPr>
          <w:rFonts w:eastAsia="Times New Roman" w:cs="Times New Roman"/>
        </w:rPr>
        <w:fldChar w:fldCharType="begin"/>
      </w:r>
      <w:r w:rsidR="0080102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9</w:t>
      </w:r>
      <w:r w:rsidRPr="006F0EA2">
        <w:rPr>
          <w:rFonts w:eastAsia="Times New Roman" w:cs="Times New Roman"/>
        </w:rPr>
        <w:fldChar w:fldCharType="end"/>
      </w:r>
      <w:bookmarkEnd w:id="270"/>
      <w:bookmarkEnd w:id="271"/>
      <w:r w:rsidR="00801028" w:rsidRPr="006F0EA2">
        <w:rPr>
          <w:rFonts w:eastAsia="Times New Roman" w:cs="Times New Roman"/>
        </w:rPr>
        <w:t xml:space="preserve"> Максимович Г.А. Химическая география вод суши. Пермь, 1955.</w:t>
      </w:r>
    </w:p>
    <w:bookmarkStart w:id="272" w:name="_Ref417559126"/>
    <w:bookmarkStart w:id="273" w:name="_Ref395690556"/>
    <w:p w:rsidR="000D5514" w:rsidRPr="006F0EA2" w:rsidRDefault="002A729A" w:rsidP="000D5514">
      <w:pPr>
        <w:rPr>
          <w:rFonts w:eastAsia="Times New Roman" w:cs="Times New Roman"/>
        </w:rPr>
      </w:pPr>
      <w:r w:rsidRPr="006F0EA2">
        <w:rPr>
          <w:rFonts w:eastAsia="Times New Roman" w:cs="Times New Roman"/>
        </w:rPr>
        <w:fldChar w:fldCharType="begin"/>
      </w:r>
      <w:r w:rsidR="000D5514"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0D5514" w:rsidRPr="006F0EA2">
        <w:rPr>
          <w:rFonts w:eastAsia="Times New Roman" w:cs="Times New Roman"/>
        </w:rPr>
        <w:t>.</w:t>
      </w:r>
      <w:r w:rsidRPr="006F0EA2">
        <w:rPr>
          <w:rFonts w:eastAsia="Times New Roman" w:cs="Times New Roman"/>
        </w:rPr>
        <w:fldChar w:fldCharType="begin"/>
      </w:r>
      <w:r w:rsidR="000D5514"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10</w:t>
      </w:r>
      <w:r w:rsidRPr="006F0EA2">
        <w:rPr>
          <w:rFonts w:eastAsia="Times New Roman" w:cs="Times New Roman"/>
        </w:rPr>
        <w:fldChar w:fldCharType="end"/>
      </w:r>
      <w:bookmarkEnd w:id="272"/>
      <w:r w:rsidR="000D5514" w:rsidRPr="006F0EA2">
        <w:rPr>
          <w:rFonts w:eastAsia="Times New Roman" w:cs="Times New Roman"/>
        </w:rPr>
        <w:t xml:space="preserve"> Коротаев Н.Я. Почвы Пермской области. Пермь, 1962.</w:t>
      </w:r>
    </w:p>
    <w:bookmarkStart w:id="274" w:name="_Ref417559341"/>
    <w:p w:rsidR="000D5514" w:rsidRPr="006F0EA2" w:rsidRDefault="002A729A" w:rsidP="000D5514">
      <w:pPr>
        <w:rPr>
          <w:rFonts w:eastAsia="Times New Roman" w:cs="Times New Roman"/>
        </w:rPr>
      </w:pPr>
      <w:r w:rsidRPr="006F0EA2">
        <w:rPr>
          <w:rFonts w:eastAsia="Times New Roman" w:cs="Times New Roman"/>
        </w:rPr>
        <w:lastRenderedPageBreak/>
        <w:fldChar w:fldCharType="begin"/>
      </w:r>
      <w:r w:rsidR="000D5514"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0D5514" w:rsidRPr="006F0EA2">
        <w:rPr>
          <w:rFonts w:eastAsia="Times New Roman" w:cs="Times New Roman"/>
        </w:rPr>
        <w:t>.</w:t>
      </w:r>
      <w:r w:rsidRPr="006F0EA2">
        <w:rPr>
          <w:rFonts w:eastAsia="Times New Roman" w:cs="Times New Roman"/>
        </w:rPr>
        <w:fldChar w:fldCharType="begin"/>
      </w:r>
      <w:r w:rsidR="000D5514"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11</w:t>
      </w:r>
      <w:r w:rsidRPr="006F0EA2">
        <w:rPr>
          <w:rFonts w:eastAsia="Times New Roman" w:cs="Times New Roman"/>
        </w:rPr>
        <w:fldChar w:fldCharType="end"/>
      </w:r>
      <w:bookmarkEnd w:id="274"/>
      <w:r w:rsidR="000D5514" w:rsidRPr="006F0EA2">
        <w:rPr>
          <w:rFonts w:eastAsia="Times New Roman" w:cs="Times New Roman"/>
        </w:rPr>
        <w:t xml:space="preserve"> Чернов В.П. Подзолистые почвы северных районов Пермской области / Дисс.канд.с.-х.наук. М., 1962.</w:t>
      </w:r>
    </w:p>
    <w:bookmarkStart w:id="275" w:name="_Ref417559591"/>
    <w:p w:rsidR="00801028" w:rsidRPr="006F0EA2" w:rsidRDefault="002A729A" w:rsidP="00801028">
      <w:pPr>
        <w:shd w:val="clear" w:color="auto" w:fill="FFFFFF"/>
        <w:rPr>
          <w:lang w:bidi="ar-SA"/>
        </w:rPr>
      </w:pPr>
      <w:r w:rsidRPr="006F0EA2">
        <w:rPr>
          <w:rFonts w:eastAsia="Times New Roman" w:cs="Times New Roman"/>
        </w:rPr>
        <w:fldChar w:fldCharType="begin"/>
      </w:r>
      <w:r w:rsidR="0080102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801028" w:rsidRPr="006F0EA2">
        <w:rPr>
          <w:rFonts w:eastAsia="Times New Roman" w:cs="Times New Roman"/>
        </w:rPr>
        <w:t>.</w:t>
      </w:r>
      <w:r w:rsidRPr="006F0EA2">
        <w:rPr>
          <w:rFonts w:eastAsia="Times New Roman" w:cs="Times New Roman"/>
        </w:rPr>
        <w:fldChar w:fldCharType="begin"/>
      </w:r>
      <w:r w:rsidR="0080102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12</w:t>
      </w:r>
      <w:r w:rsidRPr="006F0EA2">
        <w:rPr>
          <w:rFonts w:eastAsia="Times New Roman" w:cs="Times New Roman"/>
        </w:rPr>
        <w:fldChar w:fldCharType="end"/>
      </w:r>
      <w:bookmarkEnd w:id="273"/>
      <w:bookmarkEnd w:id="275"/>
      <w:r w:rsidR="00801028" w:rsidRPr="006F0EA2">
        <w:rPr>
          <w:rFonts w:eastAsia="Times New Roman" w:cs="Times New Roman"/>
        </w:rPr>
        <w:t xml:space="preserve"> </w:t>
      </w:r>
      <w:r w:rsidR="00801028" w:rsidRPr="006F0EA2">
        <w:rPr>
          <w:lang w:bidi="ar-SA"/>
        </w:rPr>
        <w:t>Ганжара Н.Ф., Борисов Б.А., Байбеков Р.Ф. Практикум по почвоведению. М.: Агроконсалтинг, 2002.</w:t>
      </w:r>
    </w:p>
    <w:bookmarkStart w:id="276" w:name="_Ref395690693"/>
    <w:bookmarkStart w:id="277" w:name="_Ref417559691"/>
    <w:p w:rsidR="00801028" w:rsidRPr="006F0EA2" w:rsidRDefault="002A729A" w:rsidP="00801028">
      <w:pPr>
        <w:rPr>
          <w:lang w:bidi="ar-SA"/>
        </w:rPr>
      </w:pPr>
      <w:r w:rsidRPr="006F0EA2">
        <w:rPr>
          <w:rFonts w:eastAsia="Times New Roman" w:cs="Times New Roman"/>
        </w:rPr>
        <w:fldChar w:fldCharType="begin"/>
      </w:r>
      <w:r w:rsidR="0080102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801028" w:rsidRPr="006F0EA2">
        <w:rPr>
          <w:rFonts w:eastAsia="Times New Roman" w:cs="Times New Roman"/>
        </w:rPr>
        <w:t>.</w:t>
      </w:r>
      <w:r w:rsidRPr="006F0EA2">
        <w:rPr>
          <w:rFonts w:eastAsia="Times New Roman" w:cs="Times New Roman"/>
        </w:rPr>
        <w:fldChar w:fldCharType="begin"/>
      </w:r>
      <w:r w:rsidR="0080102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13</w:t>
      </w:r>
      <w:r w:rsidRPr="006F0EA2">
        <w:rPr>
          <w:rFonts w:eastAsia="Times New Roman" w:cs="Times New Roman"/>
        </w:rPr>
        <w:fldChar w:fldCharType="end"/>
      </w:r>
      <w:bookmarkEnd w:id="276"/>
      <w:bookmarkEnd w:id="277"/>
      <w:r w:rsidR="00801028" w:rsidRPr="006F0EA2">
        <w:rPr>
          <w:rFonts w:eastAsia="Times New Roman" w:cs="Times New Roman"/>
        </w:rPr>
        <w:t xml:space="preserve"> </w:t>
      </w:r>
      <w:r w:rsidR="00801028" w:rsidRPr="006F0EA2">
        <w:rPr>
          <w:szCs w:val="28"/>
        </w:rPr>
        <w:t>Овчинников Л.Н. Прикладная геохимия. М.: Недра, 1990.</w:t>
      </w:r>
    </w:p>
    <w:bookmarkStart w:id="278" w:name="_Ref404347456"/>
    <w:p w:rsidR="00801028" w:rsidRPr="006F0EA2" w:rsidRDefault="002A729A" w:rsidP="00801028">
      <w:pPr>
        <w:rPr>
          <w:rFonts w:eastAsia="Times New Roman" w:cs="Times New Roman"/>
        </w:rPr>
      </w:pPr>
      <w:r w:rsidRPr="006F0EA2">
        <w:rPr>
          <w:rFonts w:eastAsia="Times New Roman" w:cs="Times New Roman"/>
        </w:rPr>
        <w:fldChar w:fldCharType="begin"/>
      </w:r>
      <w:r w:rsidR="0080102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801028" w:rsidRPr="006F0EA2">
        <w:rPr>
          <w:rFonts w:eastAsia="Times New Roman" w:cs="Times New Roman"/>
        </w:rPr>
        <w:t>.</w:t>
      </w:r>
      <w:r w:rsidRPr="006F0EA2">
        <w:rPr>
          <w:rFonts w:eastAsia="Times New Roman" w:cs="Times New Roman"/>
        </w:rPr>
        <w:fldChar w:fldCharType="begin"/>
      </w:r>
      <w:r w:rsidR="0080102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14</w:t>
      </w:r>
      <w:r w:rsidRPr="006F0EA2">
        <w:rPr>
          <w:rFonts w:eastAsia="Times New Roman" w:cs="Times New Roman"/>
        </w:rPr>
        <w:fldChar w:fldCharType="end"/>
      </w:r>
      <w:bookmarkEnd w:id="278"/>
      <w:r w:rsidR="00801028" w:rsidRPr="006F0EA2">
        <w:rPr>
          <w:rFonts w:eastAsia="Times New Roman" w:cs="Times New Roman"/>
        </w:rPr>
        <w:t xml:space="preserve"> </w:t>
      </w:r>
      <w:r w:rsidR="00801028" w:rsidRPr="006F0EA2">
        <w:rPr>
          <w:szCs w:val="28"/>
        </w:rPr>
        <w:t>Показатели для оценки состояния насаждений по классам биологической устойчивости / Кафедра промышленной экологии и защиты леса МЛТИ // Основные положения организации и развития лесного хозяйства. Пермь, 2000.</w:t>
      </w:r>
    </w:p>
    <w:bookmarkStart w:id="279" w:name="_Ref401399717"/>
    <w:p w:rsidR="00801028" w:rsidRPr="006F0EA2" w:rsidRDefault="002A729A" w:rsidP="00801028">
      <w:r w:rsidRPr="006F0EA2">
        <w:fldChar w:fldCharType="begin"/>
      </w:r>
      <w:r w:rsidR="00801028" w:rsidRPr="006F0EA2">
        <w:instrText xml:space="preserve"> STYLEREF 5 \s </w:instrText>
      </w:r>
      <w:r w:rsidRPr="006F0EA2">
        <w:fldChar w:fldCharType="separate"/>
      </w:r>
      <w:r w:rsidR="007B7B67" w:rsidRPr="006F0EA2">
        <w:rPr>
          <w:noProof/>
        </w:rPr>
        <w:t>2</w:t>
      </w:r>
      <w:r w:rsidRPr="006F0EA2">
        <w:fldChar w:fldCharType="end"/>
      </w:r>
      <w:r w:rsidR="00801028" w:rsidRPr="006F0EA2">
        <w:t>.</w:t>
      </w:r>
      <w:r w:rsidR="00C87BCD" w:rsidRPr="006F0EA2">
        <w:fldChar w:fldCharType="begin"/>
      </w:r>
      <w:r w:rsidR="00C87BCD" w:rsidRPr="006F0EA2">
        <w:instrText xml:space="preserve"> SEQ Список \* ARABIC \s 5 </w:instrText>
      </w:r>
      <w:r w:rsidR="00C87BCD" w:rsidRPr="006F0EA2">
        <w:fldChar w:fldCharType="separate"/>
      </w:r>
      <w:r w:rsidR="007B7B67" w:rsidRPr="006F0EA2">
        <w:rPr>
          <w:noProof/>
        </w:rPr>
        <w:t>15</w:t>
      </w:r>
      <w:r w:rsidR="00C87BCD" w:rsidRPr="006F0EA2">
        <w:rPr>
          <w:noProof/>
        </w:rPr>
        <w:fldChar w:fldCharType="end"/>
      </w:r>
      <w:bookmarkEnd w:id="279"/>
      <w:r w:rsidR="00801028" w:rsidRPr="006F0EA2">
        <w:t xml:space="preserve"> Перечень и коды веществ, загрязняющих атмосферный воздух, С-Пб, 2013.</w:t>
      </w:r>
    </w:p>
    <w:bookmarkStart w:id="280" w:name="_Ref403037002"/>
    <w:bookmarkStart w:id="281" w:name="_Ref403036728"/>
    <w:bookmarkStart w:id="282" w:name="_Ref310161337"/>
    <w:bookmarkStart w:id="283" w:name="_Ref283372579"/>
    <w:bookmarkStart w:id="284" w:name="_Ref310161510"/>
    <w:bookmarkStart w:id="285" w:name="_Ref311560837"/>
    <w:bookmarkStart w:id="286" w:name="_Ref284342841"/>
    <w:bookmarkStart w:id="287" w:name="_Ref395784298"/>
    <w:bookmarkStart w:id="288" w:name="_Ref395686881"/>
    <w:bookmarkStart w:id="289" w:name="_Ref402276172"/>
    <w:bookmarkEnd w:id="260"/>
    <w:bookmarkEnd w:id="265"/>
    <w:p w:rsidR="00DA335F" w:rsidRPr="006F0EA2" w:rsidRDefault="002A729A" w:rsidP="0054464E">
      <w:pPr>
        <w:rPr>
          <w:rFonts w:eastAsia="Times New Roman" w:cs="Times New Roman"/>
        </w:rPr>
      </w:pPr>
      <w:r w:rsidRPr="006F0EA2">
        <w:rPr>
          <w:rFonts w:eastAsia="Times New Roman" w:cs="Times New Roman"/>
        </w:rPr>
        <w:fldChar w:fldCharType="begin"/>
      </w:r>
      <w:r w:rsidR="00DA335F"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DA335F" w:rsidRPr="006F0EA2">
        <w:rPr>
          <w:rFonts w:eastAsia="Times New Roman" w:cs="Times New Roman"/>
        </w:rPr>
        <w:t>.</w:t>
      </w:r>
      <w:r w:rsidRPr="006F0EA2">
        <w:rPr>
          <w:rFonts w:eastAsia="Times New Roman" w:cs="Times New Roman"/>
        </w:rPr>
        <w:fldChar w:fldCharType="begin"/>
      </w:r>
      <w:r w:rsidR="00DA335F"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16</w:t>
      </w:r>
      <w:r w:rsidRPr="006F0EA2">
        <w:rPr>
          <w:rFonts w:eastAsia="Times New Roman" w:cs="Times New Roman"/>
        </w:rPr>
        <w:fldChar w:fldCharType="end"/>
      </w:r>
      <w:bookmarkEnd w:id="280"/>
      <w:r w:rsidR="00DA335F" w:rsidRPr="006F0EA2">
        <w:rPr>
          <w:rFonts w:eastAsia="Times New Roman" w:cs="Times New Roman"/>
        </w:rPr>
        <w:t xml:space="preserve"> Карта почвенно-экологического районирования Восточно-Европейской равнины / Г.В.Добровольский и др. Масштаб 1:2500000. М.: ЭКОР, 1997.</w:t>
      </w:r>
    </w:p>
    <w:bookmarkStart w:id="290" w:name="_Ref403037069"/>
    <w:p w:rsidR="0054464E" w:rsidRPr="006F0EA2" w:rsidRDefault="002A729A" w:rsidP="0054464E">
      <w:pPr>
        <w:rPr>
          <w:rFonts w:eastAsia="Times New Roman" w:cs="Times New Roman"/>
        </w:rPr>
      </w:pPr>
      <w:r w:rsidRPr="006F0EA2">
        <w:rPr>
          <w:rFonts w:eastAsia="Times New Roman" w:cs="Times New Roman"/>
        </w:rPr>
        <w:fldChar w:fldCharType="begin"/>
      </w:r>
      <w:r w:rsidR="0054464E"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54464E" w:rsidRPr="006F0EA2">
        <w:rPr>
          <w:rFonts w:eastAsia="Times New Roman" w:cs="Times New Roman"/>
        </w:rPr>
        <w:t>.</w:t>
      </w:r>
      <w:r w:rsidRPr="006F0EA2">
        <w:rPr>
          <w:rFonts w:eastAsia="Times New Roman" w:cs="Times New Roman"/>
        </w:rPr>
        <w:fldChar w:fldCharType="begin"/>
      </w:r>
      <w:r w:rsidR="0054464E"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17</w:t>
      </w:r>
      <w:r w:rsidRPr="006F0EA2">
        <w:rPr>
          <w:rFonts w:eastAsia="Times New Roman" w:cs="Times New Roman"/>
        </w:rPr>
        <w:fldChar w:fldCharType="end"/>
      </w:r>
      <w:bookmarkEnd w:id="281"/>
      <w:bookmarkEnd w:id="290"/>
      <w:r w:rsidR="0054464E" w:rsidRPr="006F0EA2">
        <w:rPr>
          <w:rFonts w:eastAsia="Times New Roman" w:cs="Times New Roman"/>
        </w:rPr>
        <w:t xml:space="preserve"> Прокофьева Т.В., Малышева Т.И., Алексеев Ю.Е. Классификация и диагностика почв России. М: МГУ-МаксПРЕСС, 2008.</w:t>
      </w:r>
    </w:p>
    <w:bookmarkStart w:id="291" w:name="_Ref403036872"/>
    <w:p w:rsidR="0054464E" w:rsidRPr="006F0EA2" w:rsidRDefault="002A729A" w:rsidP="00550184">
      <w:pPr>
        <w:rPr>
          <w:rFonts w:eastAsia="Times New Roman" w:cs="Times New Roman"/>
        </w:rPr>
      </w:pPr>
      <w:r w:rsidRPr="006F0EA2">
        <w:rPr>
          <w:rFonts w:eastAsia="Times New Roman" w:cs="Times New Roman"/>
        </w:rPr>
        <w:fldChar w:fldCharType="begin"/>
      </w:r>
      <w:r w:rsidR="0054464E"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54464E" w:rsidRPr="006F0EA2">
        <w:rPr>
          <w:rFonts w:eastAsia="Times New Roman" w:cs="Times New Roman"/>
        </w:rPr>
        <w:t>.</w:t>
      </w:r>
      <w:r w:rsidRPr="006F0EA2">
        <w:rPr>
          <w:rFonts w:eastAsia="Times New Roman" w:cs="Times New Roman"/>
        </w:rPr>
        <w:fldChar w:fldCharType="begin"/>
      </w:r>
      <w:r w:rsidR="0054464E"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18</w:t>
      </w:r>
      <w:r w:rsidRPr="006F0EA2">
        <w:rPr>
          <w:rFonts w:eastAsia="Times New Roman" w:cs="Times New Roman"/>
        </w:rPr>
        <w:fldChar w:fldCharType="end"/>
      </w:r>
      <w:bookmarkEnd w:id="291"/>
      <w:r w:rsidR="0054464E" w:rsidRPr="006F0EA2">
        <w:rPr>
          <w:rFonts w:eastAsia="Times New Roman" w:cs="Times New Roman"/>
        </w:rPr>
        <w:t xml:space="preserve"> Субботина Т.В. Агрохозяйственное районирование // Атлас Пермской области. М.: Изд-во ДИК, 2000.</w:t>
      </w:r>
    </w:p>
    <w:bookmarkStart w:id="292" w:name="_Ref404262947"/>
    <w:p w:rsidR="004B522E" w:rsidRPr="006F0EA2" w:rsidRDefault="002A729A" w:rsidP="00DA335F">
      <w:pPr>
        <w:rPr>
          <w:szCs w:val="28"/>
        </w:rPr>
      </w:pPr>
      <w:r w:rsidRPr="006F0EA2">
        <w:rPr>
          <w:rFonts w:eastAsia="Times New Roman" w:cs="Times New Roman"/>
        </w:rPr>
        <w:fldChar w:fldCharType="begin"/>
      </w:r>
      <w:r w:rsidR="00CE5297"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CE5297" w:rsidRPr="006F0EA2">
        <w:rPr>
          <w:rFonts w:eastAsia="Times New Roman" w:cs="Times New Roman"/>
        </w:rPr>
        <w:t>.</w:t>
      </w:r>
      <w:r w:rsidRPr="006F0EA2">
        <w:rPr>
          <w:rFonts w:eastAsia="Times New Roman" w:cs="Times New Roman"/>
        </w:rPr>
        <w:fldChar w:fldCharType="begin"/>
      </w:r>
      <w:r w:rsidR="00CE5297"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19</w:t>
      </w:r>
      <w:r w:rsidRPr="006F0EA2">
        <w:rPr>
          <w:rFonts w:eastAsia="Times New Roman" w:cs="Times New Roman"/>
        </w:rPr>
        <w:fldChar w:fldCharType="end"/>
      </w:r>
      <w:bookmarkEnd w:id="292"/>
      <w:r w:rsidR="00CE5297" w:rsidRPr="006F0EA2">
        <w:rPr>
          <w:rFonts w:eastAsia="Times New Roman" w:cs="Times New Roman"/>
        </w:rPr>
        <w:t xml:space="preserve"> </w:t>
      </w:r>
      <w:r w:rsidR="00CE5297" w:rsidRPr="006F0EA2">
        <w:rPr>
          <w:szCs w:val="28"/>
        </w:rPr>
        <w:t>Вологжанина Т.В. Почвы. Эродированность почв // Атлас Пермской области. М.: Изд-во ДИК, 2000.</w:t>
      </w:r>
    </w:p>
    <w:bookmarkStart w:id="293" w:name="_Ref403129849"/>
    <w:bookmarkStart w:id="294" w:name="_Ref403120358"/>
    <w:p w:rsidR="004B522E" w:rsidRPr="006F0EA2" w:rsidRDefault="002A729A" w:rsidP="004B522E">
      <w:pPr>
        <w:rPr>
          <w:lang w:bidi="ar-SA"/>
        </w:rPr>
      </w:pPr>
      <w:r w:rsidRPr="006F0EA2">
        <w:rPr>
          <w:rFonts w:eastAsia="Times New Roman" w:cs="Times New Roman"/>
        </w:rPr>
        <w:fldChar w:fldCharType="begin"/>
      </w:r>
      <w:r w:rsidR="004B522E"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4B522E" w:rsidRPr="006F0EA2">
        <w:rPr>
          <w:rFonts w:eastAsia="Times New Roman" w:cs="Times New Roman"/>
        </w:rPr>
        <w:t>.</w:t>
      </w:r>
      <w:r w:rsidRPr="006F0EA2">
        <w:rPr>
          <w:rFonts w:eastAsia="Times New Roman" w:cs="Times New Roman"/>
        </w:rPr>
        <w:fldChar w:fldCharType="begin"/>
      </w:r>
      <w:r w:rsidR="004B522E"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20</w:t>
      </w:r>
      <w:r w:rsidRPr="006F0EA2">
        <w:rPr>
          <w:rFonts w:eastAsia="Times New Roman" w:cs="Times New Roman"/>
        </w:rPr>
        <w:fldChar w:fldCharType="end"/>
      </w:r>
      <w:bookmarkEnd w:id="293"/>
      <w:r w:rsidR="004B522E" w:rsidRPr="006F0EA2">
        <w:rPr>
          <w:rFonts w:eastAsia="Times New Roman" w:cs="Times New Roman"/>
        </w:rPr>
        <w:t xml:space="preserve"> </w:t>
      </w:r>
      <w:r w:rsidR="004B522E" w:rsidRPr="006F0EA2">
        <w:rPr>
          <w:lang w:bidi="ar-SA"/>
        </w:rPr>
        <w:t>Красная книга Российской Федерации. Животные. М.: АСТ, Астрель, 2001.</w:t>
      </w:r>
    </w:p>
    <w:bookmarkStart w:id="295" w:name="_Ref395784299"/>
    <w:p w:rsidR="004B522E" w:rsidRPr="006F0EA2" w:rsidRDefault="002A729A" w:rsidP="004B522E">
      <w:pPr>
        <w:rPr>
          <w:lang w:bidi="ar-SA"/>
        </w:rPr>
      </w:pPr>
      <w:r w:rsidRPr="006F0EA2">
        <w:rPr>
          <w:rFonts w:eastAsia="Times New Roman" w:cs="Times New Roman"/>
        </w:rPr>
        <w:fldChar w:fldCharType="begin"/>
      </w:r>
      <w:r w:rsidR="004B522E"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4B522E" w:rsidRPr="006F0EA2">
        <w:rPr>
          <w:rFonts w:eastAsia="Times New Roman" w:cs="Times New Roman"/>
        </w:rPr>
        <w:t>.</w:t>
      </w:r>
      <w:r w:rsidRPr="006F0EA2">
        <w:rPr>
          <w:rFonts w:eastAsia="Times New Roman" w:cs="Times New Roman"/>
        </w:rPr>
        <w:fldChar w:fldCharType="begin"/>
      </w:r>
      <w:r w:rsidR="004B522E"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21</w:t>
      </w:r>
      <w:r w:rsidRPr="006F0EA2">
        <w:rPr>
          <w:rFonts w:eastAsia="Times New Roman" w:cs="Times New Roman"/>
        </w:rPr>
        <w:fldChar w:fldCharType="end"/>
      </w:r>
      <w:bookmarkEnd w:id="295"/>
      <w:r w:rsidR="004B522E" w:rsidRPr="006F0EA2">
        <w:rPr>
          <w:rFonts w:eastAsia="Times New Roman" w:cs="Times New Roman"/>
        </w:rPr>
        <w:t xml:space="preserve"> </w:t>
      </w:r>
      <w:r w:rsidR="004B522E" w:rsidRPr="006F0EA2">
        <w:rPr>
          <w:lang w:bidi="ar-SA"/>
        </w:rPr>
        <w:t>Красная книга Пермского края. Пермь: Книжный мир, 2008.</w:t>
      </w:r>
    </w:p>
    <w:p w:rsidR="00903305" w:rsidRPr="006F0EA2" w:rsidRDefault="00903305" w:rsidP="00903305">
      <w:pPr>
        <w:pStyle w:val="5"/>
      </w:pPr>
      <w:bookmarkStart w:id="296" w:name="_Toc377040474"/>
      <w:bookmarkEnd w:id="282"/>
      <w:bookmarkEnd w:id="283"/>
      <w:bookmarkEnd w:id="284"/>
      <w:bookmarkEnd w:id="285"/>
      <w:bookmarkEnd w:id="286"/>
      <w:bookmarkEnd w:id="287"/>
      <w:bookmarkEnd w:id="288"/>
      <w:bookmarkEnd w:id="289"/>
      <w:bookmarkEnd w:id="294"/>
      <w:r w:rsidRPr="006F0EA2">
        <w:t>Проектная документация, отчеты о НИР и материалы инженерных изысканий</w:t>
      </w:r>
      <w:bookmarkEnd w:id="296"/>
    </w:p>
    <w:bookmarkStart w:id="297" w:name="_Ref394913814"/>
    <w:p w:rsidR="00903305" w:rsidRPr="006F0EA2" w:rsidRDefault="002A729A" w:rsidP="00903305">
      <w:pPr>
        <w:rPr>
          <w:lang w:bidi="ar-SA"/>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w:t>
      </w:r>
      <w:r w:rsidRPr="006F0EA2">
        <w:rPr>
          <w:rFonts w:eastAsia="Times New Roman" w:cs="Times New Roman"/>
        </w:rPr>
        <w:fldChar w:fldCharType="end"/>
      </w:r>
      <w:bookmarkEnd w:id="297"/>
      <w:r w:rsidR="00903305" w:rsidRPr="006F0EA2">
        <w:rPr>
          <w:rFonts w:eastAsia="Times New Roman" w:cs="Times New Roman"/>
        </w:rPr>
        <w:t xml:space="preserve"> </w:t>
      </w:r>
      <w:r w:rsidR="00903305" w:rsidRPr="006F0EA2">
        <w:rPr>
          <w:lang w:bidi="ar-SA"/>
        </w:rPr>
        <w:t>Отчет о НИР «Материалы по обоснованию перечня наиболее характерных загрязняющих веществ в стоках калийных предприятий». Тетер</w:t>
      </w:r>
      <w:r w:rsidR="00122903" w:rsidRPr="006F0EA2">
        <w:rPr>
          <w:lang w:bidi="ar-SA"/>
        </w:rPr>
        <w:t>ина Н.Н., ОАО «Галургия», 1998</w:t>
      </w:r>
      <w:r w:rsidR="00903305" w:rsidRPr="006F0EA2">
        <w:rPr>
          <w:lang w:bidi="ar-SA"/>
        </w:rPr>
        <w:t>.</w:t>
      </w:r>
    </w:p>
    <w:p w:rsidR="00903305" w:rsidRPr="006F0EA2" w:rsidRDefault="002A729A" w:rsidP="00903305">
      <w:pPr>
        <w:rPr>
          <w:lang w:bidi="ar-SA"/>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w:t>
      </w:r>
      <w:r w:rsidRPr="006F0EA2">
        <w:rPr>
          <w:rFonts w:eastAsia="Times New Roman" w:cs="Times New Roman"/>
        </w:rPr>
        <w:fldChar w:fldCharType="end"/>
      </w:r>
      <w:r w:rsidR="00903305" w:rsidRPr="006F0EA2">
        <w:rPr>
          <w:rFonts w:eastAsia="Times New Roman" w:cs="Times New Roman"/>
        </w:rPr>
        <w:t xml:space="preserve"> </w:t>
      </w:r>
      <w:r w:rsidR="00903305" w:rsidRPr="006F0EA2">
        <w:rPr>
          <w:lang w:bidi="ar-SA"/>
        </w:rPr>
        <w:t xml:space="preserve">Отчет о НИР «Разработка методологии обоснования наиболее характерных загрязняющих веществ в стоках калийных предприятий на основе имеющихся данных по тяжелым металлам в выпуске 3 БКПРУ-1 ОАО «Уралкалий» и вып. 1 СКПРУ-2 </w:t>
      </w:r>
      <w:r w:rsidR="006B0D0C" w:rsidRPr="006F0EA2">
        <w:rPr>
          <w:lang w:bidi="ar-SA"/>
        </w:rPr>
        <w:t>ОАО </w:t>
      </w:r>
      <w:r w:rsidR="00903305" w:rsidRPr="006F0EA2">
        <w:rPr>
          <w:lang w:bidi="ar-SA"/>
        </w:rPr>
        <w:t>«Сильвинит»». Тетерина Н.Н., ОАО «Галургия», Лепихин А.П. ЗАО «Центр прикладных экологичес</w:t>
      </w:r>
      <w:r w:rsidR="00122903" w:rsidRPr="006F0EA2">
        <w:rPr>
          <w:lang w:bidi="ar-SA"/>
        </w:rPr>
        <w:t>ких исследований». Пермь, 1999</w:t>
      </w:r>
      <w:r w:rsidR="00903305" w:rsidRPr="006F0EA2">
        <w:rPr>
          <w:lang w:bidi="ar-SA"/>
        </w:rPr>
        <w:t>.</w:t>
      </w:r>
    </w:p>
    <w:bookmarkStart w:id="298" w:name="_Ref394913883"/>
    <w:p w:rsidR="00903305" w:rsidRPr="006F0EA2" w:rsidRDefault="002A729A" w:rsidP="00903305">
      <w:pPr>
        <w:rPr>
          <w:lang w:bidi="ar-SA"/>
        </w:rPr>
      </w:pPr>
      <w:r w:rsidRPr="006F0EA2">
        <w:rPr>
          <w:rFonts w:eastAsia="Times New Roman" w:cs="Times New Roman"/>
        </w:rPr>
        <w:fldChar w:fldCharType="begin"/>
      </w:r>
      <w:r w:rsidR="00903305"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903305" w:rsidRPr="006F0EA2">
        <w:rPr>
          <w:rFonts w:eastAsia="Times New Roman" w:cs="Times New Roman"/>
        </w:rPr>
        <w:t>.</w:t>
      </w:r>
      <w:r w:rsidRPr="006F0EA2">
        <w:rPr>
          <w:rFonts w:eastAsia="Times New Roman" w:cs="Times New Roman"/>
        </w:rPr>
        <w:fldChar w:fldCharType="begin"/>
      </w:r>
      <w:r w:rsidR="00903305"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bookmarkEnd w:id="298"/>
      <w:r w:rsidR="00903305" w:rsidRPr="006F0EA2">
        <w:rPr>
          <w:rFonts w:eastAsia="Times New Roman" w:cs="Times New Roman"/>
        </w:rPr>
        <w:t xml:space="preserve"> </w:t>
      </w:r>
      <w:r w:rsidR="00903305" w:rsidRPr="006F0EA2">
        <w:rPr>
          <w:lang w:bidi="ar-SA"/>
        </w:rPr>
        <w:t>Отчет о НИР «Дополнительные материалы по обоснованию перечня наиболее характерных загрязняющих веществ в стоках калийных предприятий ОАО «Уралкалий» и ОАО «Сильвинит»». ОАО «Галургия», ИЭГМ УрО РАН, ГИ УрО РАН. / Тетерина Н.Н., Лепихин А.П., Кудряшов А.И. Пермь, 1999.</w:t>
      </w:r>
    </w:p>
    <w:bookmarkStart w:id="299" w:name="_Ref402787749"/>
    <w:p w:rsidR="00A77E53" w:rsidRPr="006F0EA2" w:rsidRDefault="002A729A" w:rsidP="00A77E53">
      <w:pPr>
        <w:ind w:left="-6" w:right="5" w:firstLine="744"/>
        <w:rPr>
          <w:rFonts w:eastAsia="Times New Roman" w:cs="Times New Roman"/>
        </w:rPr>
      </w:pPr>
      <w:r w:rsidRPr="006F0EA2">
        <w:rPr>
          <w:rFonts w:eastAsia="Times New Roman" w:cs="Times New Roman"/>
        </w:rPr>
        <w:fldChar w:fldCharType="begin"/>
      </w:r>
      <w:r w:rsidR="00A77E53"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A77E53" w:rsidRPr="006F0EA2">
        <w:rPr>
          <w:rFonts w:eastAsia="Times New Roman" w:cs="Times New Roman"/>
        </w:rPr>
        <w:t>.</w:t>
      </w:r>
      <w:r w:rsidRPr="006F0EA2">
        <w:rPr>
          <w:rFonts w:eastAsia="Times New Roman" w:cs="Times New Roman"/>
        </w:rPr>
        <w:fldChar w:fldCharType="begin"/>
      </w:r>
      <w:r w:rsidR="00A77E53"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4</w:t>
      </w:r>
      <w:r w:rsidRPr="006F0EA2">
        <w:rPr>
          <w:rFonts w:eastAsia="Times New Roman" w:cs="Times New Roman"/>
        </w:rPr>
        <w:fldChar w:fldCharType="end"/>
      </w:r>
      <w:bookmarkEnd w:id="299"/>
      <w:r w:rsidR="00A77E53" w:rsidRPr="006F0EA2">
        <w:t xml:space="preserve"> Инженерно-экологические изысканиям по объекту «</w:t>
      </w:r>
      <w:r w:rsidR="0062613C" w:rsidRPr="006F0EA2">
        <w:rPr>
          <w:szCs w:val="28"/>
        </w:rPr>
        <w:t>Расширение солеотвала БКПРУ-4</w:t>
      </w:r>
      <w:r w:rsidR="00A77E53" w:rsidRPr="006F0EA2">
        <w:t>».</w:t>
      </w:r>
      <w:r w:rsidR="0062613C" w:rsidRPr="006F0EA2">
        <w:t xml:space="preserve"> </w:t>
      </w:r>
      <w:r w:rsidR="00A77E53" w:rsidRPr="006F0EA2">
        <w:t>Шифр</w:t>
      </w:r>
      <w:r w:rsidR="0062613C" w:rsidRPr="006F0EA2">
        <w:t> </w:t>
      </w:r>
      <w:r w:rsidR="0062613C" w:rsidRPr="006F0EA2">
        <w:rPr>
          <w:szCs w:val="28"/>
        </w:rPr>
        <w:t>95.051-ИЗ.ЭК</w:t>
      </w:r>
      <w:r w:rsidR="00A77E53" w:rsidRPr="006F0EA2">
        <w:t xml:space="preserve">, </w:t>
      </w:r>
      <w:r w:rsidR="00A77E53" w:rsidRPr="006F0EA2">
        <w:rPr>
          <w:rFonts w:eastAsia="Times New Roman" w:cs="Times New Roman"/>
        </w:rPr>
        <w:t>ЕНИ ПГНИУ, г. Пермь, 201</w:t>
      </w:r>
      <w:r w:rsidR="0062613C" w:rsidRPr="006F0EA2">
        <w:rPr>
          <w:rFonts w:eastAsia="Times New Roman" w:cs="Times New Roman"/>
        </w:rPr>
        <w:t>5</w:t>
      </w:r>
      <w:r w:rsidR="00A77E53" w:rsidRPr="006F0EA2">
        <w:rPr>
          <w:rFonts w:eastAsia="Times New Roman" w:cs="Times New Roman"/>
        </w:rPr>
        <w:t>.</w:t>
      </w:r>
    </w:p>
    <w:bookmarkStart w:id="300" w:name="_Ref416168214"/>
    <w:p w:rsidR="001B1866" w:rsidRPr="006F0EA2" w:rsidRDefault="002A729A" w:rsidP="001B1866">
      <w:pPr>
        <w:rPr>
          <w:rFonts w:eastAsia="Times New Roman" w:cs="Times New Roman"/>
        </w:rPr>
      </w:pPr>
      <w:r w:rsidRPr="006F0EA2">
        <w:rPr>
          <w:rFonts w:eastAsia="Times New Roman" w:cs="Times New Roman"/>
        </w:rPr>
        <w:fldChar w:fldCharType="begin"/>
      </w:r>
      <w:r w:rsidR="001B1866"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1B1866" w:rsidRPr="006F0EA2">
        <w:rPr>
          <w:rFonts w:eastAsia="Times New Roman" w:cs="Times New Roman"/>
        </w:rPr>
        <w:t>.</w:t>
      </w:r>
      <w:r w:rsidRPr="006F0EA2">
        <w:rPr>
          <w:rFonts w:eastAsia="Times New Roman" w:cs="Times New Roman"/>
        </w:rPr>
        <w:fldChar w:fldCharType="begin"/>
      </w:r>
      <w:r w:rsidR="001B1866"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5</w:t>
      </w:r>
      <w:r w:rsidRPr="006F0EA2">
        <w:rPr>
          <w:rFonts w:eastAsia="Times New Roman" w:cs="Times New Roman"/>
        </w:rPr>
        <w:fldChar w:fldCharType="end"/>
      </w:r>
      <w:bookmarkEnd w:id="300"/>
      <w:r w:rsidR="001B1866" w:rsidRPr="006F0EA2">
        <w:t xml:space="preserve"> </w:t>
      </w:r>
      <w:r w:rsidR="001B1866" w:rsidRPr="006F0EA2">
        <w:rPr>
          <w:rFonts w:eastAsia="Times New Roman" w:cs="Times New Roman"/>
        </w:rPr>
        <w:t>Проект окончательной санитарно-защитной зоны БКПРУ-4 ОАО «Уралкалий», 2011.</w:t>
      </w:r>
    </w:p>
    <w:bookmarkStart w:id="301" w:name="_Ref416168269"/>
    <w:p w:rsidR="001B1866" w:rsidRPr="006F0EA2" w:rsidRDefault="002A729A" w:rsidP="001B1866">
      <w:pPr>
        <w:rPr>
          <w:rFonts w:eastAsia="Times New Roman" w:cs="Times New Roman"/>
        </w:rPr>
      </w:pPr>
      <w:r w:rsidRPr="006F0EA2">
        <w:rPr>
          <w:rFonts w:eastAsia="Times New Roman" w:cs="Times New Roman"/>
        </w:rPr>
        <w:fldChar w:fldCharType="begin"/>
      </w:r>
      <w:r w:rsidR="001B1866"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1B1866" w:rsidRPr="006F0EA2">
        <w:rPr>
          <w:rFonts w:eastAsia="Times New Roman" w:cs="Times New Roman"/>
        </w:rPr>
        <w:t>.</w:t>
      </w:r>
      <w:r w:rsidRPr="006F0EA2">
        <w:rPr>
          <w:rFonts w:eastAsia="Times New Roman" w:cs="Times New Roman"/>
        </w:rPr>
        <w:fldChar w:fldCharType="begin"/>
      </w:r>
      <w:r w:rsidR="001B1866"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6</w:t>
      </w:r>
      <w:r w:rsidRPr="006F0EA2">
        <w:rPr>
          <w:rFonts w:eastAsia="Times New Roman" w:cs="Times New Roman"/>
        </w:rPr>
        <w:fldChar w:fldCharType="end"/>
      </w:r>
      <w:bookmarkEnd w:id="301"/>
      <w:r w:rsidR="001B1866" w:rsidRPr="006F0EA2">
        <w:rPr>
          <w:rFonts w:eastAsia="Times New Roman" w:cs="Times New Roman"/>
        </w:rPr>
        <w:t xml:space="preserve"> </w:t>
      </w:r>
      <w:r w:rsidR="001B1866" w:rsidRPr="006F0EA2">
        <w:t>Проект расчетной санитарно-защитной зоны БКПРУ-4 ПАО «Уралкалий» с учетом расширения солеотвала, 201</w:t>
      </w:r>
      <w:r w:rsidR="00AA04FC" w:rsidRPr="006F0EA2">
        <w:t>5</w:t>
      </w:r>
      <w:r w:rsidR="001B1866" w:rsidRPr="006F0EA2">
        <w:t>.</w:t>
      </w:r>
    </w:p>
    <w:bookmarkStart w:id="302" w:name="_Ref417054960"/>
    <w:bookmarkStart w:id="303" w:name="_Ref402874501"/>
    <w:p w:rsidR="0046012E" w:rsidRPr="006F0EA2" w:rsidRDefault="002A729A" w:rsidP="0046012E">
      <w:pPr>
        <w:keepNext w:val="0"/>
        <w:widowControl w:val="0"/>
        <w:shd w:val="clear" w:color="auto" w:fill="FFFFFF"/>
        <w:tabs>
          <w:tab w:val="left" w:pos="900"/>
        </w:tabs>
        <w:rPr>
          <w:spacing w:val="-2"/>
          <w:szCs w:val="28"/>
        </w:rPr>
      </w:pPr>
      <w:r w:rsidRPr="006F0EA2">
        <w:rPr>
          <w:rFonts w:eastAsia="Times New Roman" w:cs="Times New Roman"/>
        </w:rPr>
        <w:lastRenderedPageBreak/>
        <w:fldChar w:fldCharType="begin"/>
      </w:r>
      <w:r w:rsidR="0046012E"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46012E" w:rsidRPr="006F0EA2">
        <w:rPr>
          <w:rFonts w:eastAsia="Times New Roman" w:cs="Times New Roman"/>
        </w:rPr>
        <w:t>.</w:t>
      </w:r>
      <w:r w:rsidRPr="006F0EA2">
        <w:rPr>
          <w:rFonts w:eastAsia="Times New Roman" w:cs="Times New Roman"/>
        </w:rPr>
        <w:fldChar w:fldCharType="begin"/>
      </w:r>
      <w:r w:rsidR="0046012E"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7</w:t>
      </w:r>
      <w:r w:rsidRPr="006F0EA2">
        <w:rPr>
          <w:rFonts w:eastAsia="Times New Roman" w:cs="Times New Roman"/>
        </w:rPr>
        <w:fldChar w:fldCharType="end"/>
      </w:r>
      <w:bookmarkEnd w:id="302"/>
      <w:r w:rsidR="0046012E" w:rsidRPr="006F0EA2">
        <w:rPr>
          <w:rFonts w:eastAsia="Times New Roman" w:cs="Times New Roman"/>
        </w:rPr>
        <w:t xml:space="preserve"> </w:t>
      </w:r>
      <w:r w:rsidR="0046012E" w:rsidRPr="006F0EA2">
        <w:rPr>
          <w:szCs w:val="28"/>
        </w:rPr>
        <w:t>Отчет об инженерно-экологических изысканиях по объекту «Отработка оставшихся запасов калийной, магниевой и каменной солей на Быгельско-Троицком участке Верхнекамского месторождения калийно-магниевых солей (шахтное поле БКПРУ-4 ОАО «Уралкалий»)». Шифр 95.097-ИЗ.ЭК. ЕНИ ПГНИУ, Пермь, 2012.</w:t>
      </w:r>
    </w:p>
    <w:bookmarkStart w:id="304" w:name="_Ref417560336"/>
    <w:p w:rsidR="005072B7" w:rsidRPr="006F0EA2" w:rsidRDefault="002A729A" w:rsidP="005072B7">
      <w:pPr>
        <w:tabs>
          <w:tab w:val="left" w:pos="900"/>
          <w:tab w:val="left" w:pos="1260"/>
          <w:tab w:val="num" w:pos="1980"/>
        </w:tabs>
        <w:rPr>
          <w:rFonts w:eastAsia="Times New Roman" w:cs="Times New Roman"/>
        </w:rPr>
      </w:pPr>
      <w:r w:rsidRPr="006F0EA2">
        <w:rPr>
          <w:rFonts w:eastAsia="Times New Roman" w:cs="Times New Roman"/>
        </w:rPr>
        <w:fldChar w:fldCharType="begin"/>
      </w:r>
      <w:r w:rsidR="005072B7"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5072B7" w:rsidRPr="006F0EA2">
        <w:rPr>
          <w:rFonts w:eastAsia="Times New Roman" w:cs="Times New Roman"/>
        </w:rPr>
        <w:t>.</w:t>
      </w:r>
      <w:r w:rsidRPr="006F0EA2">
        <w:rPr>
          <w:rFonts w:eastAsia="Times New Roman" w:cs="Times New Roman"/>
        </w:rPr>
        <w:fldChar w:fldCharType="begin"/>
      </w:r>
      <w:r w:rsidR="005072B7"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8</w:t>
      </w:r>
      <w:r w:rsidRPr="006F0EA2">
        <w:rPr>
          <w:rFonts w:eastAsia="Times New Roman" w:cs="Times New Roman"/>
        </w:rPr>
        <w:fldChar w:fldCharType="end"/>
      </w:r>
      <w:bookmarkEnd w:id="303"/>
      <w:bookmarkEnd w:id="304"/>
      <w:r w:rsidR="005072B7" w:rsidRPr="006F0EA2">
        <w:rPr>
          <w:sz w:val="27"/>
          <w:szCs w:val="27"/>
        </w:rPr>
        <w:t xml:space="preserve"> </w:t>
      </w:r>
      <w:r w:rsidR="005072B7" w:rsidRPr="006F0EA2">
        <w:rPr>
          <w:rFonts w:eastAsia="Times New Roman" w:cs="Times New Roman"/>
        </w:rPr>
        <w:t xml:space="preserve">Сводный отчет за 1998-2002 гг. «Мониторинг геологической среды Верхнекамского соленосного бассейна» / </w:t>
      </w:r>
      <w:r w:rsidR="006B0D0C" w:rsidRPr="006F0EA2">
        <w:rPr>
          <w:rFonts w:eastAsia="Times New Roman" w:cs="Times New Roman"/>
        </w:rPr>
        <w:t>ОАО </w:t>
      </w:r>
      <w:r w:rsidR="005072B7" w:rsidRPr="006F0EA2">
        <w:rPr>
          <w:rFonts w:eastAsia="Times New Roman" w:cs="Times New Roman"/>
        </w:rPr>
        <w:t>«Уралкалий». Березники, 2003.</w:t>
      </w:r>
    </w:p>
    <w:bookmarkStart w:id="305" w:name="_Ref403041363"/>
    <w:p w:rsidR="0046012E" w:rsidRPr="006F0EA2" w:rsidRDefault="002A729A" w:rsidP="0046012E">
      <w:pPr>
        <w:ind w:left="-6" w:right="5" w:firstLine="744"/>
        <w:rPr>
          <w:szCs w:val="28"/>
        </w:rPr>
      </w:pPr>
      <w:r w:rsidRPr="006F0EA2">
        <w:rPr>
          <w:rFonts w:eastAsia="Times New Roman" w:cs="Times New Roman"/>
        </w:rPr>
        <w:fldChar w:fldCharType="begin"/>
      </w:r>
      <w:r w:rsidR="0046012E"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46012E" w:rsidRPr="006F0EA2">
        <w:rPr>
          <w:rFonts w:eastAsia="Times New Roman" w:cs="Times New Roman"/>
        </w:rPr>
        <w:t>.</w:t>
      </w:r>
      <w:r w:rsidRPr="006F0EA2">
        <w:rPr>
          <w:rFonts w:eastAsia="Times New Roman" w:cs="Times New Roman"/>
        </w:rPr>
        <w:fldChar w:fldCharType="begin"/>
      </w:r>
      <w:r w:rsidR="0046012E"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9</w:t>
      </w:r>
      <w:r w:rsidRPr="006F0EA2">
        <w:rPr>
          <w:rFonts w:eastAsia="Times New Roman" w:cs="Times New Roman"/>
        </w:rPr>
        <w:fldChar w:fldCharType="end"/>
      </w:r>
      <w:bookmarkEnd w:id="305"/>
      <w:r w:rsidR="0046012E" w:rsidRPr="006F0EA2">
        <w:rPr>
          <w:rFonts w:eastAsia="Times New Roman" w:cs="Times New Roman"/>
        </w:rPr>
        <w:t xml:space="preserve"> Красноштейн А. Е., Дьяков С. П. Проект Мониторинга геологической среды южной части Верхнекамского соленосного бассейна на 2009-2013 гг., ГИ УрО РАН, ОАО «Уралкалий», 2008.</w:t>
      </w:r>
    </w:p>
    <w:bookmarkStart w:id="306" w:name="_Ref402874506"/>
    <w:bookmarkStart w:id="307" w:name="_Ref402789609"/>
    <w:p w:rsidR="00C96470" w:rsidRPr="006F0EA2" w:rsidRDefault="002A729A" w:rsidP="00C96470">
      <w:pPr>
        <w:ind w:left="-6" w:right="5" w:firstLine="744"/>
        <w:rPr>
          <w:rFonts w:eastAsia="Times New Roman" w:cs="Times New Roman"/>
        </w:rPr>
      </w:pPr>
      <w:r w:rsidRPr="006F0EA2">
        <w:rPr>
          <w:rFonts w:eastAsia="Times New Roman" w:cs="Times New Roman"/>
        </w:rPr>
        <w:fldChar w:fldCharType="begin"/>
      </w:r>
      <w:r w:rsidR="00C9647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C96470" w:rsidRPr="006F0EA2">
        <w:rPr>
          <w:rFonts w:eastAsia="Times New Roman" w:cs="Times New Roman"/>
        </w:rPr>
        <w:t>.</w:t>
      </w:r>
      <w:r w:rsidRPr="006F0EA2">
        <w:rPr>
          <w:rFonts w:eastAsia="Times New Roman" w:cs="Times New Roman"/>
        </w:rPr>
        <w:fldChar w:fldCharType="begin"/>
      </w:r>
      <w:r w:rsidR="00C9647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10</w:t>
      </w:r>
      <w:r w:rsidRPr="006F0EA2">
        <w:rPr>
          <w:rFonts w:eastAsia="Times New Roman" w:cs="Times New Roman"/>
        </w:rPr>
        <w:fldChar w:fldCharType="end"/>
      </w:r>
      <w:bookmarkEnd w:id="306"/>
      <w:r w:rsidR="00C96470" w:rsidRPr="006F0EA2">
        <w:rPr>
          <w:rFonts w:eastAsia="Times New Roman" w:cs="Times New Roman"/>
        </w:rPr>
        <w:t xml:space="preserve"> Информационный отчет за 2010 г. «Мониторинг геологической среды южной части Верхнекамского соленосного бассейна». ОАО «Уралкалий», Горный институт УрО РАН, Пермь-Березники, 2011.</w:t>
      </w:r>
    </w:p>
    <w:bookmarkStart w:id="308" w:name="_Ref417560980"/>
    <w:p w:rsidR="00021AAE" w:rsidRPr="006F0EA2" w:rsidRDefault="002A729A" w:rsidP="00021AAE">
      <w:pPr>
        <w:ind w:left="-6" w:right="5" w:firstLine="744"/>
        <w:rPr>
          <w:rFonts w:eastAsia="Times New Roman" w:cs="Times New Roman"/>
        </w:rPr>
      </w:pPr>
      <w:r w:rsidRPr="006F0EA2">
        <w:rPr>
          <w:rFonts w:eastAsia="Times New Roman" w:cs="Times New Roman"/>
        </w:rPr>
        <w:fldChar w:fldCharType="begin"/>
      </w:r>
      <w:r w:rsidR="00021AAE"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021AAE" w:rsidRPr="006F0EA2">
        <w:rPr>
          <w:rFonts w:eastAsia="Times New Roman" w:cs="Times New Roman"/>
        </w:rPr>
        <w:t>.</w:t>
      </w:r>
      <w:r w:rsidRPr="006F0EA2">
        <w:rPr>
          <w:rFonts w:eastAsia="Times New Roman" w:cs="Times New Roman"/>
        </w:rPr>
        <w:fldChar w:fldCharType="begin"/>
      </w:r>
      <w:r w:rsidR="00021AAE"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11</w:t>
      </w:r>
      <w:r w:rsidRPr="006F0EA2">
        <w:rPr>
          <w:rFonts w:eastAsia="Times New Roman" w:cs="Times New Roman"/>
        </w:rPr>
        <w:fldChar w:fldCharType="end"/>
      </w:r>
      <w:bookmarkEnd w:id="307"/>
      <w:bookmarkEnd w:id="308"/>
      <w:r w:rsidR="00021AAE" w:rsidRPr="006F0EA2">
        <w:rPr>
          <w:rFonts w:eastAsia="Times New Roman" w:cs="Times New Roman"/>
        </w:rPr>
        <w:t xml:space="preserve"> Сводный отчет за 2003-2007 гг. «Мониторинг геологической среды Верхнекамского соленосного бассейна» / </w:t>
      </w:r>
      <w:r w:rsidR="006B0D0C" w:rsidRPr="006F0EA2">
        <w:rPr>
          <w:rFonts w:eastAsia="Times New Roman" w:cs="Times New Roman"/>
        </w:rPr>
        <w:t>ОАО </w:t>
      </w:r>
      <w:r w:rsidR="00021AAE" w:rsidRPr="006F0EA2">
        <w:rPr>
          <w:rFonts w:eastAsia="Times New Roman" w:cs="Times New Roman"/>
        </w:rPr>
        <w:t>«Уралкалий». Березники, 2008.</w:t>
      </w:r>
    </w:p>
    <w:bookmarkStart w:id="309" w:name="_Ref417048708"/>
    <w:p w:rsidR="00021AAE" w:rsidRPr="006F0EA2" w:rsidRDefault="002A729A" w:rsidP="00021AAE">
      <w:pPr>
        <w:ind w:left="-6" w:right="5" w:firstLine="744"/>
        <w:rPr>
          <w:rFonts w:eastAsia="Times New Roman" w:cs="Times New Roman"/>
        </w:rPr>
      </w:pPr>
      <w:r w:rsidRPr="006F0EA2">
        <w:rPr>
          <w:rFonts w:eastAsia="Times New Roman" w:cs="Times New Roman"/>
        </w:rPr>
        <w:fldChar w:fldCharType="begin"/>
      </w:r>
      <w:r w:rsidR="00021AAE"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021AAE" w:rsidRPr="006F0EA2">
        <w:rPr>
          <w:rFonts w:eastAsia="Times New Roman" w:cs="Times New Roman"/>
        </w:rPr>
        <w:t>.</w:t>
      </w:r>
      <w:r w:rsidRPr="006F0EA2">
        <w:rPr>
          <w:rFonts w:eastAsia="Times New Roman" w:cs="Times New Roman"/>
        </w:rPr>
        <w:fldChar w:fldCharType="begin"/>
      </w:r>
      <w:r w:rsidR="00021AAE"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12</w:t>
      </w:r>
      <w:r w:rsidRPr="006F0EA2">
        <w:rPr>
          <w:rFonts w:eastAsia="Times New Roman" w:cs="Times New Roman"/>
        </w:rPr>
        <w:fldChar w:fldCharType="end"/>
      </w:r>
      <w:bookmarkEnd w:id="309"/>
      <w:r w:rsidR="00021AAE" w:rsidRPr="006F0EA2">
        <w:rPr>
          <w:rFonts w:eastAsia="Times New Roman" w:cs="Times New Roman"/>
        </w:rPr>
        <w:t xml:space="preserve"> Информационный отчет за 2008 г. «Мониторинг геологической среды южной части Верхнекамского соленосного бассейна» /</w:t>
      </w:r>
      <w:r w:rsidR="006B0D0C" w:rsidRPr="006F0EA2">
        <w:rPr>
          <w:rFonts w:eastAsia="Times New Roman" w:cs="Times New Roman"/>
        </w:rPr>
        <w:t>ОАО </w:t>
      </w:r>
      <w:r w:rsidR="00021AAE" w:rsidRPr="006F0EA2">
        <w:rPr>
          <w:rFonts w:eastAsia="Times New Roman" w:cs="Times New Roman"/>
        </w:rPr>
        <w:t>«Уралкалий». Березники, 2009.</w:t>
      </w:r>
    </w:p>
    <w:bookmarkStart w:id="310" w:name="_Ref417378786"/>
    <w:bookmarkStart w:id="311" w:name="_Ref417561181"/>
    <w:p w:rsidR="0045654C" w:rsidRPr="006F0EA2" w:rsidRDefault="002A729A" w:rsidP="00C96250">
      <w:pPr>
        <w:ind w:left="-6" w:right="5" w:firstLine="744"/>
        <w:rPr>
          <w:rFonts w:eastAsia="Times New Roman" w:cs="Times New Roman"/>
        </w:rPr>
      </w:pPr>
      <w:r w:rsidRPr="006F0EA2">
        <w:rPr>
          <w:rFonts w:eastAsia="Times New Roman" w:cs="Times New Roman"/>
        </w:rPr>
        <w:fldChar w:fldCharType="begin"/>
      </w:r>
      <w:r w:rsidR="0049118D"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49118D" w:rsidRPr="006F0EA2">
        <w:rPr>
          <w:rFonts w:eastAsia="Times New Roman" w:cs="Times New Roman"/>
        </w:rPr>
        <w:t>.</w:t>
      </w:r>
      <w:r w:rsidRPr="006F0EA2">
        <w:rPr>
          <w:rFonts w:eastAsia="Times New Roman" w:cs="Times New Roman"/>
        </w:rPr>
        <w:fldChar w:fldCharType="begin"/>
      </w:r>
      <w:r w:rsidR="0049118D"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13</w:t>
      </w:r>
      <w:r w:rsidRPr="006F0EA2">
        <w:rPr>
          <w:rFonts w:eastAsia="Times New Roman" w:cs="Times New Roman"/>
        </w:rPr>
        <w:fldChar w:fldCharType="end"/>
      </w:r>
      <w:bookmarkEnd w:id="310"/>
      <w:bookmarkEnd w:id="311"/>
      <w:r w:rsidR="0049118D" w:rsidRPr="006F0EA2">
        <w:rPr>
          <w:rFonts w:eastAsia="Times New Roman" w:cs="Times New Roman"/>
        </w:rPr>
        <w:t xml:space="preserve"> </w:t>
      </w:r>
      <w:r w:rsidR="0049118D" w:rsidRPr="006F0EA2">
        <w:rPr>
          <w:szCs w:val="28"/>
        </w:rPr>
        <w:t>Состояние почв // Инженерно-экологические изыскания на объектах БКПРУ-4. Отчет НИР / Рук. С.М.Блинов. Пермь: ЕНИ ПГНИУ, 2012.</w:t>
      </w:r>
    </w:p>
    <w:bookmarkStart w:id="312" w:name="_Ref417476285"/>
    <w:bookmarkStart w:id="313" w:name="_Ref402789641"/>
    <w:p w:rsidR="00C96470" w:rsidRPr="006F0EA2" w:rsidRDefault="002A729A" w:rsidP="00C96470">
      <w:pPr>
        <w:keepNext w:val="0"/>
        <w:tabs>
          <w:tab w:val="left" w:pos="1080"/>
        </w:tabs>
        <w:rPr>
          <w:rFonts w:eastAsia="Times New Roman" w:cs="Times New Roman"/>
        </w:rPr>
      </w:pPr>
      <w:r w:rsidRPr="006F0EA2">
        <w:rPr>
          <w:rFonts w:eastAsia="Times New Roman" w:cs="Times New Roman"/>
        </w:rPr>
        <w:fldChar w:fldCharType="begin"/>
      </w:r>
      <w:r w:rsidR="00C9647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C96470" w:rsidRPr="006F0EA2">
        <w:rPr>
          <w:rFonts w:eastAsia="Times New Roman" w:cs="Times New Roman"/>
        </w:rPr>
        <w:t>.</w:t>
      </w:r>
      <w:r w:rsidRPr="006F0EA2">
        <w:rPr>
          <w:rFonts w:eastAsia="Times New Roman" w:cs="Times New Roman"/>
        </w:rPr>
        <w:fldChar w:fldCharType="begin"/>
      </w:r>
      <w:r w:rsidR="00C9647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14</w:t>
      </w:r>
      <w:r w:rsidRPr="006F0EA2">
        <w:rPr>
          <w:rFonts w:eastAsia="Times New Roman" w:cs="Times New Roman"/>
        </w:rPr>
        <w:fldChar w:fldCharType="end"/>
      </w:r>
      <w:bookmarkEnd w:id="312"/>
      <w:r w:rsidR="00C96470" w:rsidRPr="006F0EA2">
        <w:rPr>
          <w:rFonts w:eastAsia="Times New Roman" w:cs="Times New Roman"/>
        </w:rPr>
        <w:t xml:space="preserve"> Проект нормативов ПДВ в атмосферу на 2013-2017 гг. для Березниковского калийного рудоуправления № 4 ОАО «Уралкалий», г. Березники, 2012</w:t>
      </w:r>
    </w:p>
    <w:bookmarkStart w:id="314" w:name="_Ref395012556"/>
    <w:bookmarkStart w:id="315" w:name="_Ref402006984"/>
    <w:p w:rsidR="00C96470" w:rsidRPr="006F0EA2" w:rsidRDefault="002A729A" w:rsidP="00C96470">
      <w:pPr>
        <w:keepNext w:val="0"/>
        <w:rPr>
          <w:rFonts w:eastAsia="Times New Roman" w:cs="Times New Roman"/>
        </w:rPr>
      </w:pPr>
      <w:r w:rsidRPr="006F0EA2">
        <w:rPr>
          <w:rFonts w:eastAsia="Times New Roman" w:cs="Times New Roman"/>
        </w:rPr>
        <w:fldChar w:fldCharType="begin"/>
      </w:r>
      <w:r w:rsidR="00C9647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C96470" w:rsidRPr="006F0EA2">
        <w:rPr>
          <w:rFonts w:eastAsia="Times New Roman" w:cs="Times New Roman"/>
        </w:rPr>
        <w:t>.</w:t>
      </w:r>
      <w:r w:rsidRPr="006F0EA2">
        <w:rPr>
          <w:rFonts w:eastAsia="Times New Roman" w:cs="Times New Roman"/>
        </w:rPr>
        <w:fldChar w:fldCharType="begin"/>
      </w:r>
      <w:r w:rsidR="00C9647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15</w:t>
      </w:r>
      <w:r w:rsidRPr="006F0EA2">
        <w:rPr>
          <w:rFonts w:eastAsia="Times New Roman" w:cs="Times New Roman"/>
        </w:rPr>
        <w:fldChar w:fldCharType="end"/>
      </w:r>
      <w:bookmarkEnd w:id="314"/>
      <w:bookmarkEnd w:id="315"/>
      <w:r w:rsidR="00C96470" w:rsidRPr="006F0EA2">
        <w:rPr>
          <w:rFonts w:eastAsia="Times New Roman" w:cs="Times New Roman"/>
        </w:rPr>
        <w:t xml:space="preserve"> </w:t>
      </w:r>
      <w:r w:rsidR="00C96470" w:rsidRPr="006F0EA2">
        <w:t>Сведения об использовании воды за 2014 г. (форма № 2-ТП (водхоз)) с пояснительной запиской к отчету 2-ТП (водхоз) за 2014 г.</w:t>
      </w:r>
    </w:p>
    <w:bookmarkStart w:id="316" w:name="_Ref404261191"/>
    <w:p w:rsidR="00B82C38" w:rsidRPr="006F0EA2" w:rsidRDefault="002A729A" w:rsidP="00B82C38">
      <w:pPr>
        <w:keepNext w:val="0"/>
        <w:rPr>
          <w:rFonts w:eastAsia="Times New Roman" w:cs="Times New Roman"/>
        </w:rPr>
      </w:pPr>
      <w:r w:rsidRPr="006F0EA2">
        <w:rPr>
          <w:rFonts w:eastAsia="Times New Roman" w:cs="Times New Roman"/>
        </w:rPr>
        <w:fldChar w:fldCharType="begin"/>
      </w:r>
      <w:r w:rsidR="00B82C38"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B82C38" w:rsidRPr="006F0EA2">
        <w:rPr>
          <w:rFonts w:eastAsia="Times New Roman" w:cs="Times New Roman"/>
        </w:rPr>
        <w:t>.</w:t>
      </w:r>
      <w:r w:rsidRPr="006F0EA2">
        <w:rPr>
          <w:rFonts w:eastAsia="Times New Roman" w:cs="Times New Roman"/>
        </w:rPr>
        <w:fldChar w:fldCharType="begin"/>
      </w:r>
      <w:r w:rsidR="00B82C38"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16</w:t>
      </w:r>
      <w:r w:rsidRPr="006F0EA2">
        <w:rPr>
          <w:rFonts w:eastAsia="Times New Roman" w:cs="Times New Roman"/>
        </w:rPr>
        <w:fldChar w:fldCharType="end"/>
      </w:r>
      <w:bookmarkEnd w:id="316"/>
      <w:r w:rsidR="00B82C38" w:rsidRPr="006F0EA2">
        <w:rPr>
          <w:rFonts w:eastAsia="Times New Roman" w:cs="Times New Roman"/>
        </w:rPr>
        <w:t xml:space="preserve"> </w:t>
      </w:r>
      <w:r w:rsidR="00B82C38" w:rsidRPr="006F0EA2">
        <w:rPr>
          <w:szCs w:val="28"/>
        </w:rPr>
        <w:t>ОАО «Уралкалий». Расширение солеотвала БКПРУ-4. Горно-геологическое обоснование. Шифр 95.051-ГГО. ОАО «Галургия». Пермь, 2014 г.</w:t>
      </w:r>
    </w:p>
    <w:bookmarkStart w:id="317" w:name="_Ref401586040"/>
    <w:p w:rsidR="001D6EA0" w:rsidRPr="006F0EA2" w:rsidRDefault="002A729A" w:rsidP="001D6EA0">
      <w:pPr>
        <w:keepNext w:val="0"/>
        <w:rPr>
          <w:rFonts w:eastAsia="Times New Roman" w:cs="Times New Roman"/>
        </w:rPr>
      </w:pPr>
      <w:r w:rsidRPr="006F0EA2">
        <w:rPr>
          <w:rFonts w:eastAsia="Times New Roman" w:cs="Times New Roman"/>
        </w:rPr>
        <w:fldChar w:fldCharType="begin"/>
      </w:r>
      <w:r w:rsidR="001D6EA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1D6EA0" w:rsidRPr="006F0EA2">
        <w:rPr>
          <w:rFonts w:eastAsia="Times New Roman" w:cs="Times New Roman"/>
        </w:rPr>
        <w:t>.</w:t>
      </w:r>
      <w:r w:rsidRPr="006F0EA2">
        <w:rPr>
          <w:rFonts w:eastAsia="Times New Roman" w:cs="Times New Roman"/>
        </w:rPr>
        <w:fldChar w:fldCharType="begin"/>
      </w:r>
      <w:r w:rsidR="001D6EA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17</w:t>
      </w:r>
      <w:r w:rsidRPr="006F0EA2">
        <w:rPr>
          <w:rFonts w:eastAsia="Times New Roman" w:cs="Times New Roman"/>
        </w:rPr>
        <w:fldChar w:fldCharType="end"/>
      </w:r>
      <w:bookmarkEnd w:id="317"/>
      <w:r w:rsidR="001D6EA0" w:rsidRPr="006F0EA2">
        <w:rPr>
          <w:rFonts w:eastAsia="Times New Roman" w:cs="Times New Roman"/>
        </w:rPr>
        <w:t xml:space="preserve"> </w:t>
      </w:r>
      <w:r w:rsidR="001D6EA0" w:rsidRPr="006F0EA2">
        <w:t>Проект нормативов образования отходов и лимитов на их размещение (ПНООЛР).</w:t>
      </w:r>
      <w:r w:rsidR="00213164" w:rsidRPr="006F0EA2">
        <w:t xml:space="preserve"> Четвертое Березниковское калийное производственное рудоуправление (БКПРУ-4) ПАО Уралкалий, 2014</w:t>
      </w:r>
      <w:r w:rsidR="001D6EA0" w:rsidRPr="006F0EA2">
        <w:t>.</w:t>
      </w:r>
    </w:p>
    <w:bookmarkStart w:id="318" w:name="_Ref403033735"/>
    <w:bookmarkStart w:id="319" w:name="_Ref417562877"/>
    <w:bookmarkStart w:id="320" w:name="_Ref401239830"/>
    <w:bookmarkStart w:id="321" w:name="_Ref398626343"/>
    <w:p w:rsidR="003F6C26" w:rsidRPr="006F0EA2" w:rsidRDefault="002A729A" w:rsidP="003F6C26">
      <w:pPr>
        <w:keepNext w:val="0"/>
      </w:pPr>
      <w:r w:rsidRPr="006F0EA2">
        <w:rPr>
          <w:rFonts w:eastAsia="Times New Roman" w:cs="Times New Roman"/>
        </w:rPr>
        <w:fldChar w:fldCharType="begin"/>
      </w:r>
      <w:r w:rsidR="003F6C26"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3F6C26" w:rsidRPr="006F0EA2">
        <w:rPr>
          <w:rFonts w:eastAsia="Times New Roman" w:cs="Times New Roman"/>
        </w:rPr>
        <w:t>.</w:t>
      </w:r>
      <w:r w:rsidRPr="006F0EA2">
        <w:rPr>
          <w:rFonts w:eastAsia="Times New Roman" w:cs="Times New Roman"/>
        </w:rPr>
        <w:fldChar w:fldCharType="begin"/>
      </w:r>
      <w:r w:rsidR="003F6C26"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18</w:t>
      </w:r>
      <w:r w:rsidRPr="006F0EA2">
        <w:rPr>
          <w:rFonts w:eastAsia="Times New Roman" w:cs="Times New Roman"/>
        </w:rPr>
        <w:fldChar w:fldCharType="end"/>
      </w:r>
      <w:bookmarkEnd w:id="318"/>
      <w:bookmarkEnd w:id="319"/>
      <w:r w:rsidR="003F6C26" w:rsidRPr="006F0EA2">
        <w:rPr>
          <w:rFonts w:eastAsia="Times New Roman" w:cs="Times New Roman"/>
        </w:rPr>
        <w:t xml:space="preserve"> </w:t>
      </w:r>
      <w:r w:rsidR="003F6C26" w:rsidRPr="006F0EA2">
        <w:t>Программа мониторинга геологической среды южной части Верхнекамского соленосного бассейна, ОАО «Уралкалий».</w:t>
      </w:r>
    </w:p>
    <w:bookmarkStart w:id="322" w:name="_Ref417564260"/>
    <w:p w:rsidR="001D6EA0" w:rsidRPr="006F0EA2" w:rsidRDefault="002A729A" w:rsidP="001D6EA0">
      <w:pPr>
        <w:rPr>
          <w:szCs w:val="28"/>
        </w:rPr>
      </w:pPr>
      <w:r w:rsidRPr="006F0EA2">
        <w:rPr>
          <w:rFonts w:eastAsia="Times New Roman" w:cs="Times New Roman"/>
        </w:rPr>
        <w:fldChar w:fldCharType="begin"/>
      </w:r>
      <w:r w:rsidR="001D6EA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1D6EA0" w:rsidRPr="006F0EA2">
        <w:rPr>
          <w:rFonts w:eastAsia="Times New Roman" w:cs="Times New Roman"/>
        </w:rPr>
        <w:t>.</w:t>
      </w:r>
      <w:r w:rsidRPr="006F0EA2">
        <w:rPr>
          <w:rFonts w:eastAsia="Times New Roman" w:cs="Times New Roman"/>
        </w:rPr>
        <w:fldChar w:fldCharType="begin"/>
      </w:r>
      <w:r w:rsidR="001D6EA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19</w:t>
      </w:r>
      <w:r w:rsidRPr="006F0EA2">
        <w:rPr>
          <w:rFonts w:eastAsia="Times New Roman" w:cs="Times New Roman"/>
        </w:rPr>
        <w:fldChar w:fldCharType="end"/>
      </w:r>
      <w:bookmarkEnd w:id="320"/>
      <w:bookmarkEnd w:id="322"/>
      <w:r w:rsidR="001D6EA0" w:rsidRPr="006F0EA2">
        <w:rPr>
          <w:rFonts w:eastAsia="Times New Roman" w:cs="Times New Roman"/>
        </w:rPr>
        <w:t xml:space="preserve"> </w:t>
      </w:r>
      <w:r w:rsidR="001D6EA0" w:rsidRPr="006F0EA2">
        <w:t xml:space="preserve">График контроля химического состава вод подразделения БКПРУ-4 на 2011-2015 гг. </w:t>
      </w:r>
      <w:r w:rsidR="001D6EA0" w:rsidRPr="006F0EA2">
        <w:rPr>
          <w:rFonts w:eastAsia="Times New Roman" w:cs="Times New Roman"/>
        </w:rPr>
        <w:t>ОАО «Уралкалий».</w:t>
      </w:r>
    </w:p>
    <w:bookmarkStart w:id="323" w:name="_Ref403041387"/>
    <w:bookmarkStart w:id="324" w:name="_Ref401671697"/>
    <w:bookmarkStart w:id="325" w:name="_Ref395011227"/>
    <w:bookmarkEnd w:id="313"/>
    <w:bookmarkEnd w:id="321"/>
    <w:p w:rsidR="008C3C7A" w:rsidRPr="006F0EA2" w:rsidRDefault="002A729A" w:rsidP="008C3C7A">
      <w:pPr>
        <w:keepNext w:val="0"/>
        <w:rPr>
          <w:rFonts w:eastAsia="Times New Roman" w:cs="Times New Roman"/>
        </w:rPr>
      </w:pPr>
      <w:r w:rsidRPr="006F0EA2">
        <w:rPr>
          <w:rFonts w:eastAsia="Times New Roman" w:cs="Times New Roman"/>
        </w:rPr>
        <w:fldChar w:fldCharType="begin"/>
      </w:r>
      <w:r w:rsidR="00F4788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F47880" w:rsidRPr="006F0EA2">
        <w:rPr>
          <w:rFonts w:eastAsia="Times New Roman" w:cs="Times New Roman"/>
        </w:rPr>
        <w:t>.</w:t>
      </w:r>
      <w:r w:rsidRPr="006F0EA2">
        <w:rPr>
          <w:rFonts w:eastAsia="Times New Roman" w:cs="Times New Roman"/>
        </w:rPr>
        <w:fldChar w:fldCharType="begin"/>
      </w:r>
      <w:r w:rsidR="00F4788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20</w:t>
      </w:r>
      <w:r w:rsidRPr="006F0EA2">
        <w:rPr>
          <w:rFonts w:eastAsia="Times New Roman" w:cs="Times New Roman"/>
        </w:rPr>
        <w:fldChar w:fldCharType="end"/>
      </w:r>
      <w:bookmarkEnd w:id="323"/>
      <w:r w:rsidR="00F47880" w:rsidRPr="006F0EA2">
        <w:rPr>
          <w:rFonts w:eastAsia="Times New Roman" w:cs="Times New Roman"/>
        </w:rPr>
        <w:t xml:space="preserve"> Программа производственного экологического контроля ОАО «Уралкалий», 2014.</w:t>
      </w:r>
      <w:bookmarkStart w:id="326" w:name="_Ref415832998"/>
    </w:p>
    <w:bookmarkStart w:id="327" w:name="_Ref417567533"/>
    <w:p w:rsidR="008C3C7A" w:rsidRPr="006F0EA2" w:rsidRDefault="002A729A" w:rsidP="008C3C7A">
      <w:pPr>
        <w:keepNext w:val="0"/>
        <w:rPr>
          <w:rFonts w:eastAsia="Times New Roman" w:cs="Times New Roman"/>
        </w:rPr>
      </w:pPr>
      <w:r w:rsidRPr="006F0EA2">
        <w:rPr>
          <w:rFonts w:eastAsia="Times New Roman" w:cs="Times New Roman"/>
        </w:rPr>
        <w:fldChar w:fldCharType="begin"/>
      </w:r>
      <w:r w:rsidR="00F47880"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F47880" w:rsidRPr="006F0EA2">
        <w:rPr>
          <w:rFonts w:eastAsia="Times New Roman" w:cs="Times New Roman"/>
        </w:rPr>
        <w:t>.</w:t>
      </w:r>
      <w:r w:rsidRPr="006F0EA2">
        <w:rPr>
          <w:rFonts w:eastAsia="Times New Roman" w:cs="Times New Roman"/>
        </w:rPr>
        <w:fldChar w:fldCharType="begin"/>
      </w:r>
      <w:r w:rsidR="00F47880"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21</w:t>
      </w:r>
      <w:r w:rsidRPr="006F0EA2">
        <w:rPr>
          <w:rFonts w:eastAsia="Times New Roman" w:cs="Times New Roman"/>
        </w:rPr>
        <w:fldChar w:fldCharType="end"/>
      </w:r>
      <w:bookmarkEnd w:id="326"/>
      <w:bookmarkEnd w:id="327"/>
      <w:r w:rsidR="00F47880" w:rsidRPr="006F0EA2">
        <w:rPr>
          <w:rFonts w:eastAsia="Times New Roman" w:cs="Times New Roman"/>
        </w:rPr>
        <w:t xml:space="preserve"> График контроля атмосферного воздуха на границе СЗЗ подразделения БКПРУ-4 ОАО «Уралкалий» от 12.03.2012.</w:t>
      </w:r>
      <w:bookmarkStart w:id="328" w:name="_Ref402875179"/>
    </w:p>
    <w:bookmarkStart w:id="329" w:name="_Ref417567707"/>
    <w:bookmarkStart w:id="330" w:name="_Ref284256917"/>
    <w:bookmarkStart w:id="331" w:name="_Ref396464692"/>
    <w:bookmarkEnd w:id="324"/>
    <w:bookmarkEnd w:id="325"/>
    <w:bookmarkEnd w:id="328"/>
    <w:p w:rsidR="007F1F51" w:rsidRPr="006F0EA2" w:rsidRDefault="002A729A" w:rsidP="007F1F51">
      <w:pPr>
        <w:ind w:left="-6" w:right="5" w:firstLine="744"/>
      </w:pPr>
      <w:r w:rsidRPr="006F0EA2">
        <w:rPr>
          <w:rFonts w:eastAsia="Times New Roman" w:cs="Times New Roman"/>
        </w:rPr>
        <w:fldChar w:fldCharType="begin"/>
      </w:r>
      <w:r w:rsidR="00DE5B0B" w:rsidRPr="006F0EA2">
        <w:rPr>
          <w:rFonts w:eastAsia="Times New Roman" w:cs="Times New Roman"/>
        </w:rPr>
        <w:instrText xml:space="preserve"> STYLEREF 5 \s </w:instrText>
      </w:r>
      <w:r w:rsidRPr="006F0EA2">
        <w:rPr>
          <w:rFonts w:eastAsia="Times New Roman" w:cs="Times New Roman"/>
        </w:rPr>
        <w:fldChar w:fldCharType="separate"/>
      </w:r>
      <w:r w:rsidR="007B7B67" w:rsidRPr="006F0EA2">
        <w:rPr>
          <w:rFonts w:eastAsia="Times New Roman" w:cs="Times New Roman"/>
          <w:noProof/>
        </w:rPr>
        <w:t>3</w:t>
      </w:r>
      <w:r w:rsidRPr="006F0EA2">
        <w:rPr>
          <w:rFonts w:eastAsia="Times New Roman" w:cs="Times New Roman"/>
        </w:rPr>
        <w:fldChar w:fldCharType="end"/>
      </w:r>
      <w:r w:rsidR="00DE5B0B" w:rsidRPr="006F0EA2">
        <w:rPr>
          <w:rFonts w:eastAsia="Times New Roman" w:cs="Times New Roman"/>
        </w:rPr>
        <w:t>.</w:t>
      </w:r>
      <w:r w:rsidRPr="006F0EA2">
        <w:rPr>
          <w:rFonts w:eastAsia="Times New Roman" w:cs="Times New Roman"/>
        </w:rPr>
        <w:fldChar w:fldCharType="begin"/>
      </w:r>
      <w:r w:rsidR="00DE5B0B" w:rsidRPr="006F0EA2">
        <w:rPr>
          <w:rFonts w:eastAsia="Times New Roman" w:cs="Times New Roman"/>
        </w:rPr>
        <w:instrText xml:space="preserve"> SEQ Список \* ARABIC \s 5 </w:instrText>
      </w:r>
      <w:r w:rsidRPr="006F0EA2">
        <w:rPr>
          <w:rFonts w:eastAsia="Times New Roman" w:cs="Times New Roman"/>
        </w:rPr>
        <w:fldChar w:fldCharType="separate"/>
      </w:r>
      <w:r w:rsidR="007B7B67" w:rsidRPr="006F0EA2">
        <w:rPr>
          <w:rFonts w:eastAsia="Times New Roman" w:cs="Times New Roman"/>
          <w:noProof/>
        </w:rPr>
        <w:t>22</w:t>
      </w:r>
      <w:r w:rsidRPr="006F0EA2">
        <w:rPr>
          <w:rFonts w:eastAsia="Times New Roman" w:cs="Times New Roman"/>
        </w:rPr>
        <w:fldChar w:fldCharType="end"/>
      </w:r>
      <w:bookmarkEnd w:id="329"/>
      <w:r w:rsidR="00DE5B0B" w:rsidRPr="006F0EA2">
        <w:rPr>
          <w:rFonts w:eastAsia="Times New Roman" w:cs="Times New Roman"/>
        </w:rPr>
        <w:t xml:space="preserve"> График контроля за состоянием почвы в СЗЗ подразделения </w:t>
      </w:r>
      <w:r w:rsidR="00DE5B0B" w:rsidRPr="006F0EA2">
        <w:rPr>
          <w:rFonts w:eastAsia="Times New Roman" w:cs="Times New Roman"/>
        </w:rPr>
        <w:br/>
        <w:t xml:space="preserve">БКПРУ-4 ОАО «Уралкалий» на </w:t>
      </w:r>
      <w:r w:rsidR="00DE5B0B" w:rsidRPr="006F0EA2">
        <w:t>2014-2018</w:t>
      </w:r>
      <w:r w:rsidR="00DE5B0B" w:rsidRPr="006F0EA2">
        <w:rPr>
          <w:rFonts w:eastAsia="Times New Roman" w:cs="Times New Roman"/>
        </w:rPr>
        <w:t> гг.</w:t>
      </w:r>
    </w:p>
    <w:p w:rsidR="007F1F51" w:rsidRPr="006F0EA2" w:rsidRDefault="007F1F51" w:rsidP="00BA7CAF"/>
    <w:bookmarkEnd w:id="330"/>
    <w:bookmarkEnd w:id="331"/>
    <w:p w:rsidR="00C06376" w:rsidRPr="006F0EA2" w:rsidRDefault="00C06376" w:rsidP="008C4A66">
      <w:r w:rsidRPr="006F0EA2">
        <w:br w:type="page"/>
      </w:r>
    </w:p>
    <w:p w:rsidR="00D43717" w:rsidRPr="006F0EA2" w:rsidRDefault="00FA039B" w:rsidP="00854AAD">
      <w:pPr>
        <w:pStyle w:val="aff0"/>
      </w:pPr>
      <w:bookmarkStart w:id="332" w:name="_Toc308261249"/>
      <w:bookmarkStart w:id="333" w:name="_Toc308261334"/>
      <w:bookmarkStart w:id="334" w:name="_Toc308278927"/>
      <w:bookmarkStart w:id="335" w:name="_Toc448934966"/>
      <w:bookmarkEnd w:id="6"/>
      <w:bookmarkEnd w:id="7"/>
      <w:bookmarkEnd w:id="8"/>
      <w:r w:rsidRPr="006F0EA2">
        <w:lastRenderedPageBreak/>
        <w:t>Л</w:t>
      </w:r>
      <w:r w:rsidR="00D43717" w:rsidRPr="006F0EA2">
        <w:t>ист регистрации изменений</w:t>
      </w:r>
      <w:bookmarkEnd w:id="332"/>
      <w:bookmarkEnd w:id="333"/>
      <w:bookmarkEnd w:id="334"/>
      <w:bookmarkEnd w:id="335"/>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1204"/>
        <w:gridCol w:w="1205"/>
        <w:gridCol w:w="1205"/>
        <w:gridCol w:w="1205"/>
        <w:gridCol w:w="1204"/>
        <w:gridCol w:w="1205"/>
        <w:gridCol w:w="1205"/>
        <w:gridCol w:w="1205"/>
      </w:tblGrid>
      <w:tr w:rsidR="005B32C7" w:rsidRPr="006F0EA2" w:rsidTr="00C62E11">
        <w:trPr>
          <w:trHeight w:val="454"/>
          <w:jc w:val="center"/>
        </w:trPr>
        <w:tc>
          <w:tcPr>
            <w:tcW w:w="10490" w:type="dxa"/>
            <w:gridSpan w:val="9"/>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Таблица регистрации изменений</w:t>
            </w:r>
          </w:p>
        </w:tc>
      </w:tr>
      <w:tr w:rsidR="005B32C7" w:rsidRPr="006F0EA2" w:rsidTr="00C62E11">
        <w:trPr>
          <w:trHeight w:val="454"/>
          <w:jc w:val="center"/>
        </w:trPr>
        <w:tc>
          <w:tcPr>
            <w:tcW w:w="852" w:type="dxa"/>
            <w:vMerge w:val="restart"/>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Изм.</w:t>
            </w:r>
          </w:p>
        </w:tc>
        <w:tc>
          <w:tcPr>
            <w:tcW w:w="4819" w:type="dxa"/>
            <w:gridSpan w:val="4"/>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Номера листов (страниц)</w:t>
            </w:r>
          </w:p>
        </w:tc>
        <w:tc>
          <w:tcPr>
            <w:tcW w:w="1204" w:type="dxa"/>
            <w:vMerge w:val="restart"/>
            <w:tcMar>
              <w:left w:w="6" w:type="dxa"/>
              <w:right w:w="6" w:type="dxa"/>
            </w:tcMar>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Всего листов (страниц) в док.</w:t>
            </w:r>
          </w:p>
        </w:tc>
        <w:tc>
          <w:tcPr>
            <w:tcW w:w="1205" w:type="dxa"/>
            <w:vMerge w:val="restart"/>
            <w:tcMar>
              <w:left w:w="6" w:type="dxa"/>
              <w:right w:w="6" w:type="dxa"/>
            </w:tcMar>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Номер док.</w:t>
            </w:r>
          </w:p>
        </w:tc>
        <w:tc>
          <w:tcPr>
            <w:tcW w:w="1205" w:type="dxa"/>
            <w:vMerge w:val="restart"/>
            <w:tcMar>
              <w:left w:w="6" w:type="dxa"/>
              <w:right w:w="6" w:type="dxa"/>
            </w:tcMar>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Подп.</w:t>
            </w:r>
          </w:p>
        </w:tc>
        <w:tc>
          <w:tcPr>
            <w:tcW w:w="1205" w:type="dxa"/>
            <w:vMerge w:val="restart"/>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Дата</w:t>
            </w:r>
          </w:p>
        </w:tc>
      </w:tr>
      <w:tr w:rsidR="005B32C7" w:rsidRPr="00891E6E" w:rsidTr="00C62E11">
        <w:trPr>
          <w:trHeight w:val="284"/>
          <w:jc w:val="center"/>
        </w:trPr>
        <w:tc>
          <w:tcPr>
            <w:tcW w:w="852" w:type="dxa"/>
            <w:vMerge/>
          </w:tcPr>
          <w:p w:rsidR="005B32C7" w:rsidRPr="006F0EA2" w:rsidRDefault="005B32C7" w:rsidP="005B32C7">
            <w:pPr>
              <w:ind w:left="284" w:right="284" w:firstLine="0"/>
              <w:rPr>
                <w:rFonts w:eastAsia="Times New Roman" w:cs="Times New Roman"/>
                <w:szCs w:val="28"/>
              </w:rPr>
            </w:pPr>
          </w:p>
        </w:tc>
        <w:tc>
          <w:tcPr>
            <w:tcW w:w="1204" w:type="dxa"/>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изме-ненных</w:t>
            </w:r>
          </w:p>
        </w:tc>
        <w:tc>
          <w:tcPr>
            <w:tcW w:w="1205" w:type="dxa"/>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заме-ненных</w:t>
            </w:r>
          </w:p>
        </w:tc>
        <w:tc>
          <w:tcPr>
            <w:tcW w:w="1205" w:type="dxa"/>
            <w:vAlign w:val="center"/>
          </w:tcPr>
          <w:p w:rsidR="005B32C7" w:rsidRPr="006F0EA2"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новых</w:t>
            </w:r>
          </w:p>
        </w:tc>
        <w:tc>
          <w:tcPr>
            <w:tcW w:w="1205" w:type="dxa"/>
            <w:vAlign w:val="center"/>
          </w:tcPr>
          <w:p w:rsidR="005B32C7" w:rsidRPr="00891E6E" w:rsidRDefault="005B32C7" w:rsidP="005B32C7">
            <w:pPr>
              <w:tabs>
                <w:tab w:val="left" w:pos="709"/>
              </w:tabs>
              <w:ind w:firstLine="0"/>
              <w:jc w:val="center"/>
              <w:rPr>
                <w:rFonts w:eastAsia="Times New Roman" w:cs="Times New Roman"/>
                <w:szCs w:val="28"/>
              </w:rPr>
            </w:pPr>
            <w:r w:rsidRPr="006F0EA2">
              <w:rPr>
                <w:rFonts w:eastAsia="Times New Roman" w:cs="Times New Roman"/>
                <w:szCs w:val="28"/>
              </w:rPr>
              <w:t>аннули-рован-ных</w:t>
            </w:r>
            <w:bookmarkStart w:id="336" w:name="_GoBack"/>
            <w:bookmarkEnd w:id="336"/>
          </w:p>
        </w:tc>
        <w:tc>
          <w:tcPr>
            <w:tcW w:w="1204" w:type="dxa"/>
            <w:vMerge/>
          </w:tcPr>
          <w:p w:rsidR="005B32C7" w:rsidRPr="00891E6E" w:rsidRDefault="005B32C7" w:rsidP="005B32C7">
            <w:pPr>
              <w:tabs>
                <w:tab w:val="left" w:pos="709"/>
              </w:tabs>
              <w:ind w:firstLine="0"/>
              <w:jc w:val="center"/>
              <w:rPr>
                <w:rFonts w:eastAsia="Times New Roman" w:cs="Times New Roman"/>
                <w:szCs w:val="28"/>
              </w:rPr>
            </w:pPr>
          </w:p>
        </w:tc>
        <w:tc>
          <w:tcPr>
            <w:tcW w:w="1205" w:type="dxa"/>
            <w:vMerge/>
          </w:tcPr>
          <w:p w:rsidR="005B32C7" w:rsidRPr="00891E6E" w:rsidRDefault="005B32C7" w:rsidP="005B32C7">
            <w:pPr>
              <w:tabs>
                <w:tab w:val="left" w:pos="709"/>
              </w:tabs>
              <w:ind w:firstLine="0"/>
              <w:jc w:val="center"/>
              <w:rPr>
                <w:rFonts w:eastAsia="Times New Roman" w:cs="Times New Roman"/>
                <w:szCs w:val="28"/>
              </w:rPr>
            </w:pPr>
          </w:p>
        </w:tc>
        <w:tc>
          <w:tcPr>
            <w:tcW w:w="1205" w:type="dxa"/>
            <w:vMerge/>
          </w:tcPr>
          <w:p w:rsidR="005B32C7" w:rsidRPr="00891E6E" w:rsidRDefault="005B32C7" w:rsidP="005B32C7">
            <w:pPr>
              <w:tabs>
                <w:tab w:val="left" w:pos="709"/>
              </w:tabs>
              <w:ind w:firstLine="0"/>
              <w:jc w:val="center"/>
              <w:rPr>
                <w:rFonts w:eastAsia="Times New Roman" w:cs="Times New Roman"/>
                <w:szCs w:val="28"/>
              </w:rPr>
            </w:pPr>
          </w:p>
        </w:tc>
        <w:tc>
          <w:tcPr>
            <w:tcW w:w="1205" w:type="dxa"/>
            <w:vMerge/>
          </w:tcPr>
          <w:p w:rsidR="005B32C7" w:rsidRPr="00891E6E" w:rsidRDefault="005B32C7" w:rsidP="005B32C7">
            <w:pPr>
              <w:tabs>
                <w:tab w:val="left" w:pos="709"/>
              </w:tabs>
              <w:ind w:firstLine="0"/>
              <w:jc w:val="center"/>
              <w:rPr>
                <w:rFonts w:eastAsia="Times New Roman" w:cs="Times New Roman"/>
                <w:szCs w:val="28"/>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r w:rsidR="005B32C7" w:rsidRPr="00891E6E" w:rsidTr="00C62E11">
        <w:trPr>
          <w:trHeight w:val="284"/>
          <w:jc w:val="center"/>
        </w:trPr>
        <w:tc>
          <w:tcPr>
            <w:tcW w:w="852"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4"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c>
          <w:tcPr>
            <w:tcW w:w="1205" w:type="dxa"/>
          </w:tcPr>
          <w:p w:rsidR="005B32C7" w:rsidRPr="00891E6E" w:rsidRDefault="005B32C7" w:rsidP="005B32C7">
            <w:pPr>
              <w:ind w:firstLine="0"/>
              <w:jc w:val="left"/>
              <w:rPr>
                <w:rFonts w:eastAsia="Times New Roman" w:cs="Times New Roman"/>
                <w:sz w:val="24"/>
                <w:szCs w:val="24"/>
              </w:rPr>
            </w:pPr>
          </w:p>
        </w:tc>
      </w:tr>
    </w:tbl>
    <w:p w:rsidR="005B32C7" w:rsidRPr="00891E6E" w:rsidRDefault="005B32C7" w:rsidP="00C82B3A">
      <w:pPr>
        <w:pStyle w:val="a6"/>
      </w:pPr>
    </w:p>
    <w:sectPr w:rsidR="005B32C7" w:rsidRPr="00891E6E" w:rsidSect="00B21F0C">
      <w:headerReference w:type="default" r:id="rId29"/>
      <w:footerReference w:type="default" r:id="rId30"/>
      <w:pgSz w:w="11906" w:h="16838" w:code="9"/>
      <w:pgMar w:top="284" w:right="567" w:bottom="1418" w:left="1134" w:header="278"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06E" w:rsidRDefault="0098006E" w:rsidP="002A0934">
      <w:r>
        <w:separator/>
      </w:r>
    </w:p>
  </w:endnote>
  <w:endnote w:type="continuationSeparator" w:id="0">
    <w:p w:rsidR="0098006E" w:rsidRDefault="0098006E" w:rsidP="002A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2AFF" w:usb1="C000247B" w:usb2="00000009" w:usb3="00000000" w:csb0="000001FF"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gridCol w:w="1158"/>
    </w:tblGrid>
    <w:tr w:rsidR="001643C6" w:rsidRPr="001360BB" w:rsidTr="00A14F10">
      <w:trPr>
        <w:trHeight w:hRule="exact" w:val="851"/>
      </w:trPr>
      <w:tc>
        <w:tcPr>
          <w:tcW w:w="9042"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1158"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869184" behindDoc="0" locked="1" layoutInCell="0" allowOverlap="0" wp14:anchorId="7E2A5B67" wp14:editId="3A0185D0">
                    <wp:simplePos x="0" y="0"/>
                    <wp:positionH relativeFrom="column">
                      <wp:posOffset>5775960</wp:posOffset>
                    </wp:positionH>
                    <wp:positionV relativeFrom="page">
                      <wp:posOffset>10079990</wp:posOffset>
                    </wp:positionV>
                    <wp:extent cx="702310" cy="229235"/>
                    <wp:effectExtent l="19050" t="12065" r="12065" b="15875"/>
                    <wp:wrapNone/>
                    <wp:docPr id="1700"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1701" name="Text Box 2235"/>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19</w:t>
                                  </w:r>
                                  <w:r>
                                    <w:rPr>
                                      <w:noProof/>
                                    </w:rPr>
                                    <w:fldChar w:fldCharType="end"/>
                                  </w:r>
                                </w:p>
                              </w:txbxContent>
                            </wps:txbx>
                            <wps:bodyPr rot="0" vert="horz" wrap="square" lIns="0" tIns="0" rIns="0" bIns="0" anchor="t" anchorCtr="0" upright="1">
                              <a:noAutofit/>
                            </wps:bodyPr>
                          </wps:wsp>
                          <wpg:grpSp>
                            <wpg:cNvPr id="1702" name="Group 2236"/>
                            <wpg:cNvGrpSpPr>
                              <a:grpSpLocks/>
                            </wpg:cNvGrpSpPr>
                            <wpg:grpSpPr bwMode="auto">
                              <a:xfrm>
                                <a:off x="7184" y="5978"/>
                                <a:ext cx="1320" cy="361"/>
                                <a:chOff x="7184" y="5978"/>
                                <a:chExt cx="1320" cy="361"/>
                              </a:xfrm>
                            </wpg:grpSpPr>
                            <wpg:grpSp>
                              <wpg:cNvPr id="1703" name="Group 2237"/>
                              <wpg:cNvGrpSpPr>
                                <a:grpSpLocks/>
                              </wpg:cNvGrpSpPr>
                              <wpg:grpSpPr bwMode="auto">
                                <a:xfrm>
                                  <a:off x="7230" y="6016"/>
                                  <a:ext cx="1265" cy="285"/>
                                  <a:chOff x="4874" y="1624"/>
                                  <a:chExt cx="2305" cy="730"/>
                                </a:xfrm>
                              </wpg:grpSpPr>
                              <wps:wsp>
                                <wps:cNvPr id="1704" name="Line 2238"/>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05" name="Freeform 2239"/>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2240"/>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07" name="Freeform 2241"/>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Line 2242"/>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9" name="Group 2243"/>
                              <wpg:cNvGrpSpPr>
                                <a:grpSpLocks/>
                              </wpg:cNvGrpSpPr>
                              <wpg:grpSpPr bwMode="auto">
                                <a:xfrm>
                                  <a:off x="7184" y="5978"/>
                                  <a:ext cx="1320" cy="361"/>
                                  <a:chOff x="4774" y="1525"/>
                                  <a:chExt cx="2405" cy="928"/>
                                </a:xfrm>
                              </wpg:grpSpPr>
                              <wps:wsp>
                                <wps:cNvPr id="1710" name="Line 2244"/>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711" name="Freeform 2245"/>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2246"/>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713" name="Freeform 2247"/>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Line 2248"/>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234" o:spid="_x0000_s1026" style="position:absolute;margin-left:454.8pt;margin-top:793.7pt;width:55.3pt;height:18.05pt;z-index:251869184;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" o:allowincell="f" o:allowoverlap="f">
                    <v:shapetype id="_x0000_t202" coordsize="21600,21600" o:spt="202" path="m,l,21600r21600,l21600,xe">
                      <v:stroke joinstyle="miter"/>
                      <v:path gradientshapeok="t" o:connecttype="rect"/>
                    </v:shapetype>
                    <v:shape id="Text Box 2235" o:spid="_x0000_s1027"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aW8MA&#10;AADdAAAADwAAAGRycy9kb3ducmV2LnhtbERPS2sCMRC+F/ofwhS8lJp1Dypbo1it0EM9aMXzsJnu&#10;Lm4mS5J9/fumIHibj+85q81gatGR85VlBbNpAoI4t7riQsHl5/C2BOEDssbaMikYycNm/fy0wkzb&#10;nk/UnUMhYgj7DBWUITSZlD4vyaCf2oY4cr/WGQwRukJqh30MN7VMk2QuDVYcG0psaFdSfju3RsF8&#10;79r+xLvX/eXzG49NkV4/xqtSk5dh+w4i0BAe4rv7S8f5i2QG/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laW8MAAADdAAAADwAAAAAAAAAAAAAAAACYAgAAZHJzL2Rv&#10;d25yZXYueG1sUEsFBgAAAAAEAAQA9QAAAIgDA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19</w:t>
                            </w:r>
                            <w:r>
                              <w:rPr>
                                <w:noProof/>
                              </w:rPr>
                              <w:fldChar w:fldCharType="end"/>
                            </w:r>
                          </w:p>
                        </w:txbxContent>
                      </v:textbox>
                    </v:shape>
                    <v:group id="Group 2236" o:spid="_x0000_s1028"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group id="Group 2237" o:spid="_x0000_s1029"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line id="Line 2238" o:spid="_x0000_s1030"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md8IAAADdAAAADwAAAGRycy9kb3ducmV2LnhtbERPS4vCMBC+L/gfwgh701RZVqmNIoIi&#10;C3vwgehtbKYP2kxKE7X++40g7G0+vucki87U4k6tKy0rGA0jEMSp1SXnCo6H9WAKwnlkjbVlUvAk&#10;B4t57yPBWNsH7+i+97kIIexiVFB438RSurQgg25oG+LAZbY16ANsc6lbfIRwU8txFH1LgyWHhgIb&#10;WhWUVvubUVBt9OVyrXRXTU4Wf36fXJ8zVuqz3y1nIDx1/l/8dm91mD+JvuD1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bmd8IAAADdAAAADwAAAAAAAAAAAAAA&#10;AAChAgAAZHJzL2Rvd25yZXYueG1sUEsFBgAAAAAEAAQA+QAAAJADAAAAAA==&#10;" strokeweight=".55pt"/>
                        <v:shape id="Freeform 2239" o:spid="_x0000_s1031"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kcUA&#10;AADdAAAADwAAAGRycy9kb3ducmV2LnhtbERPS2vCQBC+F/wPywhepG60aDW6io+WFuml0YPHITsm&#10;wexszK4x/ffdgtDbfHzPWaxaU4qGaldYVjAcRCCIU6sLzhQcD+/PUxDOI2ssLZOCH3KwWnaeFhhr&#10;e+dvahKfiRDCLkYFufdVLKVLczLoBrYiDtzZ1gZ9gHUmdY33EG5KOYqiiTRYcGjIsaJtTukluRkF&#10;/f3L28dpnB4uvtlUu69pMrsWiVK9brueg/DU+n/xw/2pw/zXaAx/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6+RxQAAAN0AAAAPAAAAAAAAAAAAAAAAAJgCAABkcnMv&#10;ZG93bnJldi54bWxQSwUGAAAAAAQABAD1AAAAigMAAAAA&#10;" path="m397,l328,6,261,23,198,53,142,92,93,141,52,198,24,262,6,328,,397e" filled="f" strokeweight=".55pt">
                          <v:path arrowok="t" o:connecttype="custom" o:connectlocs="99,0;82,2;65,6;49,13;35,23;23,36;13,50;6,66;1,83;0,100" o:connectangles="0,0,0,0,0,0,0,0,0,0"/>
                        </v:shape>
                        <v:line id="Line 2240" o:spid="_x0000_s1032"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eUb4AAADdAAAADwAAAGRycy9kb3ducmV2LnhtbERPSwrCMBDdC94hjOBOU134qUYRUejG&#10;hdoDDM3YFptJbaJWT28Ewd083neW69ZU4kGNKy0rGA0jEMSZ1SXnCtLzfjAD4TyyxsoyKXiRg/Wq&#10;21lirO2Tj/Q4+VyEEHYxKii8r2MpXVaQQTe0NXHgLrYx6ANscqkbfIZwU8lxFE2kwZJDQ4E1bQvK&#10;rqe7UXDE98zpeZ46vOHhnZyv8zLZKdXvtZsFCE+t/4t/7kSH+dNo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cZ5RvgAAAN0AAAAPAAAAAAAAAAAAAAAAAKEC&#10;AABkcnMvZG93bnJldi54bWxQSwUGAAAAAAQABAD5AAAAjAMAAAAA&#10;" strokeweight=".55pt"/>
                        <v:shape id="Freeform 2241" o:spid="_x0000_s1033"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UfcYA&#10;AADdAAAADwAAAGRycy9kb3ducmV2LnhtbERPTWvCQBC9F/wPywi9FN1YqdHoKlpbWsSL0YPHITsm&#10;wexszG5j+u+7hUJv83ifs1h1phItNa60rGA0jEAQZ1aXnCs4Hd8HUxDOI2usLJOCb3KwWvYeFpho&#10;e+cDtanPRQhhl6CCwvs6kdJlBRl0Q1sTB+5iG4M+wCaXusF7CDeVfI6iiTRYcmgosKbXgrJr+mUU&#10;PO3Gbx/nl+x49e2m3u6n6exWpko99rv1HISnzv+L/9yfOsyPoxh+vw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GUfcYAAADdAAAADwAAAAAAAAAAAAAAAACYAgAAZHJz&#10;L2Rvd25yZXYueG1sUEsFBgAAAAAEAAQA9QAAAIsDAAAAAA==&#10;" path="m,l6,70r18,66l52,198r41,57l142,304r56,41l261,373r67,18l397,397e" filled="f" strokeweight=".55pt">
                          <v:path arrowok="t" o:connecttype="custom" o:connectlocs="0,0;1,17;6,34;13,49;23,64;35,76;49,86;65,93;82,98;99,99" o:connectangles="0,0,0,0,0,0,0,0,0,0"/>
                        </v:shape>
                        <v:line id="Line 2242" o:spid="_x0000_s1034"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vuMMAAADdAAAADwAAAGRycy9kb3ducmV2LnhtbESPzY7CMAyE70i8Q2QkbpDCgZ8uASEE&#10;Ui974OcBrMbbVjROaQIUnh4fVuJma8Yzn1ebztXqQW2oPBuYjBNQxLm3FRcGLufDaAEqRGSLtWcy&#10;8KIAm3W/t8LU+icf6XGKhZIQDikaKGNsUq1DXpLDMPYNsWh/vnUYZW0LbVt8Srir9TRJZtphxdJQ&#10;YkO7kvLr6e4MHPG9CHZZXALe8Pedna/LKtsbMxx02x9Qkbr4Nf9fZ1bw54ngyjcyg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ir7jDAAAA3QAAAA8AAAAAAAAAAAAA&#10;AAAAoQIAAGRycy9kb3ducmV2LnhtbFBLBQYAAAAABAAEAPkAAACRAwAAAAA=&#10;" strokeweight=".55pt"/>
                      </v:group>
                      <v:group id="Group 2243" o:spid="_x0000_s1035"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line id="Line 2244" o:spid="_x0000_s1036"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ZXcQAAADdAAAADwAAAGRycy9kb3ducmV2LnhtbESPQWvDMAyF74P9B6PBbquTwLqS1imj&#10;0LHDKLTpDxCxFofEcojdJvv302Gwm8R7eu/Tbr/4Qd1pil1gA/kqA0XcBNtxa+BaH182oGJCtjgE&#10;JgM/FGFfPT7ssLRh5jPdL6lVEsKxRAMupbHUOjaOPMZVGIlF+w6TxyTr1Go74SzhftBFlq21x46l&#10;weFIB0dNf7l5A682m7kO89kVX8fxo89tcWqtMc9Py/sWVKIl/Zv/rj+t4L/lwi/fyAi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JldxAAAAN0AAAAPAAAAAAAAAAAA&#10;AAAAAKECAABkcnMvZG93bnJldi54bWxQSwUGAAAAAAQABAD5AAAAkgMAAAAA&#10;" strokeweight="1.75pt"/>
                        <v:shape id="Freeform 2245" o:spid="_x0000_s1037"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YWsMA&#10;AADdAAAADwAAAGRycy9kb3ducmV2LnhtbERPS4vCMBC+C/6HMMLeNO0KKtUoIuzzIGz14HFsxrbY&#10;TEKS1frvNwsLe5uP7zmrTW86cSMfWssK8kkGgriyuuVawfHwMl6ACBFZY2eZFDwowGY9HKyw0PbO&#10;X3QrYy1SCIcCFTQxukLKUDVkMEysI07cxXqDMUFfS+3xnsJNJ5+zbCYNtpwaGnS0a6i6lt9GgTt6&#10;t3jMLh+fp3O5n3J3nr6+eaWeRv12CSJSH//Ff+53nebP8xx+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PYWsMAAADdAAAADwAAAAAAAAAAAAAAAACYAgAAZHJzL2Rv&#10;d25yZXYueG1sUEsFBgAAAAAEAAQA9QAAAIgDAAAAAA==&#10;" path="m795,l699,6,605,24,513,52,425,91r-82,49l268,200r-68,68l141,344,91,426,51,513,23,605,6,699,,795e" filled="f" strokeweight="1.75pt">
                          <v:path arrowok="t" o:connecttype="custom" o:connectlocs="199,0;175,2;151,6;128,13;106,23;86,35;67,50;50,67;35,86;23,107;13,128;6,151;2,175;0,199" o:connectangles="0,0,0,0,0,0,0,0,0,0,0,0,0,0"/>
                        </v:shape>
                        <v:line id="Line 2246" o:spid="_x0000_s1038"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EWMYAAADdAAAADwAAAGRycy9kb3ducmV2LnhtbERPTWvCQBC9C/6HZQq96cYcqqRuQhFF&#10;QYtt2h56G7LTJDU7G7Krpv56VxB6m8f7nHnWm0acqHO1ZQWTcQSCuLC65lLB58dqNAPhPLLGxjIp&#10;+CMHWToczDHR9szvdMp9KUIIuwQVVN63iZSuqMigG9uWOHA/tjPoA+xKqTs8h3DTyDiKnqTBmkND&#10;hS0tKioO+dEoeN0UO7v9nr1JG++Xl9/F18WtV0o9PvQvzyA89f5ffHdvdJg/ncRw+yac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hBFjGAAAA3QAAAA8AAAAAAAAA&#10;AAAAAAAAoQIAAGRycy9kb3ducmV2LnhtbFBLBQYAAAAABAAEAPkAAACUAwAAAAA=&#10;" strokeweight="1.75pt"/>
                        <v:shape id="Freeform 2247" o:spid="_x0000_s1039"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jtsQA&#10;AADdAAAADwAAAGRycy9kb3ducmV2LnhtbERPTWsCMRC9F/wPYQq91axdsLI1ShHaqodC1z14HDfj&#10;7tLNJCSprv/eCEJv83ifM18Ophcn8qGzrGAyzkAQ11Z33Ciodh/PMxAhImvsLZOCCwVYLkYPcyy0&#10;PfMPncrYiBTCoUAFbYyukDLULRkMY+uIE3e03mBM0DdSezyncNPLlyybSoMdp4YWHa1aqn/LP6PA&#10;Vd7NLtPjZrs/lN8594f888sr9fQ4vL+BiDTEf/HdvdZp/uskh9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47bEAAAA3QAAAA8AAAAAAAAAAAAAAAAAmAIAAGRycy9k&#10;b3ducmV2LnhtbFBLBQYAAAAABAAEAPUAAACJAwAAAAA=&#10;" path="m,l6,96r17,94l51,282r40,88l141,452r59,75l268,595r75,59l425,704r88,40l605,772r94,17l795,795e" filled="f" strokeweight="1.75pt">
                          <v:path arrowok="t" o:connecttype="custom" o:connectlocs="0,0;2,24;6,47;13,70;23,92;35,113;50,131;67,148;86,163;106,175;128,185;151,192;175,197;199,198" o:connectangles="0,0,0,0,0,0,0,0,0,0,0,0,0,0"/>
                        </v:shape>
                        <v:line id="Line 2248" o:spid="_x0000_s1040"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5t8QAAADdAAAADwAAAGRycy9kb3ducmV2LnhtbERPS2vCQBC+F/oflhG81Y0iraSuIqIo&#10;2OKzB29DdkxSs7Mhu2r017uC4G0+vuf0h7UpxJkql1tW0G5FIIgTq3NOFey2048eCOeRNRaWScGV&#10;HAwH7299jLW98JrOG5+KEMIuRgWZ92UspUsyMuhatiQO3MFWBn2AVSp1hZcQbgrZiaJPaTDn0JBh&#10;SeOMkuPmZBT8zpMfu9j3VtJ2lpPb//jv5mZTpZqNevQNwlPtX+Kne67D/K92Fx7fhBPk4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Dm3xAAAAN0AAAAPAAAAAAAAAAAA&#10;AAAAAKECAABkcnMvZG93bnJldi54bWxQSwUGAAAAAAQABAD5AAAAkgM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gridCol w:w="1158"/>
    </w:tblGrid>
    <w:tr w:rsidR="001643C6" w:rsidRPr="001360BB" w:rsidTr="00A14F10">
      <w:trPr>
        <w:trHeight w:hRule="exact" w:val="851"/>
      </w:trPr>
      <w:tc>
        <w:tcPr>
          <w:tcW w:w="9042"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1158"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858944" behindDoc="0" locked="1" layoutInCell="0" allowOverlap="0" wp14:anchorId="67775F17" wp14:editId="6987F016">
                    <wp:simplePos x="0" y="0"/>
                    <wp:positionH relativeFrom="column">
                      <wp:posOffset>5775960</wp:posOffset>
                    </wp:positionH>
                    <wp:positionV relativeFrom="page">
                      <wp:posOffset>10079990</wp:posOffset>
                    </wp:positionV>
                    <wp:extent cx="702310" cy="229235"/>
                    <wp:effectExtent l="19050" t="12065" r="12065" b="15875"/>
                    <wp:wrapNone/>
                    <wp:docPr id="1685"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1686" name="Text Box 2058"/>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36</w:t>
                                  </w:r>
                                  <w:r>
                                    <w:rPr>
                                      <w:noProof/>
                                    </w:rPr>
                                    <w:fldChar w:fldCharType="end"/>
                                  </w:r>
                                </w:p>
                              </w:txbxContent>
                            </wps:txbx>
                            <wps:bodyPr rot="0" vert="horz" wrap="square" lIns="0" tIns="0" rIns="0" bIns="0" anchor="t" anchorCtr="0" upright="1">
                              <a:noAutofit/>
                            </wps:bodyPr>
                          </wps:wsp>
                          <wpg:grpSp>
                            <wpg:cNvPr id="1687" name="Group 2059"/>
                            <wpg:cNvGrpSpPr>
                              <a:grpSpLocks/>
                            </wpg:cNvGrpSpPr>
                            <wpg:grpSpPr bwMode="auto">
                              <a:xfrm>
                                <a:off x="7184" y="5978"/>
                                <a:ext cx="1320" cy="361"/>
                                <a:chOff x="7184" y="5978"/>
                                <a:chExt cx="1320" cy="361"/>
                              </a:xfrm>
                            </wpg:grpSpPr>
                            <wpg:grpSp>
                              <wpg:cNvPr id="1688" name="Group 2060"/>
                              <wpg:cNvGrpSpPr>
                                <a:grpSpLocks/>
                              </wpg:cNvGrpSpPr>
                              <wpg:grpSpPr bwMode="auto">
                                <a:xfrm>
                                  <a:off x="7230" y="6016"/>
                                  <a:ext cx="1265" cy="285"/>
                                  <a:chOff x="4874" y="1624"/>
                                  <a:chExt cx="2305" cy="730"/>
                                </a:xfrm>
                              </wpg:grpSpPr>
                              <wps:wsp>
                                <wps:cNvPr id="1689" name="Line 2061"/>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90" name="Freeform 2062"/>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Line 2063"/>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92" name="Freeform 2064"/>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Line 2065"/>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1694" name="Group 2066"/>
                              <wpg:cNvGrpSpPr>
                                <a:grpSpLocks/>
                              </wpg:cNvGrpSpPr>
                              <wpg:grpSpPr bwMode="auto">
                                <a:xfrm>
                                  <a:off x="7184" y="5978"/>
                                  <a:ext cx="1320" cy="361"/>
                                  <a:chOff x="4774" y="1525"/>
                                  <a:chExt cx="2405" cy="928"/>
                                </a:xfrm>
                              </wpg:grpSpPr>
                              <wps:wsp>
                                <wps:cNvPr id="1695" name="Line 2067"/>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96" name="Freeform 2068"/>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Line 2069"/>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98" name="Freeform 2070"/>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Line 2071"/>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057" o:spid="_x0000_s1041" style="position:absolute;margin-left:454.8pt;margin-top:793.7pt;width:55.3pt;height:18.05pt;z-index:251858944;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" o:allowincell="f" o:allowoverlap="f">
                    <v:shapetype id="_x0000_t202" coordsize="21600,21600" o:spt="202" path="m,l,21600r21600,l21600,xe">
                      <v:stroke joinstyle="miter"/>
                      <v:path gradientshapeok="t" o:connecttype="rect"/>
                    </v:shapetype>
                    <v:shape id="Text Box 2058" o:spid="_x0000_s1042"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O6MQA&#10;AADdAAAADwAAAGRycy9kb3ducmV2LnhtbERPTWvCQBC9F/wPywheim7MIUjqKjVpwUN70IrnITsm&#10;odnZsLua5N93C4Xe5vE+Z7sfTSce5HxrWcF6lYAgrqxuuVZw+XpfbkD4gKyxs0wKJvKw382etphr&#10;O/CJHudQixjCPkcFTQh9LqWvGjLoV7YnjtzNOoMhQldL7XCI4aaTaZJk0mDLsaHBnoqGqu/z3SjI&#10;SncfTlw8l5e3D/zs6/R6mK5KLebj6wuIQGP4F/+5jzrOzzYZ/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zujEAAAA3QAAAA8AAAAAAAAAAAAAAAAAmAIAAGRycy9k&#10;b3ducmV2LnhtbFBLBQYAAAAABAAEAPUAAACJAw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36</w:t>
                            </w:r>
                            <w:r>
                              <w:rPr>
                                <w:noProof/>
                              </w:rPr>
                              <w:fldChar w:fldCharType="end"/>
                            </w:r>
                          </w:p>
                        </w:txbxContent>
                      </v:textbox>
                    </v:shape>
                    <v:group id="Group 2059" o:spid="_x0000_s1043"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group id="Group 2060" o:spid="_x0000_s1044"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line id="Line 2061" o:spid="_x0000_s1045"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VFLsMAAADdAAAADwAAAGRycy9kb3ducmV2LnhtbERPTWvCQBC9C/6HZQRvurEHG1NXKUJF&#10;BA9Ni9TbNDsmIdnZkF1N8u+7BcHbPN7nrLe9qcWdWldaVrCYRyCIM6tLzhV8f33MYhDOI2usLZOC&#10;gRxsN+PRGhNtO/6ke+pzEULYJaig8L5JpHRZQQbd3DbEgbva1qAPsM2lbrEL4aaWL1G0lAZLDg0F&#10;NrQrKKvSm1FQ7fXl8lvpvno9WzyeBq5/rqzUdNK/v4Hw1Pun+OE+6DB/Ga/g/5tw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lRS7DAAAA3QAAAA8AAAAAAAAAAAAA&#10;AAAAoQIAAGRycy9kb3ducmV2LnhtbFBLBQYAAAAABAAEAPkAAACRAwAAAAA=&#10;" strokeweight=".55pt"/>
                        <v:shape id="Freeform 2062" o:spid="_x0000_s1046"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WE8gA&#10;AADdAAAADwAAAGRycy9kb3ducmV2LnhtbESPQU/CQBCF7yb8h82YcDGyFSOBykJQJBDixeLB46Q7&#10;tg3d2dpdSvn3zMGE20zem/e+mS97V6uO2lB5NvA0SkAR595WXBj4Pmwep6BCRLZYeyYDFwqwXAzu&#10;5phaf+Yv6rJYKAnhkKKBMsYm1TrkJTkMI98Qi/brW4dR1rbQtsWzhLtaj5Nkoh1WLA0lNvReUn7M&#10;Ts7Aw/75Y/vzkh+OsXtr1p/TbPZXZcYM7/vVK6hIfbyZ/693VvAnM+GX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5YTyAAAAN0AAAAPAAAAAAAAAAAAAAAAAJgCAABk&#10;cnMvZG93bnJldi54bWxQSwUGAAAAAAQABAD1AAAAjQMAAAAA&#10;" path="m397,l328,6,261,23,198,53,142,92,93,141,52,198,24,262,6,328,,397e" filled="f" strokeweight=".55pt">
                          <v:path arrowok="t" o:connecttype="custom" o:connectlocs="99,0;82,2;65,6;49,13;35,23;23,36;13,50;6,66;1,83;0,100" o:connectangles="0,0,0,0,0,0,0,0,0,0"/>
                        </v:shape>
                        <v:line id="Line 2063" o:spid="_x0000_s1047"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cP74AAADdAAAADwAAAGRycy9kb3ducmV2LnhtbERPSwrCMBDdC94hjODOproQW40iotCN&#10;Cz8HGJqxLTaT2kStnt4Igrt5vO8sVp2pxYNaV1lWMI5iEMS51RUXCs6n3WgGwnlkjbVlUvAiB6tl&#10;v7fAVNsnH+hx9IUIIexSVFB636RSurwkgy6yDXHgLrY16ANsC6lbfIZwU8tJHE+lwYpDQ4kNbUrK&#10;r8e7UXDA98zppDg7vOH+nZ2uSZVtlRoOuvUchKfO/8U/d6bD/Gky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c5w/vgAAAN0AAAAPAAAAAAAAAAAAAAAAAKEC&#10;AABkcnMvZG93bnJldi54bWxQSwUGAAAAAAQABAD5AAAAjAMAAAAA&#10;" strokeweight=".55pt"/>
                        <v:shape id="Freeform 2064" o:spid="_x0000_s1048"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t/8UA&#10;AADdAAAADwAAAGRycy9kb3ducmV2LnhtbERPTWvCQBC9C/6HZYReRDdVFE1dxVqlIr00euhxyI5J&#10;MDsbs2tM/323IHibx/ucxao1pWiodoVlBa/DCARxanXBmYLTcTeYgXAeWWNpmRT8koPVsttZYKzt&#10;nb+pSXwmQgi7GBXk3lexlC7NyaAb2oo4cGdbG/QB1pnUNd5DuCnlKIqm0mDBoSHHijY5pZfkZhT0&#10;D+Pt588kPV588159fM2S+bVIlHrptes3EJ5a/xQ/3Hsd5k/nI/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a3/xQAAAN0AAAAPAAAAAAAAAAAAAAAAAJgCAABkcnMv&#10;ZG93bnJldi54bWxQSwUGAAAAAAQABAD1AAAAigMAAAAA&#10;" path="m,l6,70r18,66l52,198r41,57l142,304r56,41l261,373r67,18l397,397e" filled="f" strokeweight=".55pt">
                          <v:path arrowok="t" o:connecttype="custom" o:connectlocs="0,0;1,17;6,34;13,49;23,64;35,76;49,86;65,93;82,98;99,99" o:connectangles="0,0,0,0,0,0,0,0,0,0"/>
                        </v:shape>
                        <v:line id="Line 2065" o:spid="_x0000_s1049"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n074AAADdAAAADwAAAGRycy9kb3ducmV2LnhtbERPSwrCMBDdC94hjOBOUxXEVqOIKHTj&#10;ws8BhmZsi82kNlGrpzeC4G4e7zuLVWsq8aDGlZYVjIYRCOLM6pJzBefTbjAD4TyyxsoyKXiRg9Wy&#10;21lgou2TD/Q4+lyEEHYJKii8rxMpXVaQQTe0NXHgLrYx6ANscqkbfIZwU8lxFE2lwZJDQ4E1bQrK&#10;rse7UXDA98zpOD87vOH+nZ6ucZluler32vUchKfW/8U/d6rD/Gk8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7afTvgAAAN0AAAAPAAAAAAAAAAAAAAAAAKEC&#10;AABkcnMvZG93bnJldi54bWxQSwUGAAAAAAQABAD5AAAAjAMAAAAA&#10;" strokeweight=".55pt"/>
                      </v:group>
                      <v:group id="Group 2066" o:spid="_x0000_s1050"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line id="Line 2067" o:spid="_x0000_s1051"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2AsAAAADdAAAADwAAAGRycy9kb3ducmV2LnhtbERPzYrCMBC+C75DGMGbphYUt5qKCC4e&#10;ZEHdBxiasSltJqXJ2vr2RljwNh/f72x3g23EgzpfOVawmCcgiAunKy4V/N6OszUIH5A1No5JwZM8&#10;7PLxaIuZdj1f6HENpYgh7DNUYEJoMyl9Yciin7uWOHJ311kMEXal1B32Mdw2Mk2SlbRYcWww2NLB&#10;UFFf/6yCpU56vrn+YtLzsf2uFzr9KbVS08mw34AINISP+N990nH+6msJ72/iCTJ/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RNgLAAAAA3QAAAA8AAAAAAAAAAAAAAAAA&#10;oQIAAGRycy9kb3ducmV2LnhtbFBLBQYAAAAABAAEAPkAAACOAwAAAAA=&#10;" strokeweight="1.75pt"/>
                        <v:shape id="Freeform 2068" o:spid="_x0000_s1052"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M6cMA&#10;AADdAAAADwAAAGRycy9kb3ducmV2LnhtbERPTWsCMRC9F/wPYQRvNavColujFEFteyi4euhx3Iy7&#10;SzeTkERd/31TKPQ2j/c5y3VvOnEjH1rLCibjDARxZXXLtYLTcfs8BxEissbOMil4UID1avC0xELb&#10;Ox/oVsZapBAOBSpoYnSFlKFqyGAYW0ecuIv1BmOCvpba4z2Fm05OsyyXBltODQ062jRUfZdXo8Cd&#10;vJs/8sv7x9e5/Jxxd57t9l6p0bB/fQERqY//4j/3m07z80UO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M6cMAAADdAAAADwAAAAAAAAAAAAAAAACYAgAAZHJzL2Rv&#10;d25yZXYueG1sUEsFBgAAAAAEAAQA9QAAAIgDAAAAAA==&#10;" path="m795,l699,6,605,24,513,52,425,91r-82,49l268,200r-68,68l141,344,91,426,51,513,23,605,6,699,,795e" filled="f" strokeweight="1.75pt">
                          <v:path arrowok="t" o:connecttype="custom" o:connectlocs="199,0;175,2;151,6;128,13;106,23;86,35;67,50;50,67;35,86;23,107;13,128;6,151;2,175;0,199" o:connectangles="0,0,0,0,0,0,0,0,0,0,0,0,0,0"/>
                        </v:shape>
                        <v:line id="Line 2069" o:spid="_x0000_s1053"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rB8UAAADdAAAADwAAAGRycy9kb3ducmV2LnhtbERPTWvCQBC9C/6HZYTedKMHq9FNEFEU&#10;WtHaevA2ZMckbXY2ZLea+uu7BaG3ebzPmaetqcSVGldaVjAcRCCIM6tLzhV8vK/7ExDOI2usLJOC&#10;H3KQJt3OHGNtb/xG16PPRQhhF6OCwvs6ltJlBRl0A1sTB+5iG4M+wCaXusFbCDeVHEXRWBosOTQU&#10;WNOyoOzr+G0U7LbZq305Tw7Sjvar++fydHebtVJPvXYxA+Gp9f/ih3urw/zx9Bn+vgkny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SrB8UAAADdAAAADwAAAAAAAAAA&#10;AAAAAAChAgAAZHJzL2Rvd25yZXYueG1sUEsFBgAAAAAEAAQA+QAAAJMDAAAAAA==&#10;" strokeweight="1.75pt"/>
                        <v:shape id="Freeform 2070" o:spid="_x0000_s1054"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9AMcA&#10;AADdAAAADwAAAGRycy9kb3ducmV2LnhtbESPT2vDMAzF74N+B6PCbquzFUKX1i2j0P07DJb1sKMa&#10;q0loLBvba9NvPx0Gu0m8p/d+Wm1GN6gzxdR7NnA/K0ARN9723BrYf+3uFqBSRrY4eCYDV0qwWU9u&#10;VlhZf+FPOte5VRLCqUIDXc6h0jo1HTlMMx+IRTv66DDLGlttI14k3A36oShK7bBnaegw0Laj5lT/&#10;OANhH8PiWh7f3r8P9cech8P8+SUaczsdn5agMo353/x3/WoFv3wU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LfQDHAAAA3QAAAA8AAAAAAAAAAAAAAAAAmAIAAGRy&#10;cy9kb3ducmV2LnhtbFBLBQYAAAAABAAEAPUAAACMAwAAAAA=&#10;" path="m,l6,96r17,94l51,282r40,88l141,452r59,75l268,595r75,59l425,704r88,40l605,772r94,17l795,795e" filled="f" strokeweight="1.75pt">
                          <v:path arrowok="t" o:connecttype="custom" o:connectlocs="0,0;2,24;6,47;13,70;23,92;35,113;50,131;67,148;86,163;106,175;128,185;151,192;175,197;199,198" o:connectangles="0,0,0,0,0,0,0,0,0,0,0,0,0,0"/>
                        </v:shape>
                        <v:line id="Line 2071" o:spid="_x0000_s1055"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ea7sYAAADdAAAADwAAAGRycy9kb3ducmV2LnhtbERPTWvCQBC9C/6HZYTedKMHiamrFFEM&#10;tEVr20NvQ3aapGZnQ3Zr0vx6VxB6m8f7nOW6M5W4UONKywqmkwgEcWZ1ybmCj/fdOAbhPLLGyjIp&#10;+CMH69VwsMRE25bf6HLyuQgh7BJUUHhfJ1K6rCCDbmJr4sB928agD7DJpW6wDeGmkrMomkuDJYeG&#10;AmvaFJSdT79GwWuavdjnr/go7eyw7X82n73b75R6GHVPjyA8df5ffHenOsyfLxZw+yac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3mu7GAAAA3QAAAA8AAAAAAAAA&#10;AAAAAAAAoQIAAGRycy9kb3ducmV2LnhtbFBLBQYAAAAABAAEAPkAAACUAw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042"/>
      <w:gridCol w:w="2778"/>
      <w:gridCol w:w="1134"/>
    </w:tblGrid>
    <w:tr w:rsidR="001643C6" w:rsidRPr="001360BB" w:rsidTr="0091462E">
      <w:trPr>
        <w:trHeight w:hRule="exact" w:val="851"/>
      </w:trPr>
      <w:tc>
        <w:tcPr>
          <w:tcW w:w="2778" w:type="dxa"/>
          <w:tcBorders>
            <w:top w:val="thickThinSmallGap" w:sz="12" w:space="0" w:color="auto"/>
            <w:left w:val="nil"/>
            <w:bottom w:val="nil"/>
            <w:right w:val="nil"/>
          </w:tcBorders>
          <w:vAlign w:val="center"/>
        </w:tcPr>
        <w:p w:rsidR="001643C6" w:rsidRPr="00482597" w:rsidRDefault="001643C6" w:rsidP="00567214">
          <w:pPr>
            <w:pStyle w:val="affe"/>
          </w:pPr>
        </w:p>
      </w:tc>
      <w:tc>
        <w:tcPr>
          <w:tcW w:w="9043"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2778" w:type="dxa"/>
          <w:tcBorders>
            <w:top w:val="thickThinSmallGap" w:sz="12" w:space="0" w:color="auto"/>
            <w:left w:val="nil"/>
            <w:bottom w:val="nil"/>
            <w:right w:val="nil"/>
          </w:tcBorders>
          <w:vAlign w:val="center"/>
        </w:tcPr>
        <w:p w:rsidR="001643C6" w:rsidRPr="00482597" w:rsidRDefault="001643C6" w:rsidP="00567214">
          <w:pPr>
            <w:pStyle w:val="affe"/>
          </w:pPr>
        </w:p>
      </w:tc>
      <w:tc>
        <w:tcPr>
          <w:tcW w:w="1134"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922432" behindDoc="0" locked="1" layoutInCell="0" allowOverlap="0" wp14:anchorId="1F126A10" wp14:editId="207BBB23">
                    <wp:simplePos x="0" y="0"/>
                    <wp:positionH relativeFrom="column">
                      <wp:posOffset>9284335</wp:posOffset>
                    </wp:positionH>
                    <wp:positionV relativeFrom="page">
                      <wp:posOffset>6933565</wp:posOffset>
                    </wp:positionV>
                    <wp:extent cx="702310" cy="229235"/>
                    <wp:effectExtent l="14605" t="18415" r="16510" b="19050"/>
                    <wp:wrapNone/>
                    <wp:docPr id="1670"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1671" name="Text Box 2815"/>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38</w:t>
                                  </w:r>
                                  <w:r>
                                    <w:rPr>
                                      <w:noProof/>
                                    </w:rPr>
                                    <w:fldChar w:fldCharType="end"/>
                                  </w:r>
                                </w:p>
                              </w:txbxContent>
                            </wps:txbx>
                            <wps:bodyPr rot="0" vert="horz" wrap="square" lIns="0" tIns="0" rIns="0" bIns="0" anchor="t" anchorCtr="0" upright="1">
                              <a:noAutofit/>
                            </wps:bodyPr>
                          </wps:wsp>
                          <wpg:grpSp>
                            <wpg:cNvPr id="1672" name="Group 2816"/>
                            <wpg:cNvGrpSpPr>
                              <a:grpSpLocks/>
                            </wpg:cNvGrpSpPr>
                            <wpg:grpSpPr bwMode="auto">
                              <a:xfrm>
                                <a:off x="7184" y="5978"/>
                                <a:ext cx="1320" cy="361"/>
                                <a:chOff x="7184" y="5978"/>
                                <a:chExt cx="1320" cy="361"/>
                              </a:xfrm>
                            </wpg:grpSpPr>
                            <wpg:grpSp>
                              <wpg:cNvPr id="1673" name="Group 2817"/>
                              <wpg:cNvGrpSpPr>
                                <a:grpSpLocks/>
                              </wpg:cNvGrpSpPr>
                              <wpg:grpSpPr bwMode="auto">
                                <a:xfrm>
                                  <a:off x="7230" y="6016"/>
                                  <a:ext cx="1265" cy="285"/>
                                  <a:chOff x="4874" y="1624"/>
                                  <a:chExt cx="2305" cy="730"/>
                                </a:xfrm>
                              </wpg:grpSpPr>
                              <wps:wsp>
                                <wps:cNvPr id="1674" name="Line 2818"/>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5" name="Freeform 2819"/>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2820"/>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7" name="Freeform 2821"/>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Line 2822"/>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1679" name="Group 2823"/>
                              <wpg:cNvGrpSpPr>
                                <a:grpSpLocks/>
                              </wpg:cNvGrpSpPr>
                              <wpg:grpSpPr bwMode="auto">
                                <a:xfrm>
                                  <a:off x="7184" y="5978"/>
                                  <a:ext cx="1320" cy="361"/>
                                  <a:chOff x="4774" y="1525"/>
                                  <a:chExt cx="2405" cy="928"/>
                                </a:xfrm>
                              </wpg:grpSpPr>
                              <wps:wsp>
                                <wps:cNvPr id="1680" name="Line 2824"/>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81" name="Freeform 2825"/>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Line 2826"/>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83" name="Freeform 2827"/>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Line 2828"/>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814" o:spid="_x0000_s1056" style="position:absolute;margin-left:731.05pt;margin-top:545.95pt;width:55.3pt;height:18.05pt;z-index:251922432;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" o:allowincell="f" o:allowoverlap="f">
                    <v:shapetype id="_x0000_t202" coordsize="21600,21600" o:spt="202" path="m,l,21600r21600,l21600,xe">
                      <v:stroke joinstyle="miter"/>
                      <v:path gradientshapeok="t" o:connecttype="rect"/>
                    </v:shapetype>
                    <v:shape id="Text Box 2815" o:spid="_x0000_s1057"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mu8MA&#10;AADdAAAADwAAAGRycy9kb3ducmV2LnhtbERPS4vCMBC+L/gfwgheFk310JWuUdYXeHAPPvA8NLNt&#10;2WZSkmjrvzeC4G0+vufMFp2pxY2crywrGI8SEMS51RUXCs6n7XAKwgdkjbVlUnAnD4t572OGmbYt&#10;H+h2DIWIIewzVFCG0GRS+rwkg35kG+LI/VlnMEToCqkdtjHc1HKSJKk0WHFsKLGhVUn5//FqFKRr&#10;d20PvPpcnzd7/G2KyWV5vyg16Hc/3yACdeEtfrl3Os5Pv8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mu8MAAADdAAAADwAAAAAAAAAAAAAAAACYAgAAZHJzL2Rv&#10;d25yZXYueG1sUEsFBgAAAAAEAAQA9QAAAIgDA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38</w:t>
                            </w:r>
                            <w:r>
                              <w:rPr>
                                <w:noProof/>
                              </w:rPr>
                              <w:fldChar w:fldCharType="end"/>
                            </w:r>
                          </w:p>
                        </w:txbxContent>
                      </v:textbox>
                    </v:shape>
                    <v:group id="Group 2816" o:spid="_x0000_s1058"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group id="Group 2817" o:spid="_x0000_s1059"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line id="Line 2818" o:spid="_x0000_s1060"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l8MAAADdAAAADwAAAGRycy9kb3ducmV2LnhtbERPTWvCQBC9C/0PyxS81U2lxBJdRQpK&#10;ETxoS9HbmB2TsNnZkF01+feuUPA2j/c5s0Vna3Gl1leOFbyPEhDEudMVFwp+f1ZvnyB8QNZYOyYF&#10;PXlYzF8GM8y0u/GOrvtQiBjCPkMFZQhNJqXPS7LoR64hjtzZtRZDhG0hdYu3GG5rOU6SVFqsODaU&#10;2NBXSbnZX6wCs9bH48nozkz+HG62PdeHMys1fO2WUxCBuvAU/7u/dZyfTj7g8U0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xmpfDAAAA3QAAAA8AAAAAAAAAAAAA&#10;AAAAoQIAAGRycy9kb3ducmV2LnhtbFBLBQYAAAAABAAEAPkAAACRAwAAAAA=&#10;" strokeweight=".55pt"/>
                        <v:shape id="Freeform 2819" o:spid="_x0000_s1061"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TccYA&#10;AADdAAAADwAAAGRycy9kb3ducmV2LnhtbERPS2vCQBC+C/6HZYReRDe2+Gh0FW0rinhp7KHHITsm&#10;wexszG5j+u+7BcHbfHzPWaxaU4qGaldYVjAaRiCIU6sLzhR8nbaDGQjnkTWWlknBLzlYLbudBcba&#10;3viTmsRnIoSwi1FB7n0VS+nSnAy6oa2IA3e2tUEfYJ1JXeMthJtSPkfRRBosODTkWNFbTukl+TEK&#10;+oeXj933OD1dfLOp3o+z5PVaJEo99dr1HISn1j/Ed/deh/mT6Rj+vwkn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jTccYAAADdAAAADwAAAAAAAAAAAAAAAACYAgAAZHJz&#10;L2Rvd25yZXYueG1sUEsFBgAAAAAEAAQA9QAAAIsDAAAAAA==&#10;" path="m397,l328,6,261,23,198,53,142,92,93,141,52,198,24,262,6,328,,397e" filled="f" strokeweight=".55pt">
                          <v:path arrowok="t" o:connecttype="custom" o:connectlocs="99,0;82,2;65,6;49,13;35,23;23,36;13,50;6,66;1,83;0,100" o:connectangles="0,0,0,0,0,0,0,0,0,0"/>
                        </v:shape>
                        <v:line id="Line 2820" o:spid="_x0000_s1062"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isb4AAADdAAAADwAAAGRycy9kb3ducmV2LnhtbERPSwrCMBDdC94hjOBOU11UrUYRUejG&#10;hZ8DDM3YFptJbaJWT28Ewd083ncWq9ZU4kGNKy0rGA0jEMSZ1SXnCs6n3WAKwnlkjZVlUvAiB6tl&#10;t7PARNsnH+hx9LkIIewSVFB4XydSuqwgg25oa+LAXWxj0AfY5FI3+AzhppLjKIqlwZJDQ4E1bQrK&#10;rse7UXDA99TpWX52eMP9Oz1dZ2W6Varfa9dzEJ5a/xf/3KkO8+NJDN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luKxvgAAAN0AAAAPAAAAAAAAAAAAAAAAAKEC&#10;AABkcnMvZG93bnJldi54bWxQSwUGAAAAAAQABAD5AAAAjAMAAAAA&#10;" strokeweight=".55pt"/>
                        <v:shape id="Freeform 2821" o:spid="_x0000_s1063"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oncYA&#10;AADdAAAADwAAAGRycy9kb3ducmV2LnhtbERPTWvCQBC9C/0PyxR6Ed20orGpq9iqWEovxh56HLLT&#10;JJidjdk1xn/vCgVv83ifM1t0phItNa60rOB5GIEgzqwuOVfws98MpiCcR9ZYWSYFF3KwmD/0Zpho&#10;e+YdtanPRQhhl6CCwvs6kdJlBRl0Q1sTB+7PNgZ9gE0udYPnEG4q+RJFE2mw5NBQYE0fBWWH9GQU&#10;9L9G6+3vONsffPter76n6euxTJV6euyWbyA8df4u/nd/6jB/Esdw+ya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boncYAAADdAAAADwAAAAAAAAAAAAAAAACYAgAAZHJz&#10;L2Rvd25yZXYueG1sUEsFBgAAAAAEAAQA9QAAAIsDAAAAAA==&#10;" path="m,l6,70r18,66l52,198r41,57l142,304r56,41l261,373r67,18l397,397e" filled="f" strokeweight=".55pt">
                          <v:path arrowok="t" o:connecttype="custom" o:connectlocs="0,0;1,17;6,34;13,49;23,64;35,76;49,86;65,93;82,98;99,99" o:connectangles="0,0,0,0,0,0,0,0,0,0"/>
                        </v:shape>
                        <v:line id="Line 2822" o:spid="_x0000_s1064"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XTWMQAAADdAAAADwAAAGRycy9kb3ducmV2LnhtbESPwW7CQAxE75X4h5WReiubckhDyoKq&#10;CqRcOCTwAVbWJBFZb5rdQuDr6wNSb7ZmPPO83k6uV1caQ+fZwPsiAUVce9txY+B03L9loEJEtth7&#10;JgN3CrDdzF7WmFt/45KuVWyUhHDI0UAb45BrHeqWHIaFH4hFO/vRYZR1bLQd8SbhrtfLJEm1w46l&#10;ocWBvluqL9WvM1DiIwt21ZwC/uDhURwvq67YGfM6n74+QUWa4r/5eV1YwU8/BFe+kRH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dNYxAAAAN0AAAAPAAAAAAAAAAAA&#10;AAAAAKECAABkcnMvZG93bnJldi54bWxQSwUGAAAAAAQABAD5AAAAkgMAAAAA&#10;" strokeweight=".55pt"/>
                      </v:group>
                      <v:group id="Group 2823" o:spid="_x0000_s1065"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line id="Line 2824" o:spid="_x0000_s1066"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8DR8IAAADdAAAADwAAAGRycy9kb3ducmV2LnhtbESPQYvCMBCF7wv+hzCCtzW1oEjXKCK4&#10;7EEEdX/A0IxNsZmUJtr6752D4G2G9+a9b1abwTfqQV2sAxuYTTNQxGWwNVcG/i/77yWomJAtNoHJ&#10;wJMibNajrxUWNvR8osc5VUpCOBZowKXUFlrH0pHHOA0tsWjX0HlMsnaVth32Eu4bnWfZQnusWRoc&#10;trRzVN7Od29gbrOeL6E/ufywb39vM5sfK2vMZDxsf0AlGtLH/L7+s4K/WAq/fCMj6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8DR8IAAADdAAAADwAAAAAAAAAAAAAA&#10;AAChAgAAZHJzL2Rvd25yZXYueG1sUEsFBgAAAAAEAAQA+QAAAJADAAAAAA==&#10;" strokeweight="1.75pt"/>
                        <v:shape id="Freeform 2825" o:spid="_x0000_s1067"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CQMMA&#10;AADdAAAADwAAAGRycy9kb3ducmV2LnhtbERPTWsCMRC9C/0PYQq9aVaFZdkaRQq1rQehq4cex824&#10;u7iZhCTV9d83gtDbPN7nLFaD6cWFfOgsK5hOMhDEtdUdNwoO+/dxASJEZI29ZVJwowCr5dNogaW2&#10;V/6mSxUbkUI4lKigjdGVUoa6JYNhYh1x4k7WG4wJ+kZqj9cUbno5y7JcGuw4NbTo6K2l+lz9GgXu&#10;4F1xy09f259jtZtzf5xvPrxSL8/D+hVEpCH+ix/uT53m58UU7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hCQMMAAADdAAAADwAAAAAAAAAAAAAAAACYAgAAZHJzL2Rv&#10;d25yZXYueG1sUEsFBgAAAAAEAAQA9QAAAIgDAAAAAA==&#10;" path="m795,l699,6,605,24,513,52,425,91r-82,49l268,200r-68,68l141,344,91,426,51,513,23,605,6,699,,795e" filled="f" strokeweight="1.75pt">
                          <v:path arrowok="t" o:connecttype="custom" o:connectlocs="199,0;175,2;151,6;128,13;106,23;86,35;67,50;50,67;35,86;23,107;13,128;6,151;2,175;0,199" o:connectangles="0,0,0,0,0,0,0,0,0,0,0,0,0,0"/>
                        </v:shape>
                        <v:line id="Line 2826" o:spid="_x0000_s1068"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eQsYAAADdAAAADwAAAGRycy9kb3ducmV2LnhtbERPS2vCQBC+C/0PyxR6M5vmICG6hhIq&#10;Crb4aD14G7LTJG12NmS3Gv313YLgbT6+58zywbTiRL1rLCt4jmIQxKXVDVcKPj8W4xSE88gaW8uk&#10;4EIO8vnDaIaZtmfe0WnvKxFC2GWooPa+y6R0ZU0GXWQ74sB92d6gD7CvpO7xHMJNK5M4nkiDDYeG&#10;Gjsqaip/9r9GwfuqfLPrY7qVNtm8Xr+Lw9UtF0o9PQ4vUxCeBn8X39wrHeZP0gT+vw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KnkLGAAAA3QAAAA8AAAAAAAAA&#10;AAAAAAAAoQIAAGRycy9kb3ducmV2LnhtbFBLBQYAAAAABAAEAPkAAACUAwAAAAA=&#10;" strokeweight="1.75pt"/>
                        <v:shape id="Freeform 2827" o:spid="_x0000_s1069"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5rMQA&#10;AADdAAAADwAAAGRycy9kb3ducmV2LnhtbERPTWvCQBC9C/0PyxR6000NhJC6igi1rQehqYcex+yY&#10;hGZnl92txn/fFYTe5vE+Z7EazSDO5ENvWcHzLANB3Fjdc6vg8PU6LUGEiKxxsEwKrhRgtXyYLLDS&#10;9sKfdK5jK1IIhwoVdDG6SsrQdGQwzKwjTtzJeoMxQd9K7fGSws0g51lWSIM9p4YOHW06an7qX6PA&#10;Hbwrr8XpY/d9rPc5D8d8++aVenoc1y8gIo3xX3x3v+s0vyhz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eazEAAAA3QAAAA8AAAAAAAAAAAAAAAAAmAIAAGRycy9k&#10;b3ducmV2LnhtbFBLBQYAAAAABAAEAPUAAACJAwAAAAA=&#10;" path="m,l6,96r17,94l51,282r40,88l141,452r59,75l268,595r75,59l425,704r88,40l605,772r94,17l795,795e" filled="f" strokeweight="1.75pt">
                          <v:path arrowok="t" o:connecttype="custom" o:connectlocs="0,0;2,24;6,47;13,70;23,92;35,113;50,131;67,148;86,163;106,175;128,185;151,192;175,197;199,198" o:connectangles="0,0,0,0,0,0,0,0,0,0,0,0,0,0"/>
                        </v:shape>
                        <v:line id="Line 2828" o:spid="_x0000_s1070"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cQAAADdAAAADwAAAGRycy9kb3ducmV2LnhtbERPS2vCQBC+F/wPywje6kYpEqKriCgV&#10;VFpfB29Ddkyi2dmQXTX667uFQm/z8T1nNGlMKe5Uu8Kygl43AkGcWl1wpuCwX7zHIJxH1lhaJgVP&#10;cjAZt95GmGj74C3ddz4TIYRdggpy76tESpfmZNB1bUUcuLOtDfoA60zqGh8h3JSyH0UDabDg0JBj&#10;RbOc0uvuZhRslunark7xt7T9r/nrMju+3OdCqU67mQ5BeGr8v/jPvdRh/iD+gN9vwgl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6OtxAAAAN0AAAAPAAAAAAAAAAAA&#10;AAAAAKECAABkcnMvZG93bnJldi54bWxQSwUGAAAAAAQABAD5AAAAkgM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gridCol w:w="1158"/>
    </w:tblGrid>
    <w:tr w:rsidR="001643C6" w:rsidRPr="001360BB" w:rsidTr="00A14F10">
      <w:trPr>
        <w:trHeight w:hRule="exact" w:val="851"/>
      </w:trPr>
      <w:tc>
        <w:tcPr>
          <w:tcW w:w="9042"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1158"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951104" behindDoc="0" locked="1" layoutInCell="0" allowOverlap="0" wp14:anchorId="45C6E097" wp14:editId="79A2E781">
                    <wp:simplePos x="0" y="0"/>
                    <wp:positionH relativeFrom="column">
                      <wp:posOffset>5775960</wp:posOffset>
                    </wp:positionH>
                    <wp:positionV relativeFrom="page">
                      <wp:posOffset>10079990</wp:posOffset>
                    </wp:positionV>
                    <wp:extent cx="702310" cy="229235"/>
                    <wp:effectExtent l="19050" t="12065" r="12065" b="15875"/>
                    <wp:wrapNone/>
                    <wp:docPr id="1655" name="Group 3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1656" name="Text Box 3143"/>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65</w:t>
                                  </w:r>
                                  <w:r>
                                    <w:rPr>
                                      <w:noProof/>
                                    </w:rPr>
                                    <w:fldChar w:fldCharType="end"/>
                                  </w:r>
                                </w:p>
                              </w:txbxContent>
                            </wps:txbx>
                            <wps:bodyPr rot="0" vert="horz" wrap="square" lIns="0" tIns="0" rIns="0" bIns="0" anchor="t" anchorCtr="0" upright="1">
                              <a:noAutofit/>
                            </wps:bodyPr>
                          </wps:wsp>
                          <wpg:grpSp>
                            <wpg:cNvPr id="1657" name="Group 3144"/>
                            <wpg:cNvGrpSpPr>
                              <a:grpSpLocks/>
                            </wpg:cNvGrpSpPr>
                            <wpg:grpSpPr bwMode="auto">
                              <a:xfrm>
                                <a:off x="7184" y="5978"/>
                                <a:ext cx="1320" cy="361"/>
                                <a:chOff x="7184" y="5978"/>
                                <a:chExt cx="1320" cy="361"/>
                              </a:xfrm>
                            </wpg:grpSpPr>
                            <wpg:grpSp>
                              <wpg:cNvPr id="1658" name="Group 3145"/>
                              <wpg:cNvGrpSpPr>
                                <a:grpSpLocks/>
                              </wpg:cNvGrpSpPr>
                              <wpg:grpSpPr bwMode="auto">
                                <a:xfrm>
                                  <a:off x="7230" y="6016"/>
                                  <a:ext cx="1265" cy="285"/>
                                  <a:chOff x="4874" y="1624"/>
                                  <a:chExt cx="2305" cy="730"/>
                                </a:xfrm>
                              </wpg:grpSpPr>
                              <wps:wsp>
                                <wps:cNvPr id="1659" name="Line 3146"/>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0" name="Freeform 3147"/>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Line 3148"/>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2" name="Freeform 3149"/>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3150"/>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1664" name="Group 3151"/>
                              <wpg:cNvGrpSpPr>
                                <a:grpSpLocks/>
                              </wpg:cNvGrpSpPr>
                              <wpg:grpSpPr bwMode="auto">
                                <a:xfrm>
                                  <a:off x="7184" y="5978"/>
                                  <a:ext cx="1320" cy="361"/>
                                  <a:chOff x="4774" y="1525"/>
                                  <a:chExt cx="2405" cy="928"/>
                                </a:xfrm>
                              </wpg:grpSpPr>
                              <wps:wsp>
                                <wps:cNvPr id="1665" name="Line 3152"/>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66" name="Freeform 3153"/>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Line 3154"/>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3155"/>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3156"/>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142" o:spid="_x0000_s1071" style="position:absolute;margin-left:454.8pt;margin-top:793.7pt;width:55.3pt;height:18.05pt;z-index:251951104;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" o:allowincell="f" o:allowoverlap="f">
                    <v:shapetype id="_x0000_t202" coordsize="21600,21600" o:spt="202" path="m,l,21600r21600,l21600,xe">
                      <v:stroke joinstyle="miter"/>
                      <v:path gradientshapeok="t" o:connecttype="rect"/>
                    </v:shapetype>
                    <v:shape id="Text Box 3143" o:spid="_x0000_s1072"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ir8MA&#10;AADdAAAADwAAAGRycy9kb3ducmV2LnhtbERPS4vCMBC+C/sfwizsRTRVsEg1yq66sAc9+MDz0Ixt&#10;sZmUJNr67zeC4G0+vufMl52pxZ2crywrGA0TEMS51RUXCk7H38EUhA/IGmvLpOBBHpaLj94cM21b&#10;3tP9EAoRQ9hnqKAMocmk9HlJBv3QNsSRu1hnMEToCqkdtjHc1HKcJKk0WHFsKLGhVUn59XAzCtK1&#10;u7V7XvXXp80Wd00xPv88zkp9fXbfMxCBuvAWv9x/Os5PJyk8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Lir8MAAADdAAAADwAAAAAAAAAAAAAAAACYAgAAZHJzL2Rv&#10;d25yZXYueG1sUEsFBgAAAAAEAAQA9QAAAIgDA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65</w:t>
                            </w:r>
                            <w:r>
                              <w:rPr>
                                <w:noProof/>
                              </w:rPr>
                              <w:fldChar w:fldCharType="end"/>
                            </w:r>
                          </w:p>
                        </w:txbxContent>
                      </v:textbox>
                    </v:shape>
                    <v:group id="Group 3144" o:spid="_x0000_s1073"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group id="Group 3145" o:spid="_x0000_s1074"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line id="Line 3146" o:spid="_x0000_s1075"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pacMAAADdAAAADwAAAGRycy9kb3ducmV2LnhtbERPTWvCQBC9F/oflil4q5sKWptmFREU&#10;EXowSmlu0+yYhGRnQ3bV5N93hYK3ebzPSZa9acSVOldZVvA2jkAQ51ZXXCg4HTevcxDOI2tsLJOC&#10;gRwsF89PCcba3vhA19QXIoSwi1FB6X0bS+nykgy6sW2JA3e2nUEfYFdI3eEthJtGTqJoJg1WHBpK&#10;bGldUl6nF6Og3uos+611X79/W9x/Ddz8nFmp0Uu/+gThqfcP8b97p8P82fQD7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FaWnDAAAA3QAAAA8AAAAAAAAAAAAA&#10;AAAAoQIAAGRycy9kb3ducmV2LnhtbFBLBQYAAAAABAAEAPkAAACRAwAAAAA=&#10;" strokeweight=".55pt"/>
                        <v:shape id="Freeform 3147" o:spid="_x0000_s1076"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mNMgA&#10;AADdAAAADwAAAGRycy9kb3ducmV2LnhtbESPQU/CQBCF7yb8h82YcDGyFWODlYWgSDCEi8WDx0l3&#10;bBu6s7W7lPLvmYOJt5m8N+99M18OrlE9daH2bOBhkoAiLrytuTTwddjcz0CFiGyx8UwGLhRguRjd&#10;zDGz/syf1OexVBLCIUMDVYxtpnUoKnIYJr4lFu3Hdw6jrF2pbYdnCXeNniZJqh3WLA0VtvRWUXHM&#10;T87A3e7xffv9VByOsX9t1/tZ/vxb58aMb4fVC6hIQ/w3/11/WMFPU+GX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FuY0yAAAAN0AAAAPAAAAAAAAAAAAAAAAAJgCAABk&#10;cnMvZG93bnJldi54bWxQSwUGAAAAAAQABAD1AAAAjQMAAAAA&#10;" path="m397,l328,6,261,23,198,53,142,92,93,141,52,198,24,262,6,328,,397e" filled="f" strokeweight=".55pt">
                          <v:path arrowok="t" o:connecttype="custom" o:connectlocs="99,0;82,2;65,6;49,13;35,23;23,36;13,50;6,66;1,83;0,100" o:connectangles="0,0,0,0,0,0,0,0,0,0"/>
                        </v:shape>
                        <v:line id="Line 3148" o:spid="_x0000_s1077"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sGL4AAADdAAAADwAAAGRycy9kb3ducmV2LnhtbERPSwrCMBDdC94hjODOprooWo0iotCN&#10;Cz8HGJqxLTaT2kStnt4Igrt5vO8sVp2pxYNaV1lWMI5iEMS51RUXCs6n3WgKwnlkjbVlUvAiB6tl&#10;v7fAVNsnH+hx9IUIIexSVFB636RSurwkgy6yDXHgLrY16ANsC6lbfIZwU8tJHCfSYMWhocSGNiXl&#10;1+PdKDjge+r0rDg7vOH+nZ2usyrbKjUcdOs5CE+d/4t/7kyH+Uky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puwYvgAAAN0AAAAPAAAAAAAAAAAAAAAAAKEC&#10;AABkcnMvZG93bnJldi54bWxQSwUGAAAAAAQABAD5AAAAjAMAAAAA&#10;" strokeweight=".55pt"/>
                        <v:shape id="Freeform 3149" o:spid="_x0000_s1078"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d2MUA&#10;AADdAAAADwAAAGRycy9kb3ducmV2LnhtbERPTWvCQBC9C/6HZYRepG60NMTUVdS2WMRLo4ceh+yY&#10;BLOzMbuN6b/vCoXe5vE+Z7HqTS06al1lWcF0EoEgzq2uuFBwOr4/JiCcR9ZYWyYFP+RgtRwOFphq&#10;e+NP6jJfiBDCLkUFpfdNKqXLSzLoJrYhDtzZtgZ9gG0hdYu3EG5qOYuiWBqsODSU2NC2pPySfRsF&#10;4/3T2+7rOT9efLdpXg9JNr9WmVIPo379AsJT7//Ff+4PHebH8Qzu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N3YxQAAAN0AAAAPAAAAAAAAAAAAAAAAAJgCAABkcnMv&#10;ZG93bnJldi54bWxQSwUGAAAAAAQABAD1AAAAigMAAAAA&#10;" path="m,l6,70r18,66l52,198r41,57l142,304r56,41l261,373r67,18l397,397e" filled="f" strokeweight=".55pt">
                          <v:path arrowok="t" o:connecttype="custom" o:connectlocs="0,0;1,17;6,34;13,49;23,64;35,76;49,86;65,93;82,98;99,99" o:connectangles="0,0,0,0,0,0,0,0,0,0"/>
                        </v:shape>
                        <v:line id="Line 3150" o:spid="_x0000_s1079"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X9L4AAADdAAAADwAAAGRycy9kb3ducmV2LnhtbERPSwrCMBDdC94hjOBOUxWKVqOIKHTj&#10;ws8BhmZsi82kNlGrpzeC4G4e7zuLVWsq8aDGlZYVjIYRCOLM6pJzBefTbjAF4TyyxsoyKXiRg9Wy&#10;21lgou2TD/Q4+lyEEHYJKii8rxMpXVaQQTe0NXHgLrYx6ANscqkbfIZwU8lxFMXSYMmhocCaNgVl&#10;1+PdKDjge+r0LD87vOH+nZ6uszLdKtXvtes5CE+t/4t/7lSH+XE8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Nf0vgAAAN0AAAAPAAAAAAAAAAAAAAAAAKEC&#10;AABkcnMvZG93bnJldi54bWxQSwUGAAAAAAQABAD5AAAAjAMAAAAA&#10;" strokeweight=".55pt"/>
                      </v:group>
                      <v:group id="Group 3151" o:spid="_x0000_s1080"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line id="Line 3152" o:spid="_x0000_s1081"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RGJcEAAADdAAAADwAAAGRycy9kb3ducmV2LnhtbERP24rCMBB9F/Yfwiz4ZlMLFumaFhFc&#10;fFgELx8wNLNNsZmUJmvr328Ewbc5nOtsqsl24k6Dbx0rWCYpCOLa6ZYbBdfLfrEG4QOyxs4xKXiQ&#10;h6r8mG2w0G7kE93PoRExhH2BCkwIfSGlrw1Z9InriSP36waLIcKhkXrAMYbbTmZpmkuLLccGgz3t&#10;DNW3859VsNLpyBc3nkz2s++/b0udHRut1Pxz2n6BCDSFt/jlPug4P89X8Pwmni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EYlwQAAAN0AAAAPAAAAAAAAAAAAAAAA&#10;AKECAABkcnMvZG93bnJldi54bWxQSwUGAAAAAAQABAD5AAAAjwMAAAAA&#10;" strokeweight="1.75pt"/>
                        <v:shape id="Freeform 3153" o:spid="_x0000_s1082"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8zsMA&#10;AADdAAAADwAAAGRycy9kb3ducmV2LnhtbERPS2sCMRC+C/0PYQq9abYKQbZGEaH2cRC6evA4bsbd&#10;pZtJSFJd/31TEHqbj+85i9Vge3GhEDvHGp4nBQji2pmOGw2H/et4DiImZIO9Y9Jwowir5cNogaVx&#10;V/6iS5UakUM4lqihTcmXUsa6JYtx4jxx5s4uWEwZhkaagNccbns5LQolLXacG1r0tGmp/q5+rAZ/&#10;CH5+U+ePz+Op2s24P822b0Hrp8dh/QIi0ZD+xXf3u8nzlVLw90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08zsMAAADdAAAADwAAAAAAAAAAAAAAAACYAgAAZHJzL2Rv&#10;d25yZXYueG1sUEsFBgAAAAAEAAQA9QAAAIgDAAAAAA==&#10;" path="m795,l699,6,605,24,513,52,425,91r-82,49l268,200r-68,68l141,344,91,426,51,513,23,605,6,699,,795e" filled="f" strokeweight="1.75pt">
                          <v:path arrowok="t" o:connecttype="custom" o:connectlocs="199,0;175,2;151,6;128,13;106,23;86,35;67,50;50,67;35,86;23,107;13,128;6,151;2,175;0,199" o:connectangles="0,0,0,0,0,0,0,0,0,0,0,0,0,0"/>
                        </v:shape>
                        <v:line id="Line 3154" o:spid="_x0000_s1083"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bIMQAAADdAAAADwAAAGRycy9kb3ducmV2LnhtbERPS2vCQBC+F/wPywi91Y0eUomuIqJU&#10;sMX6OngbsmMSzc6G7Kqpv94VhN7m43vOcNyYUlypdoVlBd1OBII4tbrgTMFuO//og3AeWWNpmRT8&#10;kYPxqPU2xETbG6/puvGZCCHsElSQe18lUro0J4OuYyviwB1tbdAHWGdS13gL4aaUvSiKpcGCQ0OO&#10;FU1zSs+bi1Hws0i/7fLQ/5W2t5rdT9P93X3NlXpvN5MBCE+N/xe/3Asd5sfxJzy/CSfI0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dsgxAAAAN0AAAAPAAAAAAAAAAAA&#10;AAAAAKECAABkcnMvZG93bnJldi54bWxQSwUGAAAAAAQABAD5AAAAkgMAAAAA&#10;" strokeweight="1.75pt"/>
                        <v:shape id="Freeform 3155" o:spid="_x0000_s1084"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NJ8YA&#10;AADdAAAADwAAAGRycy9kb3ducmV2LnhtbESPQWvDMAyF74P9B6PBbquzFULJ6pYyaNftMFjaw45q&#10;rCahsWxst03//XQY7Cbxnt77NF+OblAXiqn3bOB5UoAibrztuTWw362fZqBSRrY4eCYDN0qwXNzf&#10;zbGy/srfdKlzqySEU4UGupxDpXVqOnKYJj4Qi3b00WGWNbbaRrxKuBv0S1GU2mHP0tBhoLeOmlN9&#10;dgbCPobZrTx+fP4c6q8pD4fp5j0a8/gwrl5BZRrzv/nvemsFvywF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4NJ8YAAADdAAAADwAAAAAAAAAAAAAAAACYAgAAZHJz&#10;L2Rvd25yZXYueG1sUEsFBgAAAAAEAAQA9QAAAIsDAAAAAA==&#10;" path="m,l6,96r17,94l51,282r40,88l141,452r59,75l268,595r75,59l425,704r88,40l605,772r94,17l795,795e" filled="f" strokeweight="1.75pt">
                          <v:path arrowok="t" o:connecttype="custom" o:connectlocs="0,0;2,24;6,47;13,70;23,92;35,113;50,131;67,148;86,163;106,175;128,185;151,192;175,197;199,198" o:connectangles="0,0,0,0,0,0,0,0,0,0,0,0,0,0"/>
                        </v:shape>
                        <v:line id="Line 3156" o:spid="_x0000_s1085"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qycUAAADdAAAADwAAAGRycy9kb3ducmV2LnhtbERPTWvCQBC9C/6HZQRvuqmHoKmbUERR&#10;aEVr20NvQ3aapGZnQ3arqb/eFQRv83ifM886U4sTta6yrOBpHIEgzq2uuFDw+bEaTUE4j6yxtkwK&#10;/slBlvZ7c0y0PfM7nQ6+ECGEXYIKSu+bREqXl2TQjW1DHLgf2xr0AbaF1C2eQ7ip5SSKYmmw4tBQ&#10;YkOLkvLj4c8o2G7yN/v6Pd1LO9ktL7+Lr4tbr5QaDrqXZxCeOv8Q390bHebH8Qxu34QT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LqycUAAADdAAAADwAAAAAAAAAA&#10;AAAAAAChAgAAZHJzL2Rvd25yZXYueG1sUEsFBgAAAAAEAAQA+QAAAJMDA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042"/>
      <w:gridCol w:w="2778"/>
      <w:gridCol w:w="1134"/>
    </w:tblGrid>
    <w:tr w:rsidR="001643C6" w:rsidRPr="001360BB" w:rsidTr="005F2EDB">
      <w:trPr>
        <w:trHeight w:hRule="exact" w:val="851"/>
      </w:trPr>
      <w:tc>
        <w:tcPr>
          <w:tcW w:w="2778" w:type="dxa"/>
          <w:tcBorders>
            <w:top w:val="thickThinSmallGap" w:sz="12" w:space="0" w:color="auto"/>
            <w:left w:val="nil"/>
            <w:bottom w:val="nil"/>
            <w:right w:val="nil"/>
          </w:tcBorders>
          <w:vAlign w:val="center"/>
        </w:tcPr>
        <w:p w:rsidR="001643C6" w:rsidRPr="00482597" w:rsidRDefault="001643C6" w:rsidP="00567214">
          <w:pPr>
            <w:pStyle w:val="affe"/>
          </w:pPr>
        </w:p>
      </w:tc>
      <w:tc>
        <w:tcPr>
          <w:tcW w:w="9043"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2778" w:type="dxa"/>
          <w:tcBorders>
            <w:top w:val="thickThinSmallGap" w:sz="12" w:space="0" w:color="auto"/>
            <w:left w:val="nil"/>
            <w:bottom w:val="nil"/>
            <w:right w:val="nil"/>
          </w:tcBorders>
          <w:vAlign w:val="center"/>
        </w:tcPr>
        <w:p w:rsidR="001643C6" w:rsidRPr="00482597" w:rsidRDefault="001643C6" w:rsidP="00567214">
          <w:pPr>
            <w:pStyle w:val="affe"/>
          </w:pPr>
        </w:p>
      </w:tc>
      <w:tc>
        <w:tcPr>
          <w:tcW w:w="1134"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736064" behindDoc="0" locked="1" layoutInCell="0" allowOverlap="0" wp14:anchorId="79983A38" wp14:editId="5FFE6802">
                    <wp:simplePos x="0" y="0"/>
                    <wp:positionH relativeFrom="column">
                      <wp:posOffset>9284335</wp:posOffset>
                    </wp:positionH>
                    <wp:positionV relativeFrom="page">
                      <wp:posOffset>6933565</wp:posOffset>
                    </wp:positionV>
                    <wp:extent cx="702310" cy="229235"/>
                    <wp:effectExtent l="14605" t="18415" r="16510" b="19050"/>
                    <wp:wrapNone/>
                    <wp:docPr id="1640"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1641" name="Text Box 738"/>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70</w:t>
                                  </w:r>
                                  <w:r>
                                    <w:rPr>
                                      <w:noProof/>
                                    </w:rPr>
                                    <w:fldChar w:fldCharType="end"/>
                                  </w:r>
                                </w:p>
                              </w:txbxContent>
                            </wps:txbx>
                            <wps:bodyPr rot="0" vert="horz" wrap="square" lIns="0" tIns="0" rIns="0" bIns="0" anchor="t" anchorCtr="0" upright="1">
                              <a:noAutofit/>
                            </wps:bodyPr>
                          </wps:wsp>
                          <wpg:grpSp>
                            <wpg:cNvPr id="1642" name="Group 739"/>
                            <wpg:cNvGrpSpPr>
                              <a:grpSpLocks/>
                            </wpg:cNvGrpSpPr>
                            <wpg:grpSpPr bwMode="auto">
                              <a:xfrm>
                                <a:off x="7184" y="5978"/>
                                <a:ext cx="1320" cy="361"/>
                                <a:chOff x="7184" y="5978"/>
                                <a:chExt cx="1320" cy="361"/>
                              </a:xfrm>
                            </wpg:grpSpPr>
                            <wpg:grpSp>
                              <wpg:cNvPr id="1643" name="Group 740"/>
                              <wpg:cNvGrpSpPr>
                                <a:grpSpLocks/>
                              </wpg:cNvGrpSpPr>
                              <wpg:grpSpPr bwMode="auto">
                                <a:xfrm>
                                  <a:off x="7230" y="6016"/>
                                  <a:ext cx="1265" cy="285"/>
                                  <a:chOff x="4874" y="1624"/>
                                  <a:chExt cx="2305" cy="730"/>
                                </a:xfrm>
                              </wpg:grpSpPr>
                              <wps:wsp>
                                <wps:cNvPr id="1644" name="Line 741"/>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5" name="Freeform 742"/>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Line 743"/>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7" name="Freeform 744"/>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Line 745"/>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9" name="Group 746"/>
                              <wpg:cNvGrpSpPr>
                                <a:grpSpLocks/>
                              </wpg:cNvGrpSpPr>
                              <wpg:grpSpPr bwMode="auto">
                                <a:xfrm>
                                  <a:off x="7184" y="5978"/>
                                  <a:ext cx="1320" cy="361"/>
                                  <a:chOff x="4774" y="1525"/>
                                  <a:chExt cx="2405" cy="928"/>
                                </a:xfrm>
                              </wpg:grpSpPr>
                              <wps:wsp>
                                <wps:cNvPr id="1650" name="Line 747"/>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51" name="Freeform 748"/>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Line 749"/>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53" name="Freeform 750"/>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751"/>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737" o:spid="_x0000_s1086" style="position:absolute;margin-left:731.05pt;margin-top:545.95pt;width:55.3pt;height:18.05pt;z-index:251736064;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" o:allowincell="f" o:allowoverlap="f">
                    <v:shapetype id="_x0000_t202" coordsize="21600,21600" o:spt="202" path="m,l,21600r21600,l21600,xe">
                      <v:stroke joinstyle="miter"/>
                      <v:path gradientshapeok="t" o:connecttype="rect"/>
                    </v:shapetype>
                    <v:shape id="Text Box 738" o:spid="_x0000_s1087"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sBsMA&#10;AADdAAAADwAAAGRycy9kb3ducmV2LnhtbERPS4vCMBC+L/gfwgheFk0VKdI1yvoCD+7BB56HZrYt&#10;20xKEm3990YQ9jYf33Pmy87U4k7OV5YVjEcJCOLc6ooLBZfzbjgD4QOyxtoyKXiQh+Wi9zHHTNuW&#10;j3Q/hULEEPYZKihDaDIpfV6SQT+yDXHkfq0zGCJ0hdQO2xhuajlJklQarDg2lNjQuqT873QzCtKN&#10;u7VHXn9uLtsD/jTF5Lp6XJUa9LvvLxCBuvAvfrv3Os5Pp2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sBsMAAADdAAAADwAAAAAAAAAAAAAAAACYAgAAZHJzL2Rv&#10;d25yZXYueG1sUEsFBgAAAAAEAAQA9QAAAIgDA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70</w:t>
                            </w:r>
                            <w:r>
                              <w:rPr>
                                <w:noProof/>
                              </w:rPr>
                              <w:fldChar w:fldCharType="end"/>
                            </w:r>
                          </w:p>
                        </w:txbxContent>
                      </v:textbox>
                    </v:shape>
                    <v:group id="Group 739" o:spid="_x0000_s1088"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group id="Group 740" o:spid="_x0000_s1089"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line id="Line 741" o:spid="_x0000_s1090"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1QKsMAAADdAAAADwAAAGRycy9kb3ducmV2LnhtbERPTWvCQBC9C/0PyxR6azYVSUt0FSko&#10;RfDQKMXcxuyYhGRnQ3bV+O+7guBtHu9zZovBtOJCvastK/iIYhDEhdU1lwr2u9X7FwjnkTW2lknB&#10;jRws5i+jGabaXvmXLpkvRQhhl6KCyvsuldIVFRl0ke2IA3eyvUEfYF9K3eM1hJtWjuM4kQZrDg0V&#10;dvRdUdFkZ6OgWes8PzZ6aD7/LG62N24PJ1bq7XVYTkF4GvxT/HD/6DA/mUzg/k0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dUCrDAAAA3QAAAA8AAAAAAAAAAAAA&#10;AAAAoQIAAGRycy9kb3ducmV2LnhtbFBLBQYAAAAABAAEAPkAAACRAwAAAAA=&#10;" strokeweight=".55pt"/>
                        <v:shape id="Freeform 742" o:spid="_x0000_s1091"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zMYA&#10;AADdAAAADwAAAGRycy9kb3ducmV2LnhtbERPTWvCQBC9C/0PyxR6Ed20arCpq9iqWEovxh56HLLT&#10;JJidjdk1xn/vCgVv83ifM1t0phItNa60rOB5GIEgzqwuOVfws98MpiCcR9ZYWSYFF3KwmD/0Zpho&#10;e+YdtanPRQhhl6CCwvs6kdJlBRl0Q1sTB+7PNgZ9gE0udYPnEG4q+RJFsTRYcmgosKaPgrJDejIK&#10;+l+j9fZ3ku0Pvn2vV9/T9PVYpko9PXbLNxCeOn8X/7s/dZgfjydw+ya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zMYAAADdAAAADwAAAAAAAAAAAAAAAACYAgAAZHJz&#10;L2Rvd25yZXYueG1sUEsFBgAAAAAEAAQA9QAAAIsDAAAAAA==&#10;" path="m397,l328,6,261,23,198,53,142,92,93,141,52,198,24,262,6,328,,397e" filled="f" strokeweight=".55pt">
                          <v:path arrowok="t" o:connecttype="custom" o:connectlocs="99,0;82,2;65,6;49,13;35,23;23,36;13,50;6,66;1,83;0,100" o:connectangles="0,0,0,0,0,0,0,0,0,0"/>
                        </v:shape>
                        <v:line id="Line 743" o:spid="_x0000_s1092"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ooDL4AAADdAAAADwAAAGRycy9kb3ducmV2LnhtbERPSwrCMBDdC94hjOBOU0WKVqOIKHTj&#10;ws8BhmZsi82kNlGrpzeC4G4e7zuLVWsq8aDGlZYVjIYRCOLM6pJzBefTbjAF4TyyxsoyKXiRg9Wy&#10;21lgou2TD/Q4+lyEEHYJKii8rxMpXVaQQTe0NXHgLrYx6ANscqkbfIZwU8lxFMXSYMmhocCaNgVl&#10;1+PdKDjge+r0LD87vOH+nZ6uszLdKtXvtes5CE+t/4t/7lSH+fEk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igMvgAAAN0AAAAPAAAAAAAAAAAAAAAAAKEC&#10;AABkcnMvZG93bnJldi54bWxQSwUGAAAAAAQABAD5AAAAjAMAAAAA&#10;" strokeweight=".55pt"/>
                        <v:shape id="Freeform 744" o:spid="_x0000_s1093"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iIMYA&#10;AADdAAAADwAAAGRycy9kb3ducmV2LnhtbERPS2vCQBC+F/wPyxR6Ed34qNXoKmorLcVLYw89Dtlp&#10;EszOptk1xn/vCkJv8/E9Z7FqTSkaql1hWcGgH4EgTq0uOFPwfdj1piCcR9ZYWiYFF3KwWnYeFhhr&#10;e+YvahKfiRDCLkYFufdVLKVLczLo+rYiDtyvrQ36AOtM6hrPIdyUchhFE2mw4NCQY0XbnNJjcjIK&#10;up+jt/ef5/Rw9M2met1Pk9lfkSj19Niu5yA8tf5ffHd/6DB/Mn6B2zfh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iIMYAAADdAAAADwAAAAAAAAAAAAAAAACYAgAAZHJz&#10;L2Rvd25yZXYueG1sUEsFBgAAAAAEAAQA9QAAAIsDAAAAAA==&#10;" path="m,l6,70r18,66l52,198r41,57l142,304r56,41l261,373r67,18l397,397e" filled="f" strokeweight=".55pt">
                          <v:path arrowok="t" o:connecttype="custom" o:connectlocs="0,0;1,17;6,34;13,49;23,64;35,76;49,86;65,93;82,98;99,99" o:connectangles="0,0,0,0,0,0,0,0,0,0"/>
                        </v:shape>
                        <v:line id="Line 745" o:spid="_x0000_s1094"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Z5cQAAADdAAAADwAAAGRycy9kb3ducmV2LnhtbESPzYrCQBCE7wv7DkMveFsniohGJyLi&#10;Qi578OcBmkybhGR6YmbUrE+/fRC8dVPVVV+vN4Nr1Z36UHs2MBknoIgLb2suDZxPP98LUCEiW2w9&#10;k4E/CrDJPj/WmFr/4APdj7FUEsIhRQNVjF2qdSgqchjGviMW7eJ7h1HWvtS2x4eEu1ZPk2SuHdYs&#10;DRV2tKuoaI43Z+CAz0Wwy/Ic8Iq/z/zULOt8b8zoa9iuQEUa4tv8us6t4M9ngiv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RnlxAAAAN0AAAAPAAAAAAAAAAAA&#10;AAAAAKECAABkcnMvZG93bnJldi54bWxQSwUGAAAAAAQABAD5AAAAkgMAAAAA&#10;" strokeweight=".55pt"/>
                      </v:group>
                      <v:group id="Group 746" o:spid="_x0000_s1095"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line id="Line 747" o:spid="_x0000_s1096"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vAMMAAADdAAAADwAAAGRycy9kb3ducmV2LnhtbESPzYrCQBCE7wu+w9CCt3ViQFmio4jg&#10;sgcR/HmAJtNmgpmekBlNfHv7IOytm6qu+nq1GXyjntTFOrCB2TQDRVwGW3Nl4HrZf/+AignZYhOY&#10;DLwowmY9+lphYUPPJ3qeU6UkhGOBBlxKbaF1LB15jNPQEot2C53HJGtXadthL+G+0XmWLbTHmqXB&#10;YUs7R+X9/PAG5jbr+RL6k8sP+/b3PrP5sbLGTMbDdgkq0ZD+zZ/rPyv4i7nwyzcyg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fLwDDAAAA3QAAAA8AAAAAAAAAAAAA&#10;AAAAoQIAAGRycy9kb3ducmV2LnhtbFBLBQYAAAAABAAEAPkAAACRAwAAAAA=&#10;" strokeweight="1.75pt"/>
                        <v:shape id="Freeform 748" o:spid="_x0000_s1097"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uB8QA&#10;AADdAAAADwAAAGRycy9kb3ducmV2LnhtbERPS2sCMRC+F/wPYQrealali2yNUgRfPRS6evA4bsbd&#10;pZtJSKKu/74pFHqbj+8582VvOnEjH1rLCsajDARxZXXLtYLjYf0yAxEissbOMil4UIDlYvA0x0Lb&#10;O3/RrYy1SCEcClTQxOgKKUPVkMEwso44cRfrDcYEfS21x3sKN52cZFkuDbacGhp0tGqo+i6vRoE7&#10;ejd75Jf9x+lcfk65O083W6/U8Ll/fwMRqY//4j/3Tqf5+esY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bgfEAAAA3QAAAA8AAAAAAAAAAAAAAAAAmAIAAGRycy9k&#10;b3ducmV2LnhtbFBLBQYAAAAABAAEAPUAAACJAwAAAAA=&#10;" path="m795,l699,6,605,24,513,52,425,91r-82,49l268,200r-68,68l141,344,91,426,51,513,23,605,6,699,,795e" filled="f" strokeweight="1.75pt">
                          <v:path arrowok="t" o:connecttype="custom" o:connectlocs="199,0;175,2;151,6;128,13;106,23;86,35;67,50;50,67;35,86;23,107;13,128;6,151;2,175;0,199" o:connectangles="0,0,0,0,0,0,0,0,0,0,0,0,0,0"/>
                        </v:shape>
                        <v:line id="Line 749" o:spid="_x0000_s1098"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yBcQAAADdAAAADwAAAGRycy9kb3ducmV2LnhtbERPS2vCQBC+F/wPywje6sZARaKriCgV&#10;VFpfB29Ddkyi2dmQXTX667uFQm/z8T1nNGlMKe5Uu8Kygl43AkGcWl1wpuCwX7wPQDiPrLG0TAqe&#10;5GAybr2NMNH2wVu673wmQgi7BBXk3leJlC7NyaDr2oo4cGdbG/QB1pnUNT5CuCllHEV9abDg0JBj&#10;RbOc0uvuZhRslunark6Db2njr/nrMju+3OdCqU67mQ5BeGr8v/jPvdRhfv8jht9vwgl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rIFxAAAAN0AAAAPAAAAAAAAAAAA&#10;AAAAAKECAABkcnMvZG93bnJldi54bWxQSwUGAAAAAAQABAD5AAAAkgMAAAAA&#10;" strokeweight="1.75pt"/>
                        <v:shape id="Freeform 750" o:spid="_x0000_s1099"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V68MA&#10;AADdAAAADwAAAGRycy9kb3ducmV2LnhtbERPS2sCMRC+C/0PYQq9abZdushqFCn05aHg6sHjuBl3&#10;FzeTkKS6/vtGKHibj+858+VgenEmHzrLCp4nGQji2uqOGwW77ft4CiJEZI29ZVJwpQDLxcNojqW2&#10;F97QuYqNSCEcSlTQxuhKKUPdksEwsY44cUfrDcYEfSO1x0sKN718ybJCGuw4NbTo6K2l+lT9GgVu&#10;5930Why/1/tD9ZNzf8g/Pr1ST4/DagYi0hDv4n/3l07zi9cc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ZV68MAAADdAAAADwAAAAAAAAAAAAAAAACYAgAAZHJzL2Rv&#10;d25yZXYueG1sUEsFBgAAAAAEAAQA9QAAAIgDAAAAAA==&#10;" path="m,l6,96r17,94l51,282r40,88l141,452r59,75l268,595r75,59l425,704r88,40l605,772r94,17l795,795e" filled="f" strokeweight="1.75pt">
                          <v:path arrowok="t" o:connecttype="custom" o:connectlocs="0,0;2,24;6,47;13,70;23,92;35,113;50,131;67,148;86,163;106,175;128,185;151,192;175,197;199,198" o:connectangles="0,0,0,0,0,0,0,0,0,0,0,0,0,0"/>
                        </v:shape>
                        <v:line id="Line 751" o:spid="_x0000_s1100"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6sYAAADdAAAADwAAAGRycy9kb3ducmV2LnhtbERPS2vCQBC+F/oflil4qxvFiqRugkil&#10;QivWRw/ehuyYRLOzIbtq9Ne7hYK3+fieM05bU4kzNa60rKDXjUAQZ1aXnCvYbmavIxDOI2usLJOC&#10;KzlIk+enMcbaXnhF57XPRQhhF6OCwvs6ltJlBRl0XVsTB25vG4M+wCaXusFLCDeV7EfRUBosOTQU&#10;WNO0oOy4PhkFi3n2bb92ox9p+8uP22H6e3OfM6U6L+3kHYSn1j/E/+65DvOHbwP4+yacI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Pj+rGAAAA3QAAAA8AAAAAAAAA&#10;AAAAAAAAoQIAAGRycy9kb3ducmV2LnhtbFBLBQYAAAAABAAEAPkAAACUAw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042"/>
      <w:gridCol w:w="2778"/>
      <w:gridCol w:w="1134"/>
    </w:tblGrid>
    <w:tr w:rsidR="001643C6" w:rsidRPr="001360BB" w:rsidTr="005F2EDB">
      <w:trPr>
        <w:trHeight w:hRule="exact" w:val="851"/>
      </w:trPr>
      <w:tc>
        <w:tcPr>
          <w:tcW w:w="2778" w:type="dxa"/>
          <w:tcBorders>
            <w:top w:val="thickThinSmallGap" w:sz="12" w:space="0" w:color="auto"/>
            <w:left w:val="nil"/>
            <w:bottom w:val="nil"/>
            <w:right w:val="nil"/>
          </w:tcBorders>
          <w:vAlign w:val="center"/>
        </w:tcPr>
        <w:p w:rsidR="001643C6" w:rsidRPr="00482597" w:rsidRDefault="001643C6" w:rsidP="00567214">
          <w:pPr>
            <w:pStyle w:val="affe"/>
          </w:pPr>
        </w:p>
      </w:tc>
      <w:tc>
        <w:tcPr>
          <w:tcW w:w="9043"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2778" w:type="dxa"/>
          <w:tcBorders>
            <w:top w:val="thickThinSmallGap" w:sz="12" w:space="0" w:color="auto"/>
            <w:left w:val="nil"/>
            <w:bottom w:val="nil"/>
            <w:right w:val="nil"/>
          </w:tcBorders>
          <w:vAlign w:val="center"/>
        </w:tcPr>
        <w:p w:rsidR="001643C6" w:rsidRPr="00482597" w:rsidRDefault="001643C6" w:rsidP="00567214">
          <w:pPr>
            <w:pStyle w:val="affe"/>
          </w:pPr>
        </w:p>
      </w:tc>
      <w:tc>
        <w:tcPr>
          <w:tcW w:w="1134"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809792" behindDoc="0" locked="1" layoutInCell="0" allowOverlap="0" wp14:anchorId="3DE903B2" wp14:editId="2F3F9DE1">
                    <wp:simplePos x="0" y="0"/>
                    <wp:positionH relativeFrom="column">
                      <wp:posOffset>9284335</wp:posOffset>
                    </wp:positionH>
                    <wp:positionV relativeFrom="page">
                      <wp:posOffset>6933565</wp:posOffset>
                    </wp:positionV>
                    <wp:extent cx="702310" cy="229235"/>
                    <wp:effectExtent l="20320" t="18415" r="20320" b="19050"/>
                    <wp:wrapNone/>
                    <wp:docPr id="89"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90" name="Text Box 1497"/>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72</w:t>
                                  </w:r>
                                  <w:r>
                                    <w:rPr>
                                      <w:noProof/>
                                    </w:rPr>
                                    <w:fldChar w:fldCharType="end"/>
                                  </w:r>
                                </w:p>
                              </w:txbxContent>
                            </wps:txbx>
                            <wps:bodyPr rot="0" vert="horz" wrap="square" lIns="0" tIns="0" rIns="0" bIns="0" anchor="t" anchorCtr="0" upright="1">
                              <a:noAutofit/>
                            </wps:bodyPr>
                          </wps:wsp>
                          <wpg:grpSp>
                            <wpg:cNvPr id="91" name="Group 1498"/>
                            <wpg:cNvGrpSpPr>
                              <a:grpSpLocks/>
                            </wpg:cNvGrpSpPr>
                            <wpg:grpSpPr bwMode="auto">
                              <a:xfrm>
                                <a:off x="7184" y="5978"/>
                                <a:ext cx="1320" cy="361"/>
                                <a:chOff x="7184" y="5978"/>
                                <a:chExt cx="1320" cy="361"/>
                              </a:xfrm>
                            </wpg:grpSpPr>
                            <wpg:grpSp>
                              <wpg:cNvPr id="92" name="Group 1499"/>
                              <wpg:cNvGrpSpPr>
                                <a:grpSpLocks/>
                              </wpg:cNvGrpSpPr>
                              <wpg:grpSpPr bwMode="auto">
                                <a:xfrm>
                                  <a:off x="7230" y="6016"/>
                                  <a:ext cx="1265" cy="285"/>
                                  <a:chOff x="4874" y="1624"/>
                                  <a:chExt cx="2305" cy="730"/>
                                </a:xfrm>
                              </wpg:grpSpPr>
                              <wps:wsp>
                                <wps:cNvPr id="93" name="Line 1500"/>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1501"/>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502"/>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2" name="Freeform 1503"/>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Line 1504"/>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1634" name="Group 1505"/>
                              <wpg:cNvGrpSpPr>
                                <a:grpSpLocks/>
                              </wpg:cNvGrpSpPr>
                              <wpg:grpSpPr bwMode="auto">
                                <a:xfrm>
                                  <a:off x="7184" y="5978"/>
                                  <a:ext cx="1320" cy="361"/>
                                  <a:chOff x="4774" y="1525"/>
                                  <a:chExt cx="2405" cy="928"/>
                                </a:xfrm>
                              </wpg:grpSpPr>
                              <wps:wsp>
                                <wps:cNvPr id="1635" name="Line 1506"/>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36" name="Freeform 1507"/>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508"/>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509"/>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510"/>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496" o:spid="_x0000_s1101" style="position:absolute;margin-left:731.05pt;margin-top:545.95pt;width:55.3pt;height:18.05pt;z-index:251809792;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" o:allowincell="f" o:allowoverlap="f">
                    <v:shapetype id="_x0000_t202" coordsize="21600,21600" o:spt="202" path="m,l,21600r21600,l21600,xe">
                      <v:stroke joinstyle="miter"/>
                      <v:path gradientshapeok="t" o:connecttype="rect"/>
                    </v:shapetype>
                    <v:shape id="Text Box 1497" o:spid="_x0000_s1102"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XBMEA&#10;AADbAAAADwAAAGRycy9kb3ducmV2LnhtbERPu27CMBTdK/UfrFuJpQIHBlRSDIIEpA7twEPMV/Ft&#10;EhFfR7bz4O/xUKnj0Xmvt6NpRE/O15YVzGcJCOLC6ppLBdfLcfoBwgdkjY1lUvAgD9vN68saU20H&#10;PlF/DqWIIexTVFCF0KZS+qIig35mW+LI/VpnMEToSqkdDjHcNHKRJEtpsObYUGFLWUXF/dwZBcvc&#10;dcOJs/f8evjGn7Zc3PaPm1KTt3H3CSLQGP7Ff+4vrWAV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x1wTBAAAA2wAAAA8AAAAAAAAAAAAAAAAAmAIAAGRycy9kb3du&#10;cmV2LnhtbFBLBQYAAAAABAAEAPUAAACGAw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72</w:t>
                            </w:r>
                            <w:r>
                              <w:rPr>
                                <w:noProof/>
                              </w:rPr>
                              <w:fldChar w:fldCharType="end"/>
                            </w:r>
                          </w:p>
                        </w:txbxContent>
                      </v:textbox>
                    </v:shape>
                    <v:group id="Group 1498" o:spid="_x0000_s1103"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1499" o:spid="_x0000_s1104"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Line 1500" o:spid="_x0000_s1105"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WJMMAAADbAAAADwAAAGRycy9kb3ducmV2LnhtbESPQYvCMBSE78L+h/AWvNl0FXStRlkE&#10;RQQPusuit2fzbEubl9JErf/eCILHYWa+Yabz1lTiSo0rLCv4imIQxKnVBWcK/n6XvW8QziNrrCyT&#10;gjs5mM8+OlNMtL3xjq57n4kAYZeggtz7OpHSpTkZdJGtiYN3to1BH2STSd3gLcBNJftxPJQGCw4L&#10;Oda0yCkt9xejoFzp4/FU6rYc/VvcbO9cHc6sVPez/ZmA8NT6d/jVXmsF4wE8v4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QFiTDAAAA2wAAAA8AAAAAAAAAAAAA&#10;AAAAoQIAAGRycy9kb3ducmV2LnhtbFBLBQYAAAAABAAEAPkAAACRAwAAAAA=&#10;" strokeweight=".55pt"/>
                        <v:shape id="Freeform 1501" o:spid="_x0000_s1106"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OxcYA&#10;AADbAAAADwAAAGRycy9kb3ducmV2LnhtbESPQWvCQBSE7wX/w/IEL6VutLVodBW1Sov00ujB4yP7&#10;TILZtzG7xvjv3UKhx2FmvmFmi9aUoqHaFZYVDPoRCOLU6oIzBYf99mUMwnlkjaVlUnAnB4t552mG&#10;sbY3/qEm8ZkIEHYxKsi9r2IpXZqTQde3FXHwTrY26IOsM6lrvAW4KeUwit6lwYLDQo4VrXNKz8nV&#10;KHjevW4+j6N0f/bNqvr4HieTS5Eo1eu2yykIT63/D/+1v7SCyRv8fg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mOxcYAAADbAAAADwAAAAAAAAAAAAAAAACYAgAAZHJz&#10;L2Rvd25yZXYueG1sUEsFBgAAAAAEAAQA9QAAAIsDAAAAAA==&#10;" path="m397,l328,6,261,23,198,53,142,92,93,141,52,198,24,262,6,328,,397e" filled="f" strokeweight=".55pt">
                          <v:path arrowok="t" o:connecttype="custom" o:connectlocs="99,0;82,2;65,6;49,13;35,23;23,36;13,50;6,66;1,83;0,100" o:connectangles="0,0,0,0,0,0,0,0,0,0"/>
                        </v:shape>
                        <v:line id="Line 1502" o:spid="_x0000_s1107"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hSb8AAADbAAAADwAAAGRycy9kb3ducmV2LnhtbESPzQrCMBCE74LvEFbwpqmCYqtRRBR6&#10;8eDPAyzN2habTW2iVp/eCILHYWa+YRar1lTiQY0rLSsYDSMQxJnVJecKzqfdYAbCeWSNlWVS8CIH&#10;q2W3s8BE2ycf6HH0uQgQdgkqKLyvEyldVpBBN7Q1cfAutjHog2xyqRt8Brip5DiKptJgyWGhwJo2&#10;BWXX490oOOB75nScnx3ecP9OT9e4TLdK9Xvteg7CU+v/4V871QriCXy/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shSb8AAADbAAAADwAAAAAAAAAAAAAAAACh&#10;AgAAZHJzL2Rvd25yZXYueG1sUEsFBgAAAAAEAAQA+QAAAI0DAAAAAA==&#10;" strokeweight=".55pt"/>
                        <v:shape id="Freeform 1503" o:spid="_x0000_s1108"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yxcYA&#10;AADdAAAADwAAAGRycy9kb3ducmV2LnhtbERPTWvCQBC9C/0PyxS8iNlUUTTNKq22VIoXowePQ3aa&#10;BLOzaXaN6b/vFoTe5vE+J133phYdta6yrOApikEQ51ZXXCg4Hd/HCxDOI2usLZOCH3KwXj0MUky0&#10;vfGBuswXIoSwS1BB6X2TSOnykgy6yDbEgfuyrUEfYFtI3eIthJtaTuJ4Lg1WHBpKbGhTUn7JrkbB&#10;6HP69nGe5ceL716b7X6RLb+rTKnhY//yDMJT7//Fd/dOh/nz6QT+vg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vyxcYAAADdAAAADwAAAAAAAAAAAAAAAACYAgAAZHJz&#10;L2Rvd25yZXYueG1sUEsFBgAAAAAEAAQA9QAAAIsDAAAAAA==&#10;" path="m,l6,70r18,66l52,198r41,57l142,304r56,41l261,373r67,18l397,397e" filled="f" strokeweight=".55pt">
                          <v:path arrowok="t" o:connecttype="custom" o:connectlocs="0,0;1,17;6,34;13,49;23,64;35,76;49,86;65,93;82,98;99,99" o:connectangles="0,0,0,0,0,0,0,0,0,0"/>
                        </v:shape>
                        <v:line id="Line 1504" o:spid="_x0000_s1109"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46b4AAADdAAAADwAAAGRycy9kb3ducmV2LnhtbERPzQ7BQBC+S7zDZiRubJEIZYkISS8O&#10;6ANMuqNtdGeruyhPbyUSt/ny/c5y3ZpKPKhxpWUFo2EEgjizuuRcQXreD2YgnEfWWFkmBS9ysF51&#10;O0uMtX3ykR4nn4sQwi5GBYX3dSylywoy6Ia2Jg7cxTYGfYBNLnWDzxBuKjmOoqk0WHJoKLCmbUHZ&#10;9XQ3Co74njk9z1OHNzy8k/N1XiY7pfq9drMA4an1f/HPnegwfzqZ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i/jpvgAAAN0AAAAPAAAAAAAAAAAAAAAAAKEC&#10;AABkcnMvZG93bnJldi54bWxQSwUGAAAAAAQABAD5AAAAjAMAAAAA&#10;" strokeweight=".55pt"/>
                      </v:group>
                      <v:group id="Group 1505" o:spid="_x0000_s1110"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line id="Line 1506" o:spid="_x0000_s1111"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pOMAAAADdAAAADwAAAGRycy9kb3ducmV2LnhtbERPzYrCMBC+C75DGMGbplaUpZqKCC4e&#10;RFD3AYZmbEqbSWmytr69WVjwNh/f72x3g23EkzpfOVawmCcgiAunKy4V/NyPsy8QPiBrbByTghd5&#10;2OXj0RYz7Xq+0vMWShFD2GeowITQZlL6wpBFP3ctceQerrMYIuxKqTvsY7htZJoka2mx4thgsKWD&#10;oaK+/VoFK530fHf91aTnY/tdL3R6KbVS08mw34AINISP+N990nH+ermCv2/iCTJ/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3aTjAAAAA3QAAAA8AAAAAAAAAAAAAAAAA&#10;oQIAAGRycy9kb3ducmV2LnhtbFBLBQYAAAAABAAEAPkAAACOAwAAAAA=&#10;" strokeweight="1.75pt"/>
                        <v:shape id="Freeform 1507" o:spid="_x0000_s1112"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08QA&#10;AADdAAAADwAAAGRycy9kb3ducmV2LnhtbERPS2sCMRC+F/wPYQRvNasLi2yNUgo+2kOhqweP42bc&#10;XbqZhCTq+u+bQqG3+fies1wPphc38qGzrGA2zUAQ11Z33Cg4HjbPCxAhImvsLZOCBwVYr0ZPSyy1&#10;vfMX3arYiBTCoUQFbYyulDLULRkMU+uIE3ex3mBM0DdSe7yncNPLeZYV0mDHqaFFR28t1d/V1Shw&#10;R+8Wj+Ly/nE6V5859+d8u/NKTcbD6wuISEP8F/+59zrNL/IC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9PEAAAA3QAAAA8AAAAAAAAAAAAAAAAAmAIAAGRycy9k&#10;b3ducmV2LnhtbFBLBQYAAAAABAAEAPUAAACJAwAAAAA=&#10;" path="m795,l699,6,605,24,513,52,425,91r-82,49l268,200r-68,68l141,344,91,426,51,513,23,605,6,699,,795e" filled="f" strokeweight="1.75pt">
                          <v:path arrowok="t" o:connecttype="custom" o:connectlocs="199,0;175,2;151,6;128,13;106,23;86,35;67,50;50,67;35,86;23,107;13,128;6,151;2,175;0,199" o:connectangles="0,0,0,0,0,0,0,0,0,0,0,0,0,0"/>
                        </v:shape>
                        <v:line id="Line 1508" o:spid="_x0000_s1113"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0PcUAAADdAAAADwAAAGRycy9kb3ducmV2LnhtbERPTWvCQBC9C/0PyxS8mY0KKqmriCgK&#10;Kra2PXgbsmMSzc6G7Kqpv94tFHqbx/uc8bQxpbhR7QrLCrpRDII4tbrgTMHX57IzAuE8ssbSMin4&#10;IQfTyUtrjIm2d/6g28FnIoSwS1BB7n2VSOnSnAy6yFbEgTvZ2qAPsM6krvEewk0pe3E8kAYLDg05&#10;VjTPKb0crkbBbp1u7eY4epe2t188zvPvh1stlWq/NrM3EJ4a/y/+c691mD/oD+H3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L0PcUAAADdAAAADwAAAAAAAAAA&#10;AAAAAAChAgAAZHJzL2Rvd25yZXYueG1sUEsFBgAAAAAEAAQA+QAAAJMDAAAAAA==&#10;" strokeweight="1.75pt"/>
                        <v:shape id="Freeform 1509" o:spid="_x0000_s1114"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iOsYA&#10;AADdAAAADwAAAGRycy9kb3ducmV2LnhtbESPT2vDMAzF74N+B6PCbquzBUJJ65Yx2N/DYGkPPaqx&#10;moTFsrG9Nv3202Gwm8R7eu+n9XZyozpTTINnA/eLAhRx6+3AnYH97vluCSplZIujZzJwpQTbzexm&#10;jbX1F/6ic5M7JSGcajTQ5xxqrVPbk8O08IFYtJOPDrOssdM24kXC3agfiqLSDgeWhh4DPfXUfjc/&#10;zkDYx7C8Vqf3j8Ox+Sx5PJYvr9GY2/n0uAKVacr/5r/rNyv4VSm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0iOsYAAADdAAAADwAAAAAAAAAAAAAAAACYAgAAZHJz&#10;L2Rvd25yZXYueG1sUEsFBgAAAAAEAAQA9QAAAIsDAAAAAA==&#10;" path="m,l6,96r17,94l51,282r40,88l141,452r59,75l268,595r75,59l425,704r88,40l605,772r94,17l795,795e" filled="f" strokeweight="1.75pt">
                          <v:path arrowok="t" o:connecttype="custom" o:connectlocs="0,0;2,24;6,47;13,70;23,92;35,113;50,131;67,148;86,163;106,175;128,185;151,192;175,197;199,198" o:connectangles="0,0,0,0,0,0,0,0,0,0,0,0,0,0"/>
                        </v:shape>
                        <v:line id="Line 1510" o:spid="_x0000_s1115"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F1MYAAADdAAAADwAAAGRycy9kb3ducmV2LnhtbERPS2vCQBC+F/oflil4qxsVxKZugkil&#10;QivWRw/ehuyYRLOzIbtq6q93C4K3+fieM05bU4kzNa60rKDXjUAQZ1aXnCvYbmavIxDOI2usLJOC&#10;P3KQJs9PY4y1vfCKzmufixDCLkYFhfd1LKXLCjLourYmDtzeNgZ9gE0udYOXEG4q2Y+ioTRYcmgo&#10;sKZpQdlxfTIKFvPs237tRj/S9pcf18P09+o+Z0p1XtrJOwhPrX+I7+65DvOHgzf4/yacI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RxdTGAAAA3QAAAA8AAAAAAAAA&#10;AAAAAAAAoQIAAGRycy9kb3ducmV2LnhtbFBLBQYAAAAABAAEAPkAAACUAw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gridCol w:w="1158"/>
    </w:tblGrid>
    <w:tr w:rsidR="001643C6" w:rsidRPr="001360BB" w:rsidTr="00A14F10">
      <w:trPr>
        <w:trHeight w:hRule="exact" w:val="851"/>
      </w:trPr>
      <w:tc>
        <w:tcPr>
          <w:tcW w:w="9042"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1158"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734016" behindDoc="0" locked="1" layoutInCell="0" allowOverlap="0" wp14:anchorId="36988EE4" wp14:editId="15AE859D">
                    <wp:simplePos x="0" y="0"/>
                    <wp:positionH relativeFrom="column">
                      <wp:posOffset>5775960</wp:posOffset>
                    </wp:positionH>
                    <wp:positionV relativeFrom="page">
                      <wp:posOffset>10079990</wp:posOffset>
                    </wp:positionV>
                    <wp:extent cx="702310" cy="229235"/>
                    <wp:effectExtent l="19050" t="12065" r="12065" b="15875"/>
                    <wp:wrapNone/>
                    <wp:docPr id="74"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75" name="Text Box 723"/>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79</w:t>
                                  </w:r>
                                  <w:r>
                                    <w:rPr>
                                      <w:noProof/>
                                    </w:rPr>
                                    <w:fldChar w:fldCharType="end"/>
                                  </w:r>
                                </w:p>
                              </w:txbxContent>
                            </wps:txbx>
                            <wps:bodyPr rot="0" vert="horz" wrap="square" lIns="0" tIns="0" rIns="0" bIns="0" anchor="t" anchorCtr="0" upright="1">
                              <a:noAutofit/>
                            </wps:bodyPr>
                          </wps:wsp>
                          <wpg:grpSp>
                            <wpg:cNvPr id="76" name="Group 724"/>
                            <wpg:cNvGrpSpPr>
                              <a:grpSpLocks/>
                            </wpg:cNvGrpSpPr>
                            <wpg:grpSpPr bwMode="auto">
                              <a:xfrm>
                                <a:off x="7184" y="5978"/>
                                <a:ext cx="1320" cy="361"/>
                                <a:chOff x="7184" y="5978"/>
                                <a:chExt cx="1320" cy="361"/>
                              </a:xfrm>
                            </wpg:grpSpPr>
                            <wpg:grpSp>
                              <wpg:cNvPr id="77" name="Group 725"/>
                              <wpg:cNvGrpSpPr>
                                <a:grpSpLocks/>
                              </wpg:cNvGrpSpPr>
                              <wpg:grpSpPr bwMode="auto">
                                <a:xfrm>
                                  <a:off x="7230" y="6016"/>
                                  <a:ext cx="1265" cy="285"/>
                                  <a:chOff x="4874" y="1624"/>
                                  <a:chExt cx="2305" cy="730"/>
                                </a:xfrm>
                              </wpg:grpSpPr>
                              <wps:wsp>
                                <wps:cNvPr id="78" name="Line 726"/>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9" name="Freeform 727"/>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728"/>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1" name="Freeform 729"/>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730"/>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83" name="Group 731"/>
                              <wpg:cNvGrpSpPr>
                                <a:grpSpLocks/>
                              </wpg:cNvGrpSpPr>
                              <wpg:grpSpPr bwMode="auto">
                                <a:xfrm>
                                  <a:off x="7184" y="5978"/>
                                  <a:ext cx="1320" cy="361"/>
                                  <a:chOff x="4774" y="1525"/>
                                  <a:chExt cx="2405" cy="928"/>
                                </a:xfrm>
                              </wpg:grpSpPr>
                              <wps:wsp>
                                <wps:cNvPr id="84" name="Line 732"/>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733"/>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734"/>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735"/>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736"/>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722" o:spid="_x0000_s1116" style="position:absolute;margin-left:454.8pt;margin-top:793.7pt;width:55.3pt;height:18.05pt;z-index:251734016;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" o:allowincell="f" o:allowoverlap="f">
                    <v:shapetype id="_x0000_t202" coordsize="21600,21600" o:spt="202" path="m,l,21600r21600,l21600,xe">
                      <v:stroke joinstyle="miter"/>
                      <v:path gradientshapeok="t" o:connecttype="rect"/>
                    </v:shapetype>
                    <v:shape id="Text Box 723" o:spid="_x0000_s1117"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SZsUA&#10;AADbAAAADwAAAGRycy9kb3ducmV2LnhtbESPT2vCQBTE7wW/w/KEXopuGqi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pJmxQAAANsAAAAPAAAAAAAAAAAAAAAAAJgCAABkcnMv&#10;ZG93bnJldi54bWxQSwUGAAAAAAQABAD1AAAAigM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79</w:t>
                            </w:r>
                            <w:r>
                              <w:rPr>
                                <w:noProof/>
                              </w:rPr>
                              <w:fldChar w:fldCharType="end"/>
                            </w:r>
                          </w:p>
                        </w:txbxContent>
                      </v:textbox>
                    </v:shape>
                    <v:group id="Group 724" o:spid="_x0000_s1118"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25" o:spid="_x0000_s1119"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726" o:spid="_x0000_s1120"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ir70AAADbAAAADwAAAGRycy9kb3ducmV2LnhtbERPuwrCMBTdBf8hXMFNUx1UqlFEUERw&#10;8IHodm2ubWlzU5qo9e/NIDgeznu2aEwpXlS73LKCQT8CQZxYnXOq4Hxa9yYgnEfWWFomBR9ysJi3&#10;WzOMtX3zgV5Hn4oQwi5GBZn3VSylSzIy6Pq2Ig7cw9YGfYB1KnWN7xBuSjmMopE0mHNoyLCiVUZJ&#10;cXwaBcVG3273QjfF+GJxt/9weX2wUt1Os5yC8NT4v/jn3moF4zA2fAk/QM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Y4Yq+9AAAA2wAAAA8AAAAAAAAAAAAAAAAAoQIA&#10;AGRycy9kb3ducmV2LnhtbFBLBQYAAAAABAAEAPkAAACLAwAAAAA=&#10;" strokeweight=".55pt"/>
                        <v:shape id="Freeform 727" o:spid="_x0000_s1121"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HocYA&#10;AADbAAAADwAAAGRycy9kb3ducmV2LnhtbESPQWvCQBSE7wX/w/IEL6VutNRqdBW1Sov00ujB4yP7&#10;TILZtzG7xvjv3UKhx2FmvmFmi9aUoqHaFZYVDPoRCOLU6oIzBYf99mUMwnlkjaVlUnAnB4t552mG&#10;sbY3/qEm8ZkIEHYxKsi9r2IpXZqTQde3FXHwTrY26IOsM6lrvAW4KeUwikbSYMFhIceK1jml5+Rq&#10;FDzvXjefx7d0f/bNqvr4HieTS5Eo1eu2yykIT63/D/+1v7SC9wn8fg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HocYAAADbAAAADwAAAAAAAAAAAAAAAACYAgAAZHJz&#10;L2Rvd25yZXYueG1sUEsFBgAAAAAEAAQA9QAAAIsDAAAAAA==&#10;" path="m397,l328,6,261,23,198,53,142,92,93,141,52,198,24,262,6,328,,397e" filled="f" strokeweight=".55pt">
                          <v:path arrowok="t" o:connecttype="custom" o:connectlocs="99,0;82,2;65,6;49,13;35,23;23,36;13,50;6,66;1,83;0,100" o:connectangles="0,0,0,0,0,0,0,0,0,0"/>
                        </v:shape>
                        <v:line id="Line 728" o:spid="_x0000_s1122"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UUDLwAAADbAAAADwAAAGRycy9kb3ducmV2LnhtbERPSwrCMBDdC94hjOBOU11IraYiotCN&#10;Cz8HGJqxLW0mtYlaPb1ZCC4f77/e9KYRT+pcZVnBbBqBIM6trrhQcL0cJjEI55E1NpZJwZscbNLh&#10;YI2Jti8+0fPsCxFC2CWooPS+TaR0eUkG3dS2xIG72c6gD7ArpO7wFcJNI+dRtJAGKw4NJba0Kymv&#10;zw+j4ISf2OllcXV4x+Mnu9TLKtsrNR712xUIT73/i3/uTCuIw/rwJfwAmX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QUUDLwAAADbAAAADwAAAAAAAAAAAAAAAAChAgAA&#10;ZHJzL2Rvd25yZXYueG1sUEsFBgAAAAAEAAQA+QAAAIoDAAAAAA==&#10;" strokeweight=".55pt"/>
                        <v:shape id="Freeform 729" o:spid="_x0000_s1123"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7gMUA&#10;AADbAAAADwAAAGRycy9kb3ducmV2LnhtbESPT2vCQBTE70K/w/IKXkQ3WiwxdZX+E6V4MXrw+Mi+&#10;JsHs2zS7jfHbu4LgcZiZ3zDzZWcq0VLjSssKxqMIBHFmdcm5gsN+NYxBOI+ssbJMCi7kYLl46s0x&#10;0fbMO2pTn4sAYZeggsL7OpHSZQUZdCNbEwfv1zYGfZBNLnWD5wA3lZxE0as0WHJYKLCmz4KyU/pv&#10;FAx+Xr7Xx2m2P/n2o/7axunsr0yV6j93728gPHX+Eb63N1pBPI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7uAxQAAANsAAAAPAAAAAAAAAAAAAAAAAJgCAABkcnMv&#10;ZG93bnJldi54bWxQSwUGAAAAAAQABAD1AAAAigMAAAAA&#10;" path="m,l6,70r18,66l52,198r41,57l142,304r56,41l261,373r67,18l397,397e" filled="f" strokeweight=".55pt">
                          <v:path arrowok="t" o:connecttype="custom" o:connectlocs="0,0;1,17;6,34;13,49;23,64;35,76;49,86;65,93;82,98;99,99" o:connectangles="0,0,0,0,0,0,0,0,0,0"/>
                        </v:shape>
                        <v:line id="Line 730" o:spid="_x0000_s1124"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v4L8AAADbAAAADwAAAGRycy9kb3ducmV2LnhtbESPzQrCMBCE74LvEFbwZlM9SK1GEVHo&#10;xYM/D7A0a1tsNrWJWn16Iwgeh5n5hlmsOlOLB7WusqxgHMUgiHOrKy4UnE+7UQLCeWSNtWVS8CIH&#10;q2W/t8BU2ycf6HH0hQgQdikqKL1vUildXpJBF9mGOHgX2xr0QbaF1C0+A9zUchLHU2mw4rBQYkOb&#10;kvLr8W4UHPCdOD0rzg5vuH9np+usyrZKDQfdeg7CU+f/4V870wqSCXy/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sv4L8AAADbAAAADwAAAAAAAAAAAAAAAACh&#10;AgAAZHJzL2Rvd25yZXYueG1sUEsFBgAAAAAEAAQA+QAAAI0DAAAAAA==&#10;" strokeweight=".55pt"/>
                      </v:group>
                      <v:group id="Group 731" o:spid="_x0000_s1125"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732" o:spid="_x0000_s1126"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73dsIAAADbAAAADwAAAGRycy9kb3ducmV2LnhtbESPwWrDMBBE74H+g9hCb4ls05bgRDal&#10;4NBDKTjOByzWxjKxVsZSbPfvq0Khx2Fm3jDHcrWDmGnyvWMF6S4BQdw63XOn4NJU2z0IH5A1Do5J&#10;wTd5KIuHzRFz7RauaT6HTkQI+xwVmBDGXErfGrLod24kjt7VTRZDlFMn9YRLhNtBZknyKi32HBcM&#10;jvRuqL2d71bBi04WbtxSm+yzGk+3VGdfnVbq6XF9O4AItIb/8F/7QyvYP8Pvl/gD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73dsIAAADbAAAADwAAAAAAAAAAAAAA&#10;AAChAgAAZHJzL2Rvd25yZXYueG1sUEsFBgAAAAAEAAQA+QAAAJADAAAAAA==&#10;" strokeweight="1.75pt"/>
                        <v:shape id="Freeform 733" o:spid="_x0000_s1127"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riMQA&#10;AADbAAAADwAAAGRycy9kb3ducmV2LnhtbESPQWsCMRSE70L/Q3iF3jRbpbJsjVIKtupBcPXQ43Pz&#10;3F26eQlJquu/bwTB4zAz3zCzRW86cSYfWssKXkcZCOLK6pZrBYf9cpiDCBFZY2eZFFwpwGL+NJhh&#10;oe2Fd3QuYy0ShEOBCpoYXSFlqBoyGEbWESfvZL3BmKSvpfZ4SXDTyXGWTaXBltNCg44+G6p+yz+j&#10;wB28y6/T03rzcyy3E+6Ok69vr9TLc//xDiJSHx/he3ulFeRvcPu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K4jEAAAA2wAAAA8AAAAAAAAAAAAAAAAAmAIAAGRycy9k&#10;b3ducmV2LnhtbFBLBQYAAAAABAAEAPUAAACJAwAAAAA=&#10;" path="m795,l699,6,605,24,513,52,425,91r-82,49l268,200r-68,68l141,344,91,426,51,513,23,605,6,699,,795e" filled="f" strokeweight="1.75pt">
                          <v:path arrowok="t" o:connecttype="custom" o:connectlocs="199,0;175,2;151,6;128,13;106,23;86,35;67,50;50,67;35,86;23,107;13,128;6,151;2,175;0,199" o:connectangles="0,0,0,0,0,0,0,0,0,0,0,0,0,0"/>
                        </v:shape>
                        <v:line id="Line 734" o:spid="_x0000_s1128"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O7sYAAADbAAAADwAAAGRycy9kb3ducmV2LnhtbESPQWvCQBSE74X+h+UVvNWNHkKIriKi&#10;VGhLa9oeentkn0k0+zZk1yT117tCweMwM98w8+VgatFR6yrLCibjCARxbnXFhYLvr+1zAsJ5ZI21&#10;ZVLwRw6Wi8eHOaba9rynLvOFCBB2KSoovW9SKV1ekkE3tg1x8A62NeiDbAupW+wD3NRyGkWxNFhx&#10;WCixoXVJ+Sk7GwXvu/zNvv4mn9JOPzaX4/rn4l62So2ehtUMhKfB38P/7Z1WkMRw+x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YTu7GAAAA2wAAAA8AAAAAAAAA&#10;AAAAAAAAoQIAAGRycy9kb3ducmV2LnhtbFBLBQYAAAAABAAEAPkAAACUAwAAAAA=&#10;" strokeweight="1.75pt"/>
                        <v:shape id="Freeform 735" o:spid="_x0000_s1129"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QZMQA&#10;AADbAAAADwAAAGRycy9kb3ducmV2LnhtbESPQWsCMRSE74X+h/AKvdVsFXTZGqUUbNWD4Oqhx+fm&#10;ubt08xKSVNd/bwTB4zAz3zDTeW86cSIfWssK3gcZCOLK6pZrBfvd4i0HESKyxs4yKbhQgPns+WmK&#10;hbZn3tKpjLVIEA4FKmhidIWUoWrIYBhYR5y8o/UGY5K+ltrjOcFNJ4dZNpYGW04LDTr6aqj6K/+N&#10;Arf3Lr+Mj6v176HcjLg7jL5/vFKvL/3nB4hIfXyE7+2lVpBP4P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EGTEAAAA2wAAAA8AAAAAAAAAAAAAAAAAmAIAAGRycy9k&#10;b3ducmV2LnhtbFBLBQYAAAAABAAEAPUAAACJAwAAAAA=&#10;" path="m,l6,96r17,94l51,282r40,88l141,452r59,75l268,595r75,59l425,704r88,40l605,772r94,17l795,795e" filled="f" strokeweight="1.75pt">
                          <v:path arrowok="t" o:connecttype="custom" o:connectlocs="0,0;2,24;6,47;13,70;23,92;35,113;50,131;67,148;86,163;106,175;128,185;151,192;175,197;199,198" o:connectangles="0,0,0,0,0,0,0,0,0,0,0,0,0,0"/>
                        </v:shape>
                        <v:line id="Line 736" o:spid="_x0000_s1130"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t/B8MAAADbAAAADwAAAGRycy9kb3ducmV2LnhtbERPy2rCQBTdC/2H4Ra6ayZ1UUKaUUSU&#10;Cm3xUV24u2SuSTRzJ2SmSfTrnUXB5eG8s+lgatFR6yrLCt6iGARxbnXFhYL97/I1AeE8ssbaMim4&#10;koPp5GmUYaptz1vqdr4QIYRdigpK75tUSpeXZNBFtiEO3Mm2Bn2AbSF1i30IN7Ucx/G7NFhxaCix&#10;oXlJ+WX3ZxT8rPJv+3VMNtKO14vbeX64uc+lUi/Pw+wDhKfBP8T/7pVWkISx4Uv4AX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LfwfDAAAA2wAAAA8AAAAAAAAAAAAA&#10;AAAAoQIAAGRycy9kb3ducmV2LnhtbFBLBQYAAAAABAAEAPkAAACRAw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042"/>
      <w:gridCol w:w="2778"/>
      <w:gridCol w:w="1134"/>
    </w:tblGrid>
    <w:tr w:rsidR="001643C6" w:rsidRPr="001360BB" w:rsidTr="00D5148F">
      <w:trPr>
        <w:trHeight w:hRule="exact" w:val="851"/>
      </w:trPr>
      <w:tc>
        <w:tcPr>
          <w:tcW w:w="2778" w:type="dxa"/>
          <w:tcBorders>
            <w:top w:val="thickThinSmallGap" w:sz="12" w:space="0" w:color="auto"/>
            <w:left w:val="nil"/>
            <w:bottom w:val="nil"/>
            <w:right w:val="nil"/>
          </w:tcBorders>
          <w:vAlign w:val="center"/>
        </w:tcPr>
        <w:p w:rsidR="001643C6" w:rsidRPr="00482597" w:rsidRDefault="001643C6" w:rsidP="00567214">
          <w:pPr>
            <w:pStyle w:val="affe"/>
          </w:pPr>
        </w:p>
      </w:tc>
      <w:tc>
        <w:tcPr>
          <w:tcW w:w="9043"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2778" w:type="dxa"/>
          <w:tcBorders>
            <w:top w:val="thickThinSmallGap" w:sz="12" w:space="0" w:color="auto"/>
            <w:left w:val="nil"/>
            <w:bottom w:val="nil"/>
            <w:right w:val="nil"/>
          </w:tcBorders>
          <w:vAlign w:val="center"/>
        </w:tcPr>
        <w:p w:rsidR="001643C6" w:rsidRPr="00482597" w:rsidRDefault="001643C6" w:rsidP="00567214">
          <w:pPr>
            <w:pStyle w:val="affe"/>
          </w:pPr>
        </w:p>
      </w:tc>
      <w:tc>
        <w:tcPr>
          <w:tcW w:w="1134"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879424" behindDoc="0" locked="1" layoutInCell="0" allowOverlap="0" wp14:anchorId="6348A822" wp14:editId="756700DB">
                    <wp:simplePos x="0" y="0"/>
                    <wp:positionH relativeFrom="column">
                      <wp:posOffset>9284335</wp:posOffset>
                    </wp:positionH>
                    <wp:positionV relativeFrom="page">
                      <wp:posOffset>6933565</wp:posOffset>
                    </wp:positionV>
                    <wp:extent cx="702310" cy="229235"/>
                    <wp:effectExtent l="14605" t="18415" r="16510" b="19050"/>
                    <wp:wrapNone/>
                    <wp:docPr id="1607"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1609" name="Text Box 2359"/>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81</w:t>
                                  </w:r>
                                  <w:r>
                                    <w:rPr>
                                      <w:noProof/>
                                    </w:rPr>
                                    <w:fldChar w:fldCharType="end"/>
                                  </w:r>
                                </w:p>
                              </w:txbxContent>
                            </wps:txbx>
                            <wps:bodyPr rot="0" vert="horz" wrap="square" lIns="0" tIns="0" rIns="0" bIns="0" anchor="t" anchorCtr="0" upright="1">
                              <a:noAutofit/>
                            </wps:bodyPr>
                          </wps:wsp>
                          <wpg:grpSp>
                            <wpg:cNvPr id="1612" name="Group 2360"/>
                            <wpg:cNvGrpSpPr>
                              <a:grpSpLocks/>
                            </wpg:cNvGrpSpPr>
                            <wpg:grpSpPr bwMode="auto">
                              <a:xfrm>
                                <a:off x="7184" y="5978"/>
                                <a:ext cx="1320" cy="361"/>
                                <a:chOff x="7184" y="5978"/>
                                <a:chExt cx="1320" cy="361"/>
                              </a:xfrm>
                            </wpg:grpSpPr>
                            <wpg:grpSp>
                              <wpg:cNvPr id="1614" name="Group 2361"/>
                              <wpg:cNvGrpSpPr>
                                <a:grpSpLocks/>
                              </wpg:cNvGrpSpPr>
                              <wpg:grpSpPr bwMode="auto">
                                <a:xfrm>
                                  <a:off x="7230" y="6016"/>
                                  <a:ext cx="1265" cy="285"/>
                                  <a:chOff x="4874" y="1624"/>
                                  <a:chExt cx="2305" cy="730"/>
                                </a:xfrm>
                              </wpg:grpSpPr>
                              <wps:wsp>
                                <wps:cNvPr id="1630" name="Line 2362"/>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1" name="Freeform 2363"/>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2364"/>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66" name="Freeform 2365"/>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2366"/>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68" name="Group 2367"/>
                              <wpg:cNvGrpSpPr>
                                <a:grpSpLocks/>
                              </wpg:cNvGrpSpPr>
                              <wpg:grpSpPr bwMode="auto">
                                <a:xfrm>
                                  <a:off x="7184" y="5978"/>
                                  <a:ext cx="1320" cy="361"/>
                                  <a:chOff x="4774" y="1525"/>
                                  <a:chExt cx="2405" cy="928"/>
                                </a:xfrm>
                              </wpg:grpSpPr>
                              <wps:wsp>
                                <wps:cNvPr id="69" name="Line 2368"/>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0" name="Freeform 2369"/>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2370"/>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2371"/>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2372"/>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58" o:spid="_x0000_s1131" style="position:absolute;margin-left:731.05pt;margin-top:545.95pt;width:55.3pt;height:18.05pt;z-index:251879424;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" o:allowincell="f" o:allowoverlap="f">
                    <v:shapetype id="_x0000_t202" coordsize="21600,21600" o:spt="202" path="m,l,21600r21600,l21600,xe">
                      <v:stroke joinstyle="miter"/>
                      <v:path gradientshapeok="t" o:connecttype="rect"/>
                    </v:shapetype>
                    <v:shape id="Text Box 2359" o:spid="_x0000_s1132"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ZwMQA&#10;AADdAAAADwAAAGRycy9kb3ducmV2LnhtbERPTWvCQBC9F/oflin0UnRTD6FGV2mTFnpoD2rIeciO&#10;STA7G3ZXE/99tyB4m8f7nPV2Mr24kPOdZQWv8wQEcW11x42C8vA1ewPhA7LG3jIpuJKH7ebxYY2Z&#10;tiPv6LIPjYgh7DNU0IYwZFL6uiWDfm4H4sgdrTMYInSN1A7HGG56uUiSVBrsODa0OFDeUn3an42C&#10;tHDnccf5S1F+/uDv0Cyqj2ul1PPT9L4CEWgKd/HN/a3j/DRZwv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WcDEAAAA3QAAAA8AAAAAAAAAAAAAAAAAmAIAAGRycy9k&#10;b3ducmV2LnhtbFBLBQYAAAAABAAEAPUAAACJAw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81</w:t>
                            </w:r>
                            <w:r>
                              <w:rPr>
                                <w:noProof/>
                              </w:rPr>
                              <w:fldChar w:fldCharType="end"/>
                            </w:r>
                          </w:p>
                        </w:txbxContent>
                      </v:textbox>
                    </v:shape>
                    <v:group id="Group 2360" o:spid="_x0000_s1133"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group id="Group 2361" o:spid="_x0000_s1134"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line id="Line 2362" o:spid="_x0000_s1135"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lVMYAAADdAAAADwAAAGRycy9kb3ducmV2LnhtbESPT2vCQBDF7wW/wzJCb83GClpSNyJC&#10;RQo91JZSb2N28odkZ0N21fjtO4eCtxnem/d+s1qPrlMXGkLj2cAsSUERF942XBn4/np7egEVIrLF&#10;zjMZuFGAdT55WGFm/ZU/6XKIlZIQDhkaqGPsM61DUZPDkPieWLTSDw6jrEOl7YBXCXedfk7ThXbY&#10;sDTU2NO2pqI9nJ2BdmePx1Nrx3b54/H948bdb8nGPE7HzSuoSGO8m/+v91bwF3Phl2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JVTGAAAA3QAAAA8AAAAAAAAA&#10;AAAAAAAAoQIAAGRycy9kb3ducmV2LnhtbFBLBQYAAAAABAAEAPkAAACUAwAAAAA=&#10;" strokeweight=".55pt"/>
                        <v:shape id="Freeform 2363" o:spid="_x0000_s1136"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sssYA&#10;AADdAAAADwAAAGRycy9kb3ducmV2LnhtbERPTWvCQBC9F/oflil4KWajomiaVdqqKKWXxh56HLLT&#10;JJidTbNrjP/eFYTe5vE+J131phYdta6yrGAUxSCIc6srLhR8H7bDOQjnkTXWlknBhRyslo8PKSba&#10;nvmLuswXIoSwS1BB6X2TSOnykgy6yDbEgfu1rUEfYFtI3eI5hJtajuN4Jg1WHBpKbOi9pPyYnYyC&#10;54/JZvczzQ9H37016895tvirMqUGT/3rCwhPvf8X3917HebPJiO4fR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lsssYAAADdAAAADwAAAAAAAAAAAAAAAACYAgAAZHJz&#10;L2Rvd25yZXYueG1sUEsFBgAAAAAEAAQA9QAAAIsDAAAAAA==&#10;" path="m397,l328,6,261,23,198,53,142,92,93,141,52,198,24,262,6,328,,397e" filled="f" strokeweight=".55pt">
                          <v:path arrowok="t" o:connecttype="custom" o:connectlocs="99,0;82,2;65,6;49,13;35,23;23,36;13,50;6,66;1,83;0,100" o:connectangles="0,0,0,0,0,0,0,0,0,0"/>
                        </v:shape>
                        <v:line id="Line 2364" o:spid="_x0000_s1137"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5Rbr4AAADbAAAADwAAAGRycy9kb3ducmV2LnhtbESPwQrCMBBE74L/EFbwpqmCotUoIgq9&#10;eFD7AUuztsVmU5uo1a83guBxmJk3zHLdmko8qHGlZQWjYQSCOLO65FxBet4PZiCcR9ZYWSYFL3Kw&#10;XnU7S4y1ffKRHiefiwBhF6OCwvs6ltJlBRl0Q1sTB+9iG4M+yCaXusFngJtKjqNoKg2WHBYKrGlb&#10;UHY93Y2CI75nTs/z1OEND+/kfJ2XyU6pfq/dLEB4av0//GsnWsF0A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flFuvgAAANsAAAAPAAAAAAAAAAAAAAAAAKEC&#10;AABkcnMvZG93bnJldi54bWxQSwUGAAAAAAQABAD5AAAAjAMAAAAA&#10;" strokeweight=".55pt"/>
                        <v:shape id="Freeform 2365" o:spid="_x0000_s1138"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DsYA&#10;AADbAAAADwAAAGRycy9kb3ducmV2LnhtbESPQWvCQBSE74X+h+UVeim6qWLQ1FWqrSjFi9GDx0f2&#10;NQlm38bsNsZ/7wpCj8PMfMNM552pREuNKy0reO9HIIgzq0vOFRz2q94YhPPIGivLpOBKDuaz56cp&#10;JtpeeEdt6nMRIOwSVFB4XydSuqwgg65va+Lg/drGoA+yyaVu8BLgppKDKIqlwZLDQoE1LQvKTumf&#10;UfD2M/xeH0fZ/uTbRf21HaeTc5kq9frSfX6A8NT5//CjvdEK4hju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DsYAAADbAAAADwAAAAAAAAAAAAAAAACYAgAAZHJz&#10;L2Rvd25yZXYueG1sUEsFBgAAAAAEAAQA9QAAAIsDAAAAAA==&#10;" path="m,l6,70r18,66l52,198r41,57l142,304r56,41l261,373r67,18l397,397e" filled="f" strokeweight=".55pt">
                          <v:path arrowok="t" o:connecttype="custom" o:connectlocs="0,0;1,17;6,34;13,49;23,64;35,76;49,86;65,93;82,98;99,99" o:connectangles="0,0,0,0,0,0,0,0,0,0"/>
                        </v:shape>
                        <v:line id="Line 2366" o:spid="_x0000_s1139"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qgr8AAADbAAAADwAAAGRycy9kb3ducmV2LnhtbESPzQrCMBCE74LvEFbwpqke/KlGEVHo&#10;xYPaB1iatS02m9pErT69EQSPw8x8wyzXranEgxpXWlYwGkYgiDOrS84VpOf9YAbCeWSNlWVS8CIH&#10;61W3s8RY2ycf6XHyuQgQdjEqKLyvYyldVpBBN7Q1cfAutjHog2xyqRt8Brip5DiKJtJgyWGhwJq2&#10;BWXX090oOOJ75vQ8Tx3e8PBOztd5meyU6vfazQKEp9b/w792ohVMpvD9En6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Bqgr8AAADbAAAADwAAAAAAAAAAAAAAAACh&#10;AgAAZHJzL2Rvd25yZXYueG1sUEsFBgAAAAAEAAQA+QAAAI0DAAAAAA==&#10;" strokeweight=".55pt"/>
                      </v:group>
                      <v:group id="Group 2367" o:spid="_x0000_s1140"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2368" o:spid="_x0000_s1141"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EsEAAADbAAAADwAAAGRycy9kb3ducmV2LnhtbESP3YrCMBSE7wXfIRzBO00tKGs1FREU&#10;L5YFfx7g0Byb0uakNNHWtzcLC3s5zMw3zHY32Ea8qPOVYwWLeQKCuHC64lLB/XacfYHwAVlj45gU&#10;vMnDLh+Ptphp1/OFXtdQighhn6ECE0KbSekLQxb93LXE0Xu4zmKIsiul7rCPcNvINElW0mLFccFg&#10;SwdDRX19WgVLnfR8c/3FpN/H9lQvdPpTaqWmk2G/ARFoCP/hv/ZZK1it4fdL/AE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c74SwQAAANsAAAAPAAAAAAAAAAAAAAAA&#10;AKECAABkcnMvZG93bnJldi54bWxQSwUGAAAAAAQABAD5AAAAjwMAAAAA&#10;" strokeweight="1.75pt"/>
                        <v:shape id="Freeform 2369" o:spid="_x0000_s1142"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N8EA&#10;AADbAAAADwAAAGRycy9kb3ducmV2LnhtbERPz2vCMBS+C/sfwhvspukUXKlGkYFOPQzWefD4bJ5t&#10;sXkJSdT635vDYMeP7/d82ZtO3MiH1rKC91EGgriyuuVaweF3PcxBhIissbNMCh4UYLl4Gcyx0PbO&#10;P3QrYy1SCIcCFTQxukLKUDVkMIysI07c2XqDMUFfS+3xnsJNJ8dZNpUGW04NDTr6bKi6lFejwB28&#10;yx/T825/PJXfE+5Ok82XV+rttV/NQETq47/4z73VCj7S+vQl/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0+DfBAAAA2wAAAA8AAAAAAAAAAAAAAAAAmAIAAGRycy9kb3du&#10;cmV2LnhtbFBLBQYAAAAABAAEAPUAAACGAwAAAAA=&#10;" path="m795,l699,6,605,24,513,52,425,91r-82,49l268,200r-68,68l141,344,91,426,51,513,23,605,6,699,,795e" filled="f" strokeweight="1.75pt">
                          <v:path arrowok="t" o:connecttype="custom" o:connectlocs="199,0;175,2;151,6;128,13;106,23;86,35;67,50;50,67;35,86;23,107;13,128;6,151;2,175;0,199" o:connectangles="0,0,0,0,0,0,0,0,0,0,0,0,0,0"/>
                        </v:shape>
                        <v:line id="Line 2370" o:spid="_x0000_s1143"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SmvcQAAADbAAAADwAAAGRycy9kb3ducmV2LnhtbESPT4vCMBTE74LfITzBm6Z6cKUaRWRl&#10;hd3F/wdvj+bZVpuX0mS166c3guBxmJnfMONpbQpxpcrllhX0uhEI4sTqnFMF+92iMwThPLLGwjIp&#10;+CcH00mzMcZY2xtv6Lr1qQgQdjEqyLwvYyldkpFB17UlcfBOtjLog6xSqSu8BbgpZD+KBtJgzmEh&#10;w5LmGSWX7Z9R8LtMfuz3cbiWtr/6vJ/nh7v7WijVbtWzEQhPtX+HX+2lVvDRg+eX8AP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Ka9xAAAANsAAAAPAAAAAAAAAAAA&#10;AAAAAKECAABkcnMvZG93bnJldi54bWxQSwUGAAAAAAQABAD5AAAAkgMAAAAA&#10;" strokeweight="1.75pt"/>
                        <v:shape id="Freeform 2371" o:spid="_x0000_s1144"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28QA&#10;AADbAAAADwAAAGRycy9kb3ducmV2LnhtbESPT2sCMRTE7wW/Q3hCbzVbBZXVKEXQ/jkIbj30+Nw8&#10;dxc3LyGJun77RhA8DjPzG2a+7EwrLuRDY1nB+yADQVxa3XClYP+7fpuCCBFZY2uZFNwowHLRe5lj&#10;ru2Vd3QpYiUShEOOCuoYXS5lKGsyGAbWESfvaL3BmKSvpPZ4TXDTymGWjaXBhtNCjY5WNZWn4mwU&#10;uL1309v4+P3zdyi2I24Po82nV+q1333MQETq4jP8aH9pBZMh3L+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w9vEAAAA2wAAAA8AAAAAAAAAAAAAAAAAmAIAAGRycy9k&#10;b3ducmV2LnhtbFBLBQYAAAAABAAEAPUAAACJAwAAAAA=&#10;" path="m,l6,96r17,94l51,282r40,88l141,452r59,75l268,595r75,59l425,704r88,40l605,772r94,17l795,795e" filled="f" strokeweight="1.75pt">
                          <v:path arrowok="t" o:connecttype="custom" o:connectlocs="0,0;2,24;6,47;13,70;23,92;35,113;50,131;67,148;86,163;106,175;128,185;151,192;175,197;199,198" o:connectangles="0,0,0,0,0,0,0,0,0,0,0,0,0,0"/>
                        </v:shape>
                        <v:line id="Line 2372" o:spid="_x0000_s1145"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dUcUAAADbAAAADwAAAGRycy9kb3ducmV2LnhtbESPT2vCQBTE74V+h+UVvNVNFVSiq4go&#10;Ciqt/w7eHtlnkpp9G7KrRj+9KxR6HGbmN8xgVJtCXKlyuWUFX80IBHFidc6pgv1u9tkD4TyyxsIy&#10;KbiTg9Hw/W2AsbY33tB161MRIOxiVJB5X8ZSuiQjg65pS+LgnWxl0AdZpVJXeAtwU8hWFHWkwZzD&#10;QoYlTTJKztuLUbBeJCu7PPZ+pG19Tx+/k8PDzWdKNT7qcR+Ep9r/h//aC62g24bXl/AD5PA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qdUcUAAADbAAAADwAAAAAAAAAA&#10;AAAAAAChAgAAZHJzL2Rvd25yZXYueG1sUEsFBgAAAAAEAAQA+QAAAJMDA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gridCol w:w="1158"/>
    </w:tblGrid>
    <w:tr w:rsidR="001643C6" w:rsidRPr="001360BB" w:rsidTr="00A14F10">
      <w:trPr>
        <w:trHeight w:hRule="exact" w:val="851"/>
      </w:trPr>
      <w:tc>
        <w:tcPr>
          <w:tcW w:w="9042" w:type="dxa"/>
          <w:tcBorders>
            <w:top w:val="thickThinSmallGap" w:sz="12" w:space="0" w:color="auto"/>
            <w:left w:val="nil"/>
            <w:bottom w:val="nil"/>
            <w:right w:val="nil"/>
          </w:tcBorders>
          <w:vAlign w:val="center"/>
        </w:tcPr>
        <w:p w:rsidR="001643C6" w:rsidRPr="00482597" w:rsidRDefault="001643C6" w:rsidP="00567214">
          <w:pPr>
            <w:pStyle w:val="affe"/>
          </w:pPr>
          <w:r>
            <w:t>Оценка воздействия на окружающую среду</w:t>
          </w:r>
        </w:p>
      </w:tc>
      <w:tc>
        <w:tcPr>
          <w:tcW w:w="1158" w:type="dxa"/>
          <w:tcBorders>
            <w:top w:val="thickThinSmallGap" w:sz="12" w:space="0" w:color="auto"/>
            <w:left w:val="nil"/>
            <w:bottom w:val="nil"/>
            <w:right w:val="nil"/>
          </w:tcBorders>
          <w:vAlign w:val="bottom"/>
        </w:tcPr>
        <w:p w:rsidR="001643C6" w:rsidRPr="00593DDE" w:rsidRDefault="0037594C" w:rsidP="00593DDE">
          <w:pPr>
            <w:pStyle w:val="afff0"/>
          </w:pPr>
          <w:r>
            <w:rPr>
              <w:noProof/>
              <w:lang w:eastAsia="ru-RU" w:bidi="ar-SA"/>
            </w:rPr>
            <mc:AlternateContent>
              <mc:Choice Requires="wpg">
                <w:drawing>
                  <wp:anchor distT="0" distB="0" distL="114300" distR="114300" simplePos="0" relativeHeight="251889664" behindDoc="0" locked="1" layoutInCell="0" allowOverlap="0">
                    <wp:simplePos x="0" y="0"/>
                    <wp:positionH relativeFrom="column">
                      <wp:posOffset>5775960</wp:posOffset>
                    </wp:positionH>
                    <wp:positionV relativeFrom="page">
                      <wp:posOffset>10079990</wp:posOffset>
                    </wp:positionV>
                    <wp:extent cx="702310" cy="229235"/>
                    <wp:effectExtent l="19050" t="12065" r="12065" b="15875"/>
                    <wp:wrapNone/>
                    <wp:docPr id="9"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29235"/>
                              <a:chOff x="7184" y="5978"/>
                              <a:chExt cx="1320" cy="361"/>
                            </a:xfrm>
                          </wpg:grpSpPr>
                          <wps:wsp>
                            <wps:cNvPr id="17" name="Text Box 2496"/>
                            <wps:cNvSpPr txBox="1">
                              <a:spLocks noChangeArrowheads="1"/>
                            </wps:cNvSpPr>
                            <wps:spPr bwMode="auto">
                              <a:xfrm>
                                <a:off x="7324" y="6033"/>
                                <a:ext cx="92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97</w:t>
                                  </w:r>
                                  <w:r>
                                    <w:rPr>
                                      <w:noProof/>
                                    </w:rPr>
                                    <w:fldChar w:fldCharType="end"/>
                                  </w:r>
                                </w:p>
                              </w:txbxContent>
                            </wps:txbx>
                            <wps:bodyPr rot="0" vert="horz" wrap="square" lIns="0" tIns="0" rIns="0" bIns="0" anchor="t" anchorCtr="0" upright="1">
                              <a:noAutofit/>
                            </wps:bodyPr>
                          </wps:wsp>
                          <wpg:grpSp>
                            <wpg:cNvPr id="19" name="Group 2497"/>
                            <wpg:cNvGrpSpPr>
                              <a:grpSpLocks/>
                            </wpg:cNvGrpSpPr>
                            <wpg:grpSpPr bwMode="auto">
                              <a:xfrm>
                                <a:off x="7184" y="5978"/>
                                <a:ext cx="1320" cy="361"/>
                                <a:chOff x="7184" y="5978"/>
                                <a:chExt cx="1320" cy="361"/>
                              </a:xfrm>
                            </wpg:grpSpPr>
                            <wpg:grpSp>
                              <wpg:cNvPr id="21" name="Group 2498"/>
                              <wpg:cNvGrpSpPr>
                                <a:grpSpLocks/>
                              </wpg:cNvGrpSpPr>
                              <wpg:grpSpPr bwMode="auto">
                                <a:xfrm>
                                  <a:off x="7230" y="6016"/>
                                  <a:ext cx="1265" cy="285"/>
                                  <a:chOff x="4874" y="1624"/>
                                  <a:chExt cx="2305" cy="730"/>
                                </a:xfrm>
                              </wpg:grpSpPr>
                              <wps:wsp>
                                <wps:cNvPr id="22" name="Line 2499"/>
                                <wps:cNvCnPr/>
                                <wps:spPr bwMode="auto">
                                  <a:xfrm flipH="1">
                                    <a:off x="4973" y="1624"/>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00"/>
                                <wps:cNvSpPr>
                                  <a:spLocks/>
                                </wps:cNvSpPr>
                                <wps:spPr bwMode="auto">
                                  <a:xfrm>
                                    <a:off x="4874" y="1624"/>
                                    <a:ext cx="99" cy="100"/>
                                  </a:xfrm>
                                  <a:custGeom>
                                    <a:avLst/>
                                    <a:gdLst>
                                      <a:gd name="T0" fmla="*/ 397 w 397"/>
                                      <a:gd name="T1" fmla="*/ 0 h 397"/>
                                      <a:gd name="T2" fmla="*/ 328 w 397"/>
                                      <a:gd name="T3" fmla="*/ 6 h 397"/>
                                      <a:gd name="T4" fmla="*/ 261 w 397"/>
                                      <a:gd name="T5" fmla="*/ 23 h 397"/>
                                      <a:gd name="T6" fmla="*/ 198 w 397"/>
                                      <a:gd name="T7" fmla="*/ 53 h 397"/>
                                      <a:gd name="T8" fmla="*/ 142 w 397"/>
                                      <a:gd name="T9" fmla="*/ 92 h 397"/>
                                      <a:gd name="T10" fmla="*/ 93 w 397"/>
                                      <a:gd name="T11" fmla="*/ 141 h 397"/>
                                      <a:gd name="T12" fmla="*/ 52 w 397"/>
                                      <a:gd name="T13" fmla="*/ 198 h 397"/>
                                      <a:gd name="T14" fmla="*/ 24 w 397"/>
                                      <a:gd name="T15" fmla="*/ 262 h 397"/>
                                      <a:gd name="T16" fmla="*/ 6 w 397"/>
                                      <a:gd name="T17" fmla="*/ 328 h 397"/>
                                      <a:gd name="T18" fmla="*/ 0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397" y="0"/>
                                        </a:moveTo>
                                        <a:lnTo>
                                          <a:pt x="328" y="6"/>
                                        </a:lnTo>
                                        <a:lnTo>
                                          <a:pt x="261" y="23"/>
                                        </a:lnTo>
                                        <a:lnTo>
                                          <a:pt x="198" y="53"/>
                                        </a:lnTo>
                                        <a:lnTo>
                                          <a:pt x="142" y="92"/>
                                        </a:lnTo>
                                        <a:lnTo>
                                          <a:pt x="93" y="141"/>
                                        </a:lnTo>
                                        <a:lnTo>
                                          <a:pt x="52" y="198"/>
                                        </a:lnTo>
                                        <a:lnTo>
                                          <a:pt x="24" y="262"/>
                                        </a:lnTo>
                                        <a:lnTo>
                                          <a:pt x="6" y="328"/>
                                        </a:lnTo>
                                        <a:lnTo>
                                          <a:pt x="0"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501"/>
                                <wps:cNvCnPr/>
                                <wps:spPr bwMode="auto">
                                  <a:xfrm>
                                    <a:off x="4874" y="1724"/>
                                    <a:ext cx="1" cy="5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5" name="Freeform 2502"/>
                                <wps:cNvSpPr>
                                  <a:spLocks/>
                                </wps:cNvSpPr>
                                <wps:spPr bwMode="auto">
                                  <a:xfrm>
                                    <a:off x="4874" y="2254"/>
                                    <a:ext cx="99" cy="99"/>
                                  </a:xfrm>
                                  <a:custGeom>
                                    <a:avLst/>
                                    <a:gdLst>
                                      <a:gd name="T0" fmla="*/ 0 w 397"/>
                                      <a:gd name="T1" fmla="*/ 0 h 397"/>
                                      <a:gd name="T2" fmla="*/ 6 w 397"/>
                                      <a:gd name="T3" fmla="*/ 70 h 397"/>
                                      <a:gd name="T4" fmla="*/ 24 w 397"/>
                                      <a:gd name="T5" fmla="*/ 136 h 397"/>
                                      <a:gd name="T6" fmla="*/ 52 w 397"/>
                                      <a:gd name="T7" fmla="*/ 198 h 397"/>
                                      <a:gd name="T8" fmla="*/ 93 w 397"/>
                                      <a:gd name="T9" fmla="*/ 255 h 397"/>
                                      <a:gd name="T10" fmla="*/ 142 w 397"/>
                                      <a:gd name="T11" fmla="*/ 304 h 397"/>
                                      <a:gd name="T12" fmla="*/ 198 w 397"/>
                                      <a:gd name="T13" fmla="*/ 345 h 397"/>
                                      <a:gd name="T14" fmla="*/ 261 w 397"/>
                                      <a:gd name="T15" fmla="*/ 373 h 397"/>
                                      <a:gd name="T16" fmla="*/ 328 w 397"/>
                                      <a:gd name="T17" fmla="*/ 391 h 397"/>
                                      <a:gd name="T18" fmla="*/ 397 w 397"/>
                                      <a:gd name="T19"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 h="397">
                                        <a:moveTo>
                                          <a:pt x="0" y="0"/>
                                        </a:moveTo>
                                        <a:lnTo>
                                          <a:pt x="6" y="70"/>
                                        </a:lnTo>
                                        <a:lnTo>
                                          <a:pt x="24" y="136"/>
                                        </a:lnTo>
                                        <a:lnTo>
                                          <a:pt x="52" y="198"/>
                                        </a:lnTo>
                                        <a:lnTo>
                                          <a:pt x="93" y="255"/>
                                        </a:lnTo>
                                        <a:lnTo>
                                          <a:pt x="142" y="304"/>
                                        </a:lnTo>
                                        <a:lnTo>
                                          <a:pt x="198" y="345"/>
                                        </a:lnTo>
                                        <a:lnTo>
                                          <a:pt x="261" y="373"/>
                                        </a:lnTo>
                                        <a:lnTo>
                                          <a:pt x="328" y="391"/>
                                        </a:lnTo>
                                        <a:lnTo>
                                          <a:pt x="397" y="39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503"/>
                                <wps:cNvCnPr/>
                                <wps:spPr bwMode="auto">
                                  <a:xfrm>
                                    <a:off x="4973" y="2353"/>
                                    <a:ext cx="2206"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g:grpSp>
                              <wpg:cNvPr id="29" name="Group 2504"/>
                              <wpg:cNvGrpSpPr>
                                <a:grpSpLocks/>
                              </wpg:cNvGrpSpPr>
                              <wpg:grpSpPr bwMode="auto">
                                <a:xfrm>
                                  <a:off x="7184" y="5978"/>
                                  <a:ext cx="1320" cy="361"/>
                                  <a:chOff x="4774" y="1525"/>
                                  <a:chExt cx="2405" cy="928"/>
                                </a:xfrm>
                              </wpg:grpSpPr>
                              <wps:wsp>
                                <wps:cNvPr id="30" name="Line 2505"/>
                                <wps:cNvCnPr/>
                                <wps:spPr bwMode="auto">
                                  <a:xfrm flipH="1">
                                    <a:off x="4973" y="1525"/>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2506"/>
                                <wps:cNvSpPr>
                                  <a:spLocks/>
                                </wps:cNvSpPr>
                                <wps:spPr bwMode="auto">
                                  <a:xfrm>
                                    <a:off x="4774" y="1525"/>
                                    <a:ext cx="199" cy="199"/>
                                  </a:xfrm>
                                  <a:custGeom>
                                    <a:avLst/>
                                    <a:gdLst>
                                      <a:gd name="T0" fmla="*/ 795 w 795"/>
                                      <a:gd name="T1" fmla="*/ 0 h 795"/>
                                      <a:gd name="T2" fmla="*/ 699 w 795"/>
                                      <a:gd name="T3" fmla="*/ 6 h 795"/>
                                      <a:gd name="T4" fmla="*/ 605 w 795"/>
                                      <a:gd name="T5" fmla="*/ 24 h 795"/>
                                      <a:gd name="T6" fmla="*/ 513 w 795"/>
                                      <a:gd name="T7" fmla="*/ 52 h 795"/>
                                      <a:gd name="T8" fmla="*/ 425 w 795"/>
                                      <a:gd name="T9" fmla="*/ 91 h 795"/>
                                      <a:gd name="T10" fmla="*/ 343 w 795"/>
                                      <a:gd name="T11" fmla="*/ 140 h 795"/>
                                      <a:gd name="T12" fmla="*/ 268 w 795"/>
                                      <a:gd name="T13" fmla="*/ 200 h 795"/>
                                      <a:gd name="T14" fmla="*/ 200 w 795"/>
                                      <a:gd name="T15" fmla="*/ 268 h 795"/>
                                      <a:gd name="T16" fmla="*/ 141 w 795"/>
                                      <a:gd name="T17" fmla="*/ 344 h 795"/>
                                      <a:gd name="T18" fmla="*/ 91 w 795"/>
                                      <a:gd name="T19" fmla="*/ 426 h 795"/>
                                      <a:gd name="T20" fmla="*/ 51 w 795"/>
                                      <a:gd name="T21" fmla="*/ 513 h 795"/>
                                      <a:gd name="T22" fmla="*/ 23 w 795"/>
                                      <a:gd name="T23" fmla="*/ 605 h 795"/>
                                      <a:gd name="T24" fmla="*/ 6 w 795"/>
                                      <a:gd name="T25" fmla="*/ 699 h 795"/>
                                      <a:gd name="T26" fmla="*/ 0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795" y="0"/>
                                        </a:moveTo>
                                        <a:lnTo>
                                          <a:pt x="699" y="6"/>
                                        </a:lnTo>
                                        <a:lnTo>
                                          <a:pt x="605" y="24"/>
                                        </a:lnTo>
                                        <a:lnTo>
                                          <a:pt x="513" y="52"/>
                                        </a:lnTo>
                                        <a:lnTo>
                                          <a:pt x="425" y="91"/>
                                        </a:lnTo>
                                        <a:lnTo>
                                          <a:pt x="343" y="140"/>
                                        </a:lnTo>
                                        <a:lnTo>
                                          <a:pt x="268" y="200"/>
                                        </a:lnTo>
                                        <a:lnTo>
                                          <a:pt x="200" y="268"/>
                                        </a:lnTo>
                                        <a:lnTo>
                                          <a:pt x="141" y="344"/>
                                        </a:lnTo>
                                        <a:lnTo>
                                          <a:pt x="91" y="426"/>
                                        </a:lnTo>
                                        <a:lnTo>
                                          <a:pt x="51" y="513"/>
                                        </a:lnTo>
                                        <a:lnTo>
                                          <a:pt x="23" y="605"/>
                                        </a:lnTo>
                                        <a:lnTo>
                                          <a:pt x="6" y="699"/>
                                        </a:lnTo>
                                        <a:lnTo>
                                          <a:pt x="0"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2507"/>
                                <wps:cNvCnPr/>
                                <wps:spPr bwMode="auto">
                                  <a:xfrm>
                                    <a:off x="4774" y="1724"/>
                                    <a:ext cx="1" cy="5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05" name="Freeform 2508"/>
                                <wps:cNvSpPr>
                                  <a:spLocks/>
                                </wps:cNvSpPr>
                                <wps:spPr bwMode="auto">
                                  <a:xfrm>
                                    <a:off x="4774" y="2254"/>
                                    <a:ext cx="199" cy="198"/>
                                  </a:xfrm>
                                  <a:custGeom>
                                    <a:avLst/>
                                    <a:gdLst>
                                      <a:gd name="T0" fmla="*/ 0 w 795"/>
                                      <a:gd name="T1" fmla="*/ 0 h 795"/>
                                      <a:gd name="T2" fmla="*/ 6 w 795"/>
                                      <a:gd name="T3" fmla="*/ 96 h 795"/>
                                      <a:gd name="T4" fmla="*/ 23 w 795"/>
                                      <a:gd name="T5" fmla="*/ 190 h 795"/>
                                      <a:gd name="T6" fmla="*/ 51 w 795"/>
                                      <a:gd name="T7" fmla="*/ 282 h 795"/>
                                      <a:gd name="T8" fmla="*/ 91 w 795"/>
                                      <a:gd name="T9" fmla="*/ 370 h 795"/>
                                      <a:gd name="T10" fmla="*/ 141 w 795"/>
                                      <a:gd name="T11" fmla="*/ 452 h 795"/>
                                      <a:gd name="T12" fmla="*/ 200 w 795"/>
                                      <a:gd name="T13" fmla="*/ 527 h 795"/>
                                      <a:gd name="T14" fmla="*/ 268 w 795"/>
                                      <a:gd name="T15" fmla="*/ 595 h 795"/>
                                      <a:gd name="T16" fmla="*/ 343 w 795"/>
                                      <a:gd name="T17" fmla="*/ 654 h 795"/>
                                      <a:gd name="T18" fmla="*/ 425 w 795"/>
                                      <a:gd name="T19" fmla="*/ 704 h 795"/>
                                      <a:gd name="T20" fmla="*/ 513 w 795"/>
                                      <a:gd name="T21" fmla="*/ 744 h 795"/>
                                      <a:gd name="T22" fmla="*/ 605 w 795"/>
                                      <a:gd name="T23" fmla="*/ 772 h 795"/>
                                      <a:gd name="T24" fmla="*/ 699 w 795"/>
                                      <a:gd name="T25" fmla="*/ 789 h 795"/>
                                      <a:gd name="T26" fmla="*/ 795 w 795"/>
                                      <a:gd name="T27" fmla="*/ 79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 h="795">
                                        <a:moveTo>
                                          <a:pt x="0" y="0"/>
                                        </a:moveTo>
                                        <a:lnTo>
                                          <a:pt x="6" y="96"/>
                                        </a:lnTo>
                                        <a:lnTo>
                                          <a:pt x="23" y="190"/>
                                        </a:lnTo>
                                        <a:lnTo>
                                          <a:pt x="51" y="282"/>
                                        </a:lnTo>
                                        <a:lnTo>
                                          <a:pt x="91" y="370"/>
                                        </a:lnTo>
                                        <a:lnTo>
                                          <a:pt x="141" y="452"/>
                                        </a:lnTo>
                                        <a:lnTo>
                                          <a:pt x="200" y="527"/>
                                        </a:lnTo>
                                        <a:lnTo>
                                          <a:pt x="268" y="595"/>
                                        </a:lnTo>
                                        <a:lnTo>
                                          <a:pt x="343" y="654"/>
                                        </a:lnTo>
                                        <a:lnTo>
                                          <a:pt x="425" y="704"/>
                                        </a:lnTo>
                                        <a:lnTo>
                                          <a:pt x="513" y="744"/>
                                        </a:lnTo>
                                        <a:lnTo>
                                          <a:pt x="605" y="772"/>
                                        </a:lnTo>
                                        <a:lnTo>
                                          <a:pt x="699" y="789"/>
                                        </a:lnTo>
                                        <a:lnTo>
                                          <a:pt x="795" y="79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Line 2509"/>
                                <wps:cNvCnPr/>
                                <wps:spPr bwMode="auto">
                                  <a:xfrm>
                                    <a:off x="4973" y="2452"/>
                                    <a:ext cx="2206"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495" o:spid="_x0000_s1146" style="position:absolute;margin-left:454.8pt;margin-top:793.7pt;width:55.3pt;height:18.05pt;z-index:251889664;mso-position-vertical-relative:page" coordorigin="7184,5978" coordsize="13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" o:allowincell="f" o:allowoverlap="f">
                    <v:shapetype id="_x0000_t202" coordsize="21600,21600" o:spt="202" path="m,l,21600r21600,l21600,xe">
                      <v:stroke joinstyle="miter"/>
                      <v:path gradientshapeok="t" o:connecttype="rect"/>
                    </v:shapetype>
                    <v:shape id="Text Box 2496" o:spid="_x0000_s1147" type="#_x0000_t202" style="position:absolute;left:7324;top:6033;width:9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1643C6" w:rsidRPr="00266537" w:rsidRDefault="001643C6" w:rsidP="002A0848">
                            <w:pPr>
                              <w:pStyle w:val="afff0"/>
                            </w:pPr>
                            <w:r>
                              <w:fldChar w:fldCharType="begin"/>
                            </w:r>
                            <w:r>
                              <w:instrText xml:space="preserve"> PAGE   \* MERGEFORMAT </w:instrText>
                            </w:r>
                            <w:r>
                              <w:fldChar w:fldCharType="separate"/>
                            </w:r>
                            <w:r w:rsidR="006F0EA2">
                              <w:rPr>
                                <w:noProof/>
                              </w:rPr>
                              <w:t>97</w:t>
                            </w:r>
                            <w:r>
                              <w:rPr>
                                <w:noProof/>
                              </w:rPr>
                              <w:fldChar w:fldCharType="end"/>
                            </w:r>
                          </w:p>
                        </w:txbxContent>
                      </v:textbox>
                    </v:shape>
                    <v:group id="Group 2497" o:spid="_x0000_s1148" style="position:absolute;left:7184;top:5978;width:1320;height:361" coordorigin="7184,5978" coordsize="132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498" o:spid="_x0000_s1149" style="position:absolute;left:7230;top:6016;width:1265;height:285" coordorigin="4874,1624" coordsize="23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2499" o:spid="_x0000_s1150" style="position:absolute;flip:x;visibility:visible;mso-wrap-style:square" from="4973,1624" to="717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N6WMIAAADbAAAADwAAAGRycy9kb3ducmV2LnhtbESPQYvCMBSE7wv+h/AEb2tqD+5STYsI&#10;iggedJdFb8/m2ZY2L6WJWv+9WRA8DjPzDTPPetOIG3WusqxgMo5AEOdWV1wo+P1ZfX6DcB5ZY2OZ&#10;FDzIQZYOPuaYaHvnPd0OvhABwi5BBaX3bSKly0sy6Ma2JQ7exXYGfZBdIXWH9wA3jYyjaCoNVhwW&#10;SmxpWVJeH65GQb3Wp9O51n399Wdxu3twc7ywUqNhv5iB8NT7d/jV3mgFcQz/X8IPk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N6WMIAAADbAAAADwAAAAAAAAAAAAAA&#10;AAChAgAAZHJzL2Rvd25yZXYueG1sUEsFBgAAAAAEAAQA+QAAAJADAAAAAA==&#10;" strokeweight=".55pt"/>
                        <v:shape id="Freeform 2500" o:spid="_x0000_s1151" style="position:absolute;left:4874;top:1624;width:99;height:100;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VsUA&#10;AADbAAAADwAAAGRycy9kb3ducmV2LnhtbESPQWvCQBSE74L/YXlCL0U3VSoaXcXaFkW8GD14fGSf&#10;STD7Nma3Mf33bqHgcZiZb5j5sjWlaKh2hWUFb4MIBHFqdcGZgtPxuz8B4TyyxtIyKfglB8tFtzPH&#10;WNs7H6hJfCYChF2MCnLvq1hKl+Zk0A1sRRy8i60N+iDrTOoa7wFuSjmMorE0WHBYyLGidU7pNfkx&#10;Cl53o6/N+T09Xn3zUX3uJ8n0ViRKvfTa1QyEp9Y/w//trVYwHMHfl/AD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9WxQAAANsAAAAPAAAAAAAAAAAAAAAAAJgCAABkcnMv&#10;ZG93bnJldi54bWxQSwUGAAAAAAQABAD1AAAAigMAAAAA&#10;" path="m397,l328,6,261,23,198,53,142,92,93,141,52,198,24,262,6,328,,397e" filled="f" strokeweight=".55pt">
                          <v:path arrowok="t" o:connecttype="custom" o:connectlocs="99,0;82,2;65,6;49,13;35,23;23,36;13,50;6,66;1,83;0,100" o:connectangles="0,0,0,0,0,0,0,0,0,0"/>
                        </v:shape>
                        <v:line id="Line 2501" o:spid="_x0000_s1152" style="position:absolute;visibility:visible;mso-wrap-style:square" from="4874,1724" to="48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NNb4AAADbAAAADwAAAGRycy9kb3ducmV2LnhtbESPwQrCMBBE74L/EFbwpqkiotUoIgq9&#10;eFD7AUuztsVmU5uo1a83guBxmJk3zHLdmko8qHGlZQWjYQSCOLO65FxBet4PZiCcR9ZYWSYFL3Kw&#10;XnU7S4y1ffKRHiefiwBhF6OCwvs6ltJlBRl0Q1sTB+9iG4M+yCaXusFngJtKjqNoKg2WHBYKrGlb&#10;UHY93Y2CI75nTs/z1OEND+/kfJ2XyU6pfq/dLEB4av0//GsnWsF4A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WE01vgAAANsAAAAPAAAAAAAAAAAAAAAAAKEC&#10;AABkcnMvZG93bnJldi54bWxQSwUGAAAAAAQABAD5AAAAjAMAAAAA&#10;" strokeweight=".55pt"/>
                        <v:shape id="Freeform 2502" o:spid="_x0000_s1153" style="position:absolute;left:4874;top:2254;width:99;height:99;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iucYA&#10;AADbAAAADwAAAGRycy9kb3ducmV2LnhtbESPT2vCQBTE74LfYXmCl1I3VRQbXcX6h5bipbEHj4/s&#10;Mwlm38bsGuO3dwsFj8PM/IaZL1tTioZqV1hW8DaIQBCnVhecKfg97F6nIJxH1lhaJgV3crBcdDtz&#10;jLW98Q81ic9EgLCLUUHufRVL6dKcDLqBrYiDd7K1QR9knUld4y3ATSmHUTSRBgsOCzlWtM4pPSdX&#10;o+Dle7T9PI7Tw9k3H9VmP03eL0WiVL/XrmYgPLX+Gf5vf2kFwzH8fQ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riucYAAADbAAAADwAAAAAAAAAAAAAAAACYAgAAZHJz&#10;L2Rvd25yZXYueG1sUEsFBgAAAAAEAAQA9QAAAIsDAAAAAA==&#10;" path="m,l6,70r18,66l52,198r41,57l142,304r56,41l261,373r67,18l397,397e" filled="f" strokeweight=".55pt">
                          <v:path arrowok="t" o:connecttype="custom" o:connectlocs="0,0;1,17;6,34;13,49;23,64;35,76;49,86;65,93;82,98;99,99" o:connectangles="0,0,0,0,0,0,0,0,0,0"/>
                        </v:shape>
                        <v:line id="Line 2503" o:spid="_x0000_s1154" style="position:absolute;visibility:visible;mso-wrap-style:square" from="4973,2353" to="717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VHMLwAAADbAAAADwAAAGRycy9kb3ducmV2LnhtbERPSwrCMBDdC94hjODOproQraZFRKEb&#10;F34OMDRjW2wmtYlaPb1ZCC4f77/OetOIJ3WutqxgGsUgiAuray4VXM77yQKE88gaG8uk4E0OsnQ4&#10;WGOi7YuP9Dz5UoQQdgkqqLxvEyldUZFBF9mWOHBX2xn0AXal1B2+Qrhp5CyO59JgzaGhwpa2FRW3&#10;08MoOOJn4fSyvDi84+GTn2/LOt8pNR71mxUIT73/i3/uXCuYhbHhS/gBMv0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RVHMLwAAADbAAAADwAAAAAAAAAAAAAAAAChAgAA&#10;ZHJzL2Rvd25yZXYueG1sUEsFBgAAAAAEAAQA+QAAAIoDAAAAAA==&#10;" strokeweight=".55pt"/>
                      </v:group>
                      <v:group id="Group 2504" o:spid="_x0000_s1155" style="position:absolute;left:7184;top:5978;width:1320;height:361" coordorigin="4774,1525" coordsize="24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2505" o:spid="_x0000_s1156" style="position:absolute;flip:x;visibility:visible;mso-wrap-style:square" from="4973,1525" to="717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o4krsAAADbAAAADwAAAGRycy9kb3ducmV2LnhtbERPSwrCMBDdC94hjOBOUyuKVKOIoLgQ&#10;wc8BhmZsis2kNNHW25uF4PLx/qtNZyvxpsaXjhVMxgkI4tzpkgsF99t+tADhA7LGyjEp+JCHzbrf&#10;W2GmXcsXel9DIWII+wwVmBDqTEqfG7Lox64mjtzDNRZDhE0hdYNtDLeVTJNkLi2WHBsM1rQzlD+v&#10;L6tgppOWb669mPS0rw/PiU7PhVZqOOi2SxCBuvAX/9xHrWAa18cv8Qf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u+jiSuwAAANsAAAAPAAAAAAAAAAAAAAAAAKECAABk&#10;cnMvZG93bnJldi54bWxQSwUGAAAAAAQABAD5AAAAiQMAAAAA&#10;" strokeweight="1.75pt"/>
                        <v:shape id="Freeform 2506" o:spid="_x0000_s1157" style="position:absolute;left:4774;top:1525;width:199;height:199;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kbMQA&#10;AADbAAAADwAAAGRycy9kb3ducmV2LnhtbESPQWsCMRSE7wX/Q3hCbzVrF0RWo4hgW3sQunrw+Nw8&#10;dxc3LyFJdf33piD0OMzMN8x82ZtOXMmH1rKC8SgDQVxZ3XKt4LDfvE1BhIissbNMCu4UYLkYvMyx&#10;0PbGP3QtYy0ShEOBCpoYXSFlqBoyGEbWESfvbL3BmKSvpfZ4S3DTyfcsm0iDLaeFBh2tG6ou5a9R&#10;4A7eTe+T8/b7eCp3OXen/OPTK/U67FczEJH6+B9+tr+0gnwMf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5GzEAAAA2wAAAA8AAAAAAAAAAAAAAAAAmAIAAGRycy9k&#10;b3ducmV2LnhtbFBLBQYAAAAABAAEAPUAAACJAwAAAAA=&#10;" path="m795,l699,6,605,24,513,52,425,91r-82,49l268,200r-68,68l141,344,91,426,51,513,23,605,6,699,,795e" filled="f" strokeweight="1.75pt">
                          <v:path arrowok="t" o:connecttype="custom" o:connectlocs="199,0;175,2;151,6;128,13;106,23;86,35;67,50;50,67;35,86;23,107;13,128;6,151;2,175;0,199" o:connectangles="0,0,0,0,0,0,0,0,0,0,0,0,0,0"/>
                        </v:shape>
                        <v:line id="Line 2507" o:spid="_x0000_s1158" style="position:absolute;visibility:visible;mso-wrap-style:square" from="4774,1724" to="47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em9McAAADdAAAADwAAAGRycy9kb3ducmV2LnhtbESPT2vCQBDF74V+h2UKvdWNHkSiq4go&#10;Crb4/+BtyI5J2uxsyG41+umdQ6G3Gd6b934zmrSuUldqQunZQLeTgCLOvC05N3A8LD4GoEJEtlh5&#10;JgN3CjAZv76MMLX+xju67mOuJIRDigaKGOtU65AV5DB0fE0s2sU3DqOsTa5tgzcJd5XuJUlfOyxZ&#10;GgqsaVZQ9rP/dQa+VtmnX58HW+17m/nje3Z6hOXCmPe3djoEFamN/+a/65UV/H4i/PKNjKDH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h6b0xwAAAN0AAAAPAAAAAAAA&#10;AAAAAAAAAKECAABkcnMvZG93bnJldi54bWxQSwUGAAAAAAQABAD5AAAAlQMAAAAA&#10;" strokeweight="1.75pt"/>
                        <v:shape id="Freeform 2508" o:spid="_x0000_s1159" style="position:absolute;left:4774;top:2254;width:199;height:198;visibility:visible;mso-wrap-style:square;v-text-anchor:top" coordsize="7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HGcMA&#10;AADdAAAADwAAAGRycy9kb3ducmV2LnhtbERPTWsCMRC9F/wPYQRvNavSRbZGKYLa9lBw9dDjuBl3&#10;l24mIYm6/vumUPA2j/c5i1VvOnElH1rLCibjDARxZXXLtYLjYfM8BxEissbOMim4U4DVcvC0wELb&#10;G+/pWsZapBAOBSpoYnSFlKFqyGAYW0ecuLP1BmOCvpba4y2Fm05OsyyXBltODQ06WjdU/ZQXo8Ad&#10;vZvf8/PH5/ep/Jpxd5ptd16p0bB/ewURqY8P8b/7Xaf5efYC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HGcMAAADdAAAADwAAAAAAAAAAAAAAAACYAgAAZHJzL2Rv&#10;d25yZXYueG1sUEsFBgAAAAAEAAQA9QAAAIgDAAAAAA==&#10;" path="m,l6,96r17,94l51,282r40,88l141,452r59,75l268,595r75,59l425,704r88,40l605,772r94,17l795,795e" filled="f" strokeweight="1.75pt">
                          <v:path arrowok="t" o:connecttype="custom" o:connectlocs="0,0;2,24;6,47;13,70;23,92;35,113;50,131;67,148;86,163;106,175;128,185;151,192;175,197;199,198" o:connectangles="0,0,0,0,0,0,0,0,0,0,0,0,0,0"/>
                        </v:shape>
                        <v:line id="Line 2509" o:spid="_x0000_s1160" style="position:absolute;visibility:visible;mso-wrap-style:square" from="4973,2452" to="717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bG8QAAADdAAAADwAAAGRycy9kb3ducmV2LnhtbERPTYvCMBC9L/gfwgje1lQPRapRRBQF&#10;FVd397C3oRnbajMpTdTqrzfCgrd5vM8ZTRpTiivVrrCsoNeNQBCnVhecKfj5XnwOQDiPrLG0TAru&#10;5GAybn2MMNH2xnu6HnwmQgi7BBXk3leJlC7NyaDr2oo4cEdbG/QB1pnUNd5CuCllP4piabDg0JBj&#10;RbOc0vPhYhRsV+nGrv8GX9L2d/PHafb7cMuFUp12Mx2C8NT4t/jfvdJhfhzF8PomnC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psbxAAAAN0AAAAPAAAAAAAAAAAA&#10;AAAAAKECAABkcnMvZG93bnJldi54bWxQSwUGAAAAAAQABAD5AAAAkgMAAAAA&#10;" strokeweight="1.75pt"/>
                      </v:group>
                    </v:group>
                    <w10:wrap anchory="page"/>
                    <w10:anchorlock/>
                  </v:group>
                </w:pict>
              </mc:Fallback>
            </mc:AlternateContent>
          </w:r>
        </w:p>
      </w:tc>
    </w:tr>
  </w:tbl>
  <w:p w:rsidR="001643C6" w:rsidRPr="00700ECE" w:rsidRDefault="001643C6" w:rsidP="00700ECE">
    <w:pPr>
      <w:pStyle w:val="afff8"/>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06E" w:rsidRDefault="0098006E" w:rsidP="002A0934">
      <w:r>
        <w:separator/>
      </w:r>
    </w:p>
  </w:footnote>
  <w:footnote w:type="continuationSeparator" w:id="0">
    <w:p w:rsidR="0098006E" w:rsidRDefault="0098006E" w:rsidP="002A0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jc w:val="center"/>
      <w:tblLayout w:type="fixed"/>
      <w:tblLook w:val="04A0" w:firstRow="1" w:lastRow="0" w:firstColumn="1" w:lastColumn="0" w:noHBand="0" w:noVBand="1"/>
    </w:tblPr>
    <w:tblGrid>
      <w:gridCol w:w="2860"/>
      <w:gridCol w:w="4487"/>
      <w:gridCol w:w="2859"/>
    </w:tblGrid>
    <w:tr w:rsidR="001643C6" w:rsidTr="001643C6">
      <w:trPr>
        <w:trHeight w:val="107"/>
        <w:jc w:val="center"/>
      </w:trPr>
      <w:tc>
        <w:tcPr>
          <w:tcW w:w="2835" w:type="dxa"/>
        </w:tcPr>
        <w:p w:rsidR="001643C6" w:rsidRPr="00A34569" w:rsidRDefault="001643C6" w:rsidP="005F45E7">
          <w:pPr>
            <w:pStyle w:val="afff6"/>
          </w:pPr>
        </w:p>
      </w:tc>
      <w:tc>
        <w:tcPr>
          <w:tcW w:w="4449" w:type="dxa"/>
          <w:vMerge w:val="restart"/>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RPr="00D92981" w:rsidTr="00657BD1">
      <w:trPr>
        <w:jc w:val="center"/>
      </w:trPr>
      <w:tc>
        <w:tcPr>
          <w:tcW w:w="2835" w:type="dxa"/>
          <w:vAlign w:val="center"/>
        </w:tcPr>
        <w:p w:rsidR="001643C6" w:rsidRPr="00D92981" w:rsidRDefault="001643C6" w:rsidP="00854AAD">
          <w:pPr>
            <w:pStyle w:val="aff8"/>
          </w:pPr>
          <w:r>
            <w:t>101-16-ОВОС</w:t>
          </w:r>
        </w:p>
      </w:tc>
      <w:tc>
        <w:tcPr>
          <w:tcW w:w="4449"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657BD1">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4449"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jc w:val="center"/>
      <w:tblLayout w:type="fixed"/>
      <w:tblLook w:val="04A0" w:firstRow="1" w:lastRow="0" w:firstColumn="1" w:lastColumn="0" w:noHBand="0" w:noVBand="1"/>
    </w:tblPr>
    <w:tblGrid>
      <w:gridCol w:w="2860"/>
      <w:gridCol w:w="4487"/>
      <w:gridCol w:w="2859"/>
    </w:tblGrid>
    <w:tr w:rsidR="001643C6" w:rsidTr="00657BD1">
      <w:trPr>
        <w:jc w:val="center"/>
      </w:trPr>
      <w:tc>
        <w:tcPr>
          <w:tcW w:w="2835" w:type="dxa"/>
        </w:tcPr>
        <w:p w:rsidR="001643C6" w:rsidRPr="00A34569" w:rsidRDefault="001643C6" w:rsidP="005F45E7">
          <w:pPr>
            <w:pStyle w:val="afff6"/>
          </w:pPr>
        </w:p>
      </w:tc>
      <w:tc>
        <w:tcPr>
          <w:tcW w:w="4449" w:type="dxa"/>
          <w:vMerge w:val="restart"/>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RPr="00D92981" w:rsidTr="00657BD1">
      <w:trPr>
        <w:jc w:val="center"/>
      </w:trPr>
      <w:tc>
        <w:tcPr>
          <w:tcW w:w="2835" w:type="dxa"/>
          <w:vAlign w:val="center"/>
        </w:tcPr>
        <w:p w:rsidR="001643C6" w:rsidRPr="00D92981" w:rsidRDefault="001643C6" w:rsidP="00854AAD">
          <w:pPr>
            <w:pStyle w:val="aff8"/>
          </w:pPr>
          <w:r>
            <w:t>101-16-ОВОС</w:t>
          </w:r>
        </w:p>
      </w:tc>
      <w:tc>
        <w:tcPr>
          <w:tcW w:w="4449"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657BD1">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4449"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692" w:type="dxa"/>
      <w:jc w:val="center"/>
      <w:tblLayout w:type="fixed"/>
      <w:tblLook w:val="04A0" w:firstRow="1" w:lastRow="0" w:firstColumn="1" w:lastColumn="0" w:noHBand="0" w:noVBand="1"/>
    </w:tblPr>
    <w:tblGrid>
      <w:gridCol w:w="2800"/>
      <w:gridCol w:w="10092"/>
      <w:gridCol w:w="2800"/>
    </w:tblGrid>
    <w:tr w:rsidR="001643C6" w:rsidTr="0091462E">
      <w:trPr>
        <w:jc w:val="center"/>
      </w:trPr>
      <w:tc>
        <w:tcPr>
          <w:tcW w:w="2835" w:type="dxa"/>
        </w:tcPr>
        <w:p w:rsidR="001643C6" w:rsidRPr="00A34569" w:rsidRDefault="001643C6" w:rsidP="005F45E7">
          <w:pPr>
            <w:pStyle w:val="afff6"/>
          </w:pPr>
        </w:p>
      </w:tc>
      <w:tc>
        <w:tcPr>
          <w:tcW w:w="10227" w:type="dxa"/>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Tr="0091462E">
      <w:trPr>
        <w:jc w:val="center"/>
      </w:trPr>
      <w:tc>
        <w:tcPr>
          <w:tcW w:w="2835" w:type="dxa"/>
        </w:tcPr>
        <w:p w:rsidR="001643C6" w:rsidRPr="00A34569" w:rsidRDefault="001643C6" w:rsidP="005F45E7">
          <w:pPr>
            <w:pStyle w:val="afff6"/>
          </w:pPr>
        </w:p>
      </w:tc>
      <w:tc>
        <w:tcPr>
          <w:tcW w:w="10227" w:type="dxa"/>
          <w:vMerge w:val="restart"/>
          <w:vAlign w:val="center"/>
        </w:tcPr>
        <w:p w:rsidR="001643C6" w:rsidRPr="00EF418D" w:rsidRDefault="001643C6" w:rsidP="00086AEA">
          <w:pPr>
            <w:pStyle w:val="affc"/>
          </w:pPr>
          <w:r w:rsidRPr="00EF418D">
            <w:t xml:space="preserve">ОАО </w:t>
          </w:r>
          <w:r>
            <w:t>«</w:t>
          </w:r>
          <w:r w:rsidRPr="00EF418D">
            <w:t>Галургия»</w:t>
          </w:r>
        </w:p>
      </w:tc>
      <w:tc>
        <w:tcPr>
          <w:tcW w:w="2835" w:type="dxa"/>
        </w:tcPr>
        <w:p w:rsidR="001643C6" w:rsidRDefault="001643C6" w:rsidP="005F45E7">
          <w:pPr>
            <w:pStyle w:val="afff6"/>
          </w:pPr>
        </w:p>
      </w:tc>
    </w:tr>
    <w:tr w:rsidR="001643C6" w:rsidRPr="00D92981" w:rsidTr="0091462E">
      <w:trPr>
        <w:jc w:val="center"/>
      </w:trPr>
      <w:tc>
        <w:tcPr>
          <w:tcW w:w="2835" w:type="dxa"/>
          <w:vAlign w:val="center"/>
        </w:tcPr>
        <w:p w:rsidR="001643C6" w:rsidRPr="00D92981" w:rsidRDefault="001643C6" w:rsidP="00854AAD">
          <w:pPr>
            <w:pStyle w:val="aff8"/>
          </w:pPr>
          <w:r>
            <w:t>95</w:t>
          </w:r>
          <w:r>
            <w:rPr>
              <w:lang w:val="en-US"/>
            </w:rPr>
            <w:t>.0</w:t>
          </w:r>
          <w:r>
            <w:t>51-ОВОС1</w:t>
          </w:r>
        </w:p>
      </w:tc>
      <w:tc>
        <w:tcPr>
          <w:tcW w:w="10227"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91462E">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10227"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jc w:val="center"/>
      <w:tblLayout w:type="fixed"/>
      <w:tblLook w:val="04A0" w:firstRow="1" w:lastRow="0" w:firstColumn="1" w:lastColumn="0" w:noHBand="0" w:noVBand="1"/>
    </w:tblPr>
    <w:tblGrid>
      <w:gridCol w:w="2860"/>
      <w:gridCol w:w="4487"/>
      <w:gridCol w:w="2859"/>
    </w:tblGrid>
    <w:tr w:rsidR="001643C6" w:rsidTr="00657BD1">
      <w:trPr>
        <w:jc w:val="center"/>
      </w:trPr>
      <w:tc>
        <w:tcPr>
          <w:tcW w:w="2835" w:type="dxa"/>
        </w:tcPr>
        <w:p w:rsidR="001643C6" w:rsidRPr="00A34569" w:rsidRDefault="001643C6" w:rsidP="005F45E7">
          <w:pPr>
            <w:pStyle w:val="afff6"/>
          </w:pPr>
        </w:p>
      </w:tc>
      <w:tc>
        <w:tcPr>
          <w:tcW w:w="4449" w:type="dxa"/>
          <w:vMerge w:val="restart"/>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RPr="00D92981" w:rsidTr="00657BD1">
      <w:trPr>
        <w:jc w:val="center"/>
      </w:trPr>
      <w:tc>
        <w:tcPr>
          <w:tcW w:w="2835" w:type="dxa"/>
          <w:vAlign w:val="center"/>
        </w:tcPr>
        <w:p w:rsidR="001643C6" w:rsidRPr="00D92981" w:rsidRDefault="001643C6" w:rsidP="00854AAD">
          <w:pPr>
            <w:pStyle w:val="aff8"/>
          </w:pPr>
          <w:r>
            <w:t>101-16-ОВОС</w:t>
          </w:r>
        </w:p>
      </w:tc>
      <w:tc>
        <w:tcPr>
          <w:tcW w:w="4449"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657BD1">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4449"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692" w:type="dxa"/>
      <w:jc w:val="center"/>
      <w:tblLayout w:type="fixed"/>
      <w:tblLook w:val="04A0" w:firstRow="1" w:lastRow="0" w:firstColumn="1" w:lastColumn="0" w:noHBand="0" w:noVBand="1"/>
    </w:tblPr>
    <w:tblGrid>
      <w:gridCol w:w="2800"/>
      <w:gridCol w:w="10092"/>
      <w:gridCol w:w="2800"/>
    </w:tblGrid>
    <w:tr w:rsidR="001643C6" w:rsidTr="005F2EDB">
      <w:trPr>
        <w:jc w:val="center"/>
      </w:trPr>
      <w:tc>
        <w:tcPr>
          <w:tcW w:w="2835" w:type="dxa"/>
        </w:tcPr>
        <w:p w:rsidR="001643C6" w:rsidRPr="00A34569" w:rsidRDefault="001643C6" w:rsidP="005F45E7">
          <w:pPr>
            <w:pStyle w:val="afff6"/>
          </w:pPr>
        </w:p>
      </w:tc>
      <w:tc>
        <w:tcPr>
          <w:tcW w:w="10227" w:type="dxa"/>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Tr="005F2EDB">
      <w:trPr>
        <w:jc w:val="center"/>
      </w:trPr>
      <w:tc>
        <w:tcPr>
          <w:tcW w:w="2835" w:type="dxa"/>
        </w:tcPr>
        <w:p w:rsidR="001643C6" w:rsidRPr="00A34569" w:rsidRDefault="001643C6" w:rsidP="005F45E7">
          <w:pPr>
            <w:pStyle w:val="afff6"/>
          </w:pPr>
        </w:p>
      </w:tc>
      <w:tc>
        <w:tcPr>
          <w:tcW w:w="10227" w:type="dxa"/>
          <w:vMerge w:val="restart"/>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RPr="00D92981" w:rsidTr="005F2EDB">
      <w:trPr>
        <w:jc w:val="center"/>
      </w:trPr>
      <w:tc>
        <w:tcPr>
          <w:tcW w:w="2835" w:type="dxa"/>
          <w:vAlign w:val="center"/>
        </w:tcPr>
        <w:p w:rsidR="001643C6" w:rsidRPr="00D92981" w:rsidRDefault="001643C6" w:rsidP="00854AAD">
          <w:pPr>
            <w:pStyle w:val="aff8"/>
          </w:pPr>
          <w:r>
            <w:t>101-16-ОВОС</w:t>
          </w:r>
        </w:p>
      </w:tc>
      <w:tc>
        <w:tcPr>
          <w:tcW w:w="10227"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5F2EDB">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10227"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692" w:type="dxa"/>
      <w:jc w:val="center"/>
      <w:tblLayout w:type="fixed"/>
      <w:tblLook w:val="04A0" w:firstRow="1" w:lastRow="0" w:firstColumn="1" w:lastColumn="0" w:noHBand="0" w:noVBand="1"/>
    </w:tblPr>
    <w:tblGrid>
      <w:gridCol w:w="2800"/>
      <w:gridCol w:w="10092"/>
      <w:gridCol w:w="2800"/>
    </w:tblGrid>
    <w:tr w:rsidR="001643C6" w:rsidTr="005F2EDB">
      <w:trPr>
        <w:jc w:val="center"/>
      </w:trPr>
      <w:tc>
        <w:tcPr>
          <w:tcW w:w="2835" w:type="dxa"/>
        </w:tcPr>
        <w:p w:rsidR="001643C6" w:rsidRPr="00A34569" w:rsidRDefault="001643C6" w:rsidP="005F45E7">
          <w:pPr>
            <w:pStyle w:val="afff6"/>
          </w:pPr>
        </w:p>
      </w:tc>
      <w:tc>
        <w:tcPr>
          <w:tcW w:w="10227" w:type="dxa"/>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Tr="005F2EDB">
      <w:trPr>
        <w:jc w:val="center"/>
      </w:trPr>
      <w:tc>
        <w:tcPr>
          <w:tcW w:w="2835" w:type="dxa"/>
        </w:tcPr>
        <w:p w:rsidR="001643C6" w:rsidRPr="00A34569" w:rsidRDefault="001643C6" w:rsidP="005F45E7">
          <w:pPr>
            <w:pStyle w:val="afff6"/>
          </w:pPr>
        </w:p>
      </w:tc>
      <w:tc>
        <w:tcPr>
          <w:tcW w:w="10227" w:type="dxa"/>
          <w:vMerge w:val="restart"/>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RPr="00D92981" w:rsidTr="005F2EDB">
      <w:trPr>
        <w:jc w:val="center"/>
      </w:trPr>
      <w:tc>
        <w:tcPr>
          <w:tcW w:w="2835" w:type="dxa"/>
          <w:vAlign w:val="center"/>
        </w:tcPr>
        <w:p w:rsidR="001643C6" w:rsidRPr="00D92981" w:rsidRDefault="001643C6" w:rsidP="00854AAD">
          <w:pPr>
            <w:pStyle w:val="aff8"/>
          </w:pPr>
          <w:r>
            <w:t>95</w:t>
          </w:r>
          <w:r>
            <w:rPr>
              <w:lang w:val="en-US"/>
            </w:rPr>
            <w:t>.0</w:t>
          </w:r>
          <w:r>
            <w:t>51-ОВОС1</w:t>
          </w:r>
        </w:p>
      </w:tc>
      <w:tc>
        <w:tcPr>
          <w:tcW w:w="10227"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5F2EDB">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10227"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jc w:val="center"/>
      <w:tblLayout w:type="fixed"/>
      <w:tblLook w:val="04A0" w:firstRow="1" w:lastRow="0" w:firstColumn="1" w:lastColumn="0" w:noHBand="0" w:noVBand="1"/>
    </w:tblPr>
    <w:tblGrid>
      <w:gridCol w:w="2860"/>
      <w:gridCol w:w="4487"/>
      <w:gridCol w:w="2859"/>
    </w:tblGrid>
    <w:tr w:rsidR="001643C6" w:rsidTr="00657BD1">
      <w:trPr>
        <w:jc w:val="center"/>
      </w:trPr>
      <w:tc>
        <w:tcPr>
          <w:tcW w:w="2835" w:type="dxa"/>
        </w:tcPr>
        <w:p w:rsidR="001643C6" w:rsidRPr="00A34569" w:rsidRDefault="001643C6" w:rsidP="005F45E7">
          <w:pPr>
            <w:pStyle w:val="afff6"/>
          </w:pPr>
        </w:p>
      </w:tc>
      <w:tc>
        <w:tcPr>
          <w:tcW w:w="4449" w:type="dxa"/>
          <w:vMerge w:val="restart"/>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RPr="00D92981" w:rsidTr="00657BD1">
      <w:trPr>
        <w:jc w:val="center"/>
      </w:trPr>
      <w:tc>
        <w:tcPr>
          <w:tcW w:w="2835" w:type="dxa"/>
          <w:vAlign w:val="center"/>
        </w:tcPr>
        <w:p w:rsidR="001643C6" w:rsidRPr="00D92981" w:rsidRDefault="001643C6" w:rsidP="00854AAD">
          <w:pPr>
            <w:pStyle w:val="aff8"/>
          </w:pPr>
          <w:r>
            <w:t>101-16-ОВОС</w:t>
          </w:r>
        </w:p>
      </w:tc>
      <w:tc>
        <w:tcPr>
          <w:tcW w:w="4449"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657BD1">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4449"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692" w:type="dxa"/>
      <w:jc w:val="center"/>
      <w:tblLayout w:type="fixed"/>
      <w:tblLook w:val="04A0" w:firstRow="1" w:lastRow="0" w:firstColumn="1" w:lastColumn="0" w:noHBand="0" w:noVBand="1"/>
    </w:tblPr>
    <w:tblGrid>
      <w:gridCol w:w="2800"/>
      <w:gridCol w:w="10092"/>
      <w:gridCol w:w="2800"/>
    </w:tblGrid>
    <w:tr w:rsidR="001643C6" w:rsidTr="00D5148F">
      <w:trPr>
        <w:jc w:val="center"/>
      </w:trPr>
      <w:tc>
        <w:tcPr>
          <w:tcW w:w="2835" w:type="dxa"/>
        </w:tcPr>
        <w:p w:rsidR="001643C6" w:rsidRPr="00A34569" w:rsidRDefault="001643C6" w:rsidP="005F45E7">
          <w:pPr>
            <w:pStyle w:val="afff6"/>
          </w:pPr>
        </w:p>
      </w:tc>
      <w:tc>
        <w:tcPr>
          <w:tcW w:w="10227" w:type="dxa"/>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Tr="00D5148F">
      <w:trPr>
        <w:jc w:val="center"/>
      </w:trPr>
      <w:tc>
        <w:tcPr>
          <w:tcW w:w="2835" w:type="dxa"/>
        </w:tcPr>
        <w:p w:rsidR="001643C6" w:rsidRPr="00A34569" w:rsidRDefault="001643C6" w:rsidP="005F45E7">
          <w:pPr>
            <w:pStyle w:val="afff6"/>
          </w:pPr>
        </w:p>
      </w:tc>
      <w:tc>
        <w:tcPr>
          <w:tcW w:w="10227" w:type="dxa"/>
          <w:vMerge w:val="restart"/>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RPr="00D92981" w:rsidTr="00D5148F">
      <w:trPr>
        <w:jc w:val="center"/>
      </w:trPr>
      <w:tc>
        <w:tcPr>
          <w:tcW w:w="2835" w:type="dxa"/>
          <w:vAlign w:val="center"/>
        </w:tcPr>
        <w:p w:rsidR="001643C6" w:rsidRPr="00D92981" w:rsidRDefault="0037594C" w:rsidP="00854AAD">
          <w:pPr>
            <w:pStyle w:val="aff8"/>
          </w:pPr>
          <w:r>
            <w:t>101-16-ОВОС</w:t>
          </w:r>
        </w:p>
      </w:tc>
      <w:tc>
        <w:tcPr>
          <w:tcW w:w="10227"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D5148F">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10227"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jc w:val="center"/>
      <w:tblLayout w:type="fixed"/>
      <w:tblLook w:val="04A0" w:firstRow="1" w:lastRow="0" w:firstColumn="1" w:lastColumn="0" w:noHBand="0" w:noVBand="1"/>
    </w:tblPr>
    <w:tblGrid>
      <w:gridCol w:w="2860"/>
      <w:gridCol w:w="4487"/>
      <w:gridCol w:w="2859"/>
    </w:tblGrid>
    <w:tr w:rsidR="001643C6" w:rsidTr="00657BD1">
      <w:trPr>
        <w:jc w:val="center"/>
      </w:trPr>
      <w:tc>
        <w:tcPr>
          <w:tcW w:w="2835" w:type="dxa"/>
        </w:tcPr>
        <w:p w:rsidR="001643C6" w:rsidRPr="00A34569" w:rsidRDefault="001643C6" w:rsidP="005F45E7">
          <w:pPr>
            <w:pStyle w:val="afff6"/>
          </w:pPr>
        </w:p>
      </w:tc>
      <w:tc>
        <w:tcPr>
          <w:tcW w:w="4449" w:type="dxa"/>
          <w:vMerge w:val="restart"/>
          <w:vAlign w:val="center"/>
        </w:tcPr>
        <w:p w:rsidR="001643C6" w:rsidRPr="00EF418D" w:rsidRDefault="001643C6" w:rsidP="00086AEA">
          <w:pPr>
            <w:pStyle w:val="affc"/>
          </w:pPr>
        </w:p>
      </w:tc>
      <w:tc>
        <w:tcPr>
          <w:tcW w:w="2835" w:type="dxa"/>
        </w:tcPr>
        <w:p w:rsidR="001643C6" w:rsidRDefault="001643C6" w:rsidP="005F45E7">
          <w:pPr>
            <w:pStyle w:val="afff6"/>
          </w:pPr>
        </w:p>
      </w:tc>
    </w:tr>
    <w:tr w:rsidR="001643C6" w:rsidRPr="00D92981" w:rsidTr="00657BD1">
      <w:trPr>
        <w:jc w:val="center"/>
      </w:trPr>
      <w:tc>
        <w:tcPr>
          <w:tcW w:w="2835" w:type="dxa"/>
          <w:vAlign w:val="center"/>
        </w:tcPr>
        <w:p w:rsidR="001643C6" w:rsidRPr="00D92981" w:rsidRDefault="0037594C" w:rsidP="00854AAD">
          <w:pPr>
            <w:pStyle w:val="aff8"/>
          </w:pPr>
          <w:r>
            <w:t>101-16-ОВОС</w:t>
          </w:r>
        </w:p>
      </w:tc>
      <w:tc>
        <w:tcPr>
          <w:tcW w:w="4449" w:type="dxa"/>
          <w:vMerge/>
        </w:tcPr>
        <w:p w:rsidR="001643C6" w:rsidRPr="00D92981" w:rsidRDefault="001643C6" w:rsidP="005F45E7">
          <w:pPr>
            <w:pStyle w:val="afff6"/>
          </w:pPr>
        </w:p>
      </w:tc>
      <w:tc>
        <w:tcPr>
          <w:tcW w:w="2835" w:type="dxa"/>
          <w:tcBorders>
            <w:right w:val="nil"/>
          </w:tcBorders>
        </w:tcPr>
        <w:p w:rsidR="001643C6" w:rsidRPr="00005D91" w:rsidRDefault="001643C6" w:rsidP="00567214">
          <w:pPr>
            <w:pStyle w:val="affa"/>
          </w:pPr>
        </w:p>
      </w:tc>
    </w:tr>
    <w:tr w:rsidR="001643C6" w:rsidTr="00657BD1">
      <w:trPr>
        <w:jc w:val="center"/>
      </w:trPr>
      <w:tc>
        <w:tcPr>
          <w:tcW w:w="2835" w:type="dxa"/>
          <w:tcBorders>
            <w:bottom w:val="thickThinSmallGap" w:sz="12" w:space="0" w:color="auto"/>
          </w:tcBorders>
        </w:tcPr>
        <w:p w:rsidR="001643C6" w:rsidRPr="00CF2FDE" w:rsidRDefault="001643C6" w:rsidP="005F45E7">
          <w:pPr>
            <w:pStyle w:val="afff6"/>
            <w:rPr>
              <w:sz w:val="20"/>
              <w:szCs w:val="20"/>
            </w:rPr>
          </w:pPr>
        </w:p>
      </w:tc>
      <w:tc>
        <w:tcPr>
          <w:tcW w:w="4449" w:type="dxa"/>
          <w:vMerge/>
          <w:tcBorders>
            <w:bottom w:val="thickThinSmallGap" w:sz="12" w:space="0" w:color="auto"/>
          </w:tcBorders>
        </w:tcPr>
        <w:p w:rsidR="001643C6" w:rsidRDefault="001643C6" w:rsidP="005F45E7">
          <w:pPr>
            <w:pStyle w:val="afff6"/>
          </w:pPr>
        </w:p>
      </w:tc>
      <w:tc>
        <w:tcPr>
          <w:tcW w:w="2835" w:type="dxa"/>
          <w:tcBorders>
            <w:bottom w:val="thickThinSmallGap" w:sz="12" w:space="0" w:color="auto"/>
          </w:tcBorders>
        </w:tcPr>
        <w:p w:rsidR="001643C6" w:rsidRDefault="001643C6" w:rsidP="005F45E7">
          <w:pPr>
            <w:pStyle w:val="afff6"/>
          </w:pPr>
        </w:p>
      </w:tc>
    </w:tr>
  </w:tbl>
  <w:p w:rsidR="001643C6" w:rsidRDefault="001643C6">
    <w:pPr>
      <w:pStyle w:val="aff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054AD"/>
    <w:multiLevelType w:val="hybridMultilevel"/>
    <w:tmpl w:val="5AB64C8A"/>
    <w:lvl w:ilvl="0" w:tplc="D194BFBA">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44D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B8356B4"/>
    <w:multiLevelType w:val="hybridMultilevel"/>
    <w:tmpl w:val="40706B7E"/>
    <w:lvl w:ilvl="0" w:tplc="5E0C52A4">
      <w:start w:val="1"/>
      <w:numFmt w:val="decimal"/>
      <w:lvlText w:val="%1"/>
      <w:lvlJc w:val="left"/>
      <w:pPr>
        <w:ind w:left="1070" w:hanging="360"/>
      </w:pPr>
      <w:rPr>
        <w:rFonts w:ascii="Times New Roman" w:eastAsia="Times New Roman" w:hAnsi="Times New Roman" w:cs="Times New Roman"/>
        <w:sz w:val="28"/>
        <w:szCs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0E273059"/>
    <w:multiLevelType w:val="multilevel"/>
    <w:tmpl w:val="DE3434AA"/>
    <w:styleLink w:val="a0"/>
    <w:lvl w:ilvl="0">
      <w:start w:val="1"/>
      <w:numFmt w:val="bullet"/>
      <w:lvlText w:val="–"/>
      <w:lvlJc w:val="left"/>
      <w:pPr>
        <w:ind w:left="1069" w:hanging="360"/>
      </w:pPr>
      <w:rPr>
        <w:rFonts w:ascii="Times New Roman" w:hAnsi="Times New Roman" w:cs="Times New Roman" w:hint="default"/>
        <w:sz w:val="28"/>
      </w:rPr>
    </w:lvl>
    <w:lvl w:ilvl="1">
      <w:start w:val="1"/>
      <w:numFmt w:val="decimal"/>
      <w:lvlText w:val="%2)"/>
      <w:lvlJc w:val="left"/>
      <w:pPr>
        <w:ind w:left="1776" w:hanging="360"/>
      </w:pPr>
      <w:rPr>
        <w:rFonts w:ascii="Times New Roman" w:hAnsi="Times New Roman"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0C8772C"/>
    <w:multiLevelType w:val="hybridMultilevel"/>
    <w:tmpl w:val="34EEFC80"/>
    <w:lvl w:ilvl="0" w:tplc="8702EE9A">
      <w:start w:val="1"/>
      <w:numFmt w:val="bullet"/>
      <w:lvlText w:val=""/>
      <w:lvlJc w:val="left"/>
      <w:pPr>
        <w:tabs>
          <w:tab w:val="num" w:pos="0"/>
        </w:tabs>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7D2E04"/>
    <w:multiLevelType w:val="hybridMultilevel"/>
    <w:tmpl w:val="2E0E3E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E51383C"/>
    <w:multiLevelType w:val="hybridMultilevel"/>
    <w:tmpl w:val="606200E2"/>
    <w:lvl w:ilvl="0" w:tplc="7C6CA57C">
      <w:start w:val="1"/>
      <w:numFmt w:val="decimal"/>
      <w:lvlText w:val="%1"/>
      <w:lvlJc w:val="center"/>
      <w:pPr>
        <w:tabs>
          <w:tab w:val="num" w:pos="567"/>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5E12E2"/>
    <w:multiLevelType w:val="hybridMultilevel"/>
    <w:tmpl w:val="E78808AA"/>
    <w:lvl w:ilvl="0" w:tplc="286E5E76">
      <w:start w:val="1"/>
      <w:numFmt w:val="bullet"/>
      <w:lvlText w:val=""/>
      <w:lvlJc w:val="left"/>
      <w:pPr>
        <w:ind w:left="1855" w:hanging="360"/>
      </w:pPr>
      <w:rPr>
        <w:rFonts w:ascii="Symbol" w:hAnsi="Symbol" w:hint="default"/>
      </w:rPr>
    </w:lvl>
    <w:lvl w:ilvl="1" w:tplc="04190019">
      <w:start w:val="1"/>
      <w:numFmt w:val="bullet"/>
      <w:lvlText w:val="‒"/>
      <w:lvlJc w:val="left"/>
      <w:pPr>
        <w:ind w:left="1206" w:hanging="360"/>
      </w:pPr>
      <w:rPr>
        <w:rFonts w:ascii="Palatino Linotype" w:hAnsi="Palatino Linotype" w:hint="default"/>
        <w:color w:val="auto"/>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
    <w:nsid w:val="279828AF"/>
    <w:multiLevelType w:val="multilevel"/>
    <w:tmpl w:val="0419001D"/>
    <w:styleLink w:val="a1"/>
    <w:lvl w:ilvl="0">
      <w:start w:val="1"/>
      <w:numFmt w:val="russianUpper"/>
      <w:lvlText w:val="%1)"/>
      <w:lvlJc w:val="left"/>
      <w:pPr>
        <w:ind w:left="1068" w:hanging="360"/>
      </w:pPr>
      <w:rPr>
        <w:rFonts w:ascii="Times New Roman" w:hAnsi="Times New Roman"/>
        <w:sz w:val="28"/>
      </w:rPr>
    </w:lvl>
    <w:lvl w:ilvl="1">
      <w:start w:val="1"/>
      <w:numFmt w:val="decimal"/>
      <w:lvlText w:val="%2)"/>
      <w:lvlJc w:val="left"/>
      <w:pPr>
        <w:ind w:left="1776"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7F52BBD"/>
    <w:multiLevelType w:val="hybridMultilevel"/>
    <w:tmpl w:val="89DE72C8"/>
    <w:lvl w:ilvl="0" w:tplc="349A5E06">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CC1022"/>
    <w:multiLevelType w:val="hybridMultilevel"/>
    <w:tmpl w:val="AD5AFE54"/>
    <w:lvl w:ilvl="0" w:tplc="7CA42CDC">
      <w:start w:val="1"/>
      <w:numFmt w:val="decimal"/>
      <w:lvlText w:val="%1"/>
      <w:lvlJc w:val="left"/>
      <w:pPr>
        <w:tabs>
          <w:tab w:val="num" w:pos="928"/>
        </w:tabs>
        <w:ind w:left="928" w:hanging="360"/>
      </w:pPr>
      <w:rPr>
        <w:rFonts w:ascii="Times New Roman" w:hAnsi="Times New Roman" w:cs="Times New Roman"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D7644E6"/>
    <w:multiLevelType w:val="hybridMultilevel"/>
    <w:tmpl w:val="D750C23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nsid w:val="2DE32C33"/>
    <w:multiLevelType w:val="multilevel"/>
    <w:tmpl w:val="768A116A"/>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576" w:hanging="576"/>
      </w:pPr>
      <w:rPr>
        <w:rFonts w:hint="default"/>
      </w:rPr>
    </w:lvl>
    <w:lvl w:ilvl="2">
      <w:start w:val="1"/>
      <w:numFmt w:val="decimal"/>
      <w:pStyle w:val="3"/>
      <w:suff w:val="space"/>
      <w:lvlText w:val="%1.%2.%3"/>
      <w:lvlJc w:val="left"/>
      <w:pPr>
        <w:ind w:left="10218" w:hanging="720"/>
      </w:pPr>
      <w:rPr>
        <w:rFonts w:hint="default"/>
      </w:rPr>
    </w:lvl>
    <w:lvl w:ilvl="3">
      <w:start w:val="1"/>
      <w:numFmt w:val="decimal"/>
      <w:pStyle w:val="4"/>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87649B7"/>
    <w:multiLevelType w:val="hybridMultilevel"/>
    <w:tmpl w:val="825CA72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88628CD"/>
    <w:multiLevelType w:val="hybridMultilevel"/>
    <w:tmpl w:val="311ED562"/>
    <w:lvl w:ilvl="0" w:tplc="B7C6DCB0">
      <w:start w:val="1"/>
      <w:numFmt w:val="decimal"/>
      <w:lvlText w:val="%1."/>
      <w:lvlJc w:val="left"/>
      <w:pPr>
        <w:tabs>
          <w:tab w:val="num" w:pos="788"/>
        </w:tabs>
        <w:ind w:left="788" w:hanging="360"/>
      </w:pPr>
      <w:rPr>
        <w:rFonts w:cs="Times New Roman"/>
      </w:rPr>
    </w:lvl>
    <w:lvl w:ilvl="1" w:tplc="04190003" w:tentative="1">
      <w:start w:val="1"/>
      <w:numFmt w:val="lowerLetter"/>
      <w:lvlText w:val="%2."/>
      <w:lvlJc w:val="left"/>
      <w:pPr>
        <w:tabs>
          <w:tab w:val="num" w:pos="1508"/>
        </w:tabs>
        <w:ind w:left="1508" w:hanging="360"/>
      </w:pPr>
      <w:rPr>
        <w:rFonts w:cs="Times New Roman"/>
      </w:rPr>
    </w:lvl>
    <w:lvl w:ilvl="2" w:tplc="04190005" w:tentative="1">
      <w:start w:val="1"/>
      <w:numFmt w:val="lowerRoman"/>
      <w:lvlText w:val="%3."/>
      <w:lvlJc w:val="right"/>
      <w:pPr>
        <w:tabs>
          <w:tab w:val="num" w:pos="2228"/>
        </w:tabs>
        <w:ind w:left="2228" w:hanging="180"/>
      </w:pPr>
      <w:rPr>
        <w:rFonts w:cs="Times New Roman"/>
      </w:rPr>
    </w:lvl>
    <w:lvl w:ilvl="3" w:tplc="04190001" w:tentative="1">
      <w:start w:val="1"/>
      <w:numFmt w:val="decimal"/>
      <w:lvlText w:val="%4."/>
      <w:lvlJc w:val="left"/>
      <w:pPr>
        <w:tabs>
          <w:tab w:val="num" w:pos="2948"/>
        </w:tabs>
        <w:ind w:left="2948" w:hanging="360"/>
      </w:pPr>
      <w:rPr>
        <w:rFonts w:cs="Times New Roman"/>
      </w:rPr>
    </w:lvl>
    <w:lvl w:ilvl="4" w:tplc="04190003" w:tentative="1">
      <w:start w:val="1"/>
      <w:numFmt w:val="lowerLetter"/>
      <w:lvlText w:val="%5."/>
      <w:lvlJc w:val="left"/>
      <w:pPr>
        <w:tabs>
          <w:tab w:val="num" w:pos="3668"/>
        </w:tabs>
        <w:ind w:left="3668" w:hanging="360"/>
      </w:pPr>
      <w:rPr>
        <w:rFonts w:cs="Times New Roman"/>
      </w:rPr>
    </w:lvl>
    <w:lvl w:ilvl="5" w:tplc="04190005" w:tentative="1">
      <w:start w:val="1"/>
      <w:numFmt w:val="lowerRoman"/>
      <w:lvlText w:val="%6."/>
      <w:lvlJc w:val="right"/>
      <w:pPr>
        <w:tabs>
          <w:tab w:val="num" w:pos="4388"/>
        </w:tabs>
        <w:ind w:left="4388" w:hanging="180"/>
      </w:pPr>
      <w:rPr>
        <w:rFonts w:cs="Times New Roman"/>
      </w:rPr>
    </w:lvl>
    <w:lvl w:ilvl="6" w:tplc="04190001" w:tentative="1">
      <w:start w:val="1"/>
      <w:numFmt w:val="decimal"/>
      <w:lvlText w:val="%7."/>
      <w:lvlJc w:val="left"/>
      <w:pPr>
        <w:tabs>
          <w:tab w:val="num" w:pos="5108"/>
        </w:tabs>
        <w:ind w:left="5108" w:hanging="360"/>
      </w:pPr>
      <w:rPr>
        <w:rFonts w:cs="Times New Roman"/>
      </w:rPr>
    </w:lvl>
    <w:lvl w:ilvl="7" w:tplc="04190003" w:tentative="1">
      <w:start w:val="1"/>
      <w:numFmt w:val="lowerLetter"/>
      <w:lvlText w:val="%8."/>
      <w:lvlJc w:val="left"/>
      <w:pPr>
        <w:tabs>
          <w:tab w:val="num" w:pos="5828"/>
        </w:tabs>
        <w:ind w:left="5828" w:hanging="360"/>
      </w:pPr>
      <w:rPr>
        <w:rFonts w:cs="Times New Roman"/>
      </w:rPr>
    </w:lvl>
    <w:lvl w:ilvl="8" w:tplc="04190005" w:tentative="1">
      <w:start w:val="1"/>
      <w:numFmt w:val="lowerRoman"/>
      <w:lvlText w:val="%9."/>
      <w:lvlJc w:val="right"/>
      <w:pPr>
        <w:tabs>
          <w:tab w:val="num" w:pos="6548"/>
        </w:tabs>
        <w:ind w:left="6548" w:hanging="180"/>
      </w:pPr>
      <w:rPr>
        <w:rFonts w:cs="Times New Roman"/>
      </w:rPr>
    </w:lvl>
  </w:abstractNum>
  <w:abstractNum w:abstractNumId="15">
    <w:nsid w:val="3B9D4706"/>
    <w:multiLevelType w:val="hybridMultilevel"/>
    <w:tmpl w:val="722EEF9A"/>
    <w:lvl w:ilvl="0" w:tplc="BA80676E">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EB43F8"/>
    <w:multiLevelType w:val="hybridMultilevel"/>
    <w:tmpl w:val="63B8F9F8"/>
    <w:lvl w:ilvl="0" w:tplc="F90847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DF73344"/>
    <w:multiLevelType w:val="hybridMultilevel"/>
    <w:tmpl w:val="FDA8A47E"/>
    <w:lvl w:ilvl="0" w:tplc="FFFFFFFF">
      <w:start w:val="1"/>
      <w:numFmt w:val="bullet"/>
      <w:lvlText w:val="‒"/>
      <w:lvlJc w:val="left"/>
      <w:pPr>
        <w:ind w:left="1713" w:hanging="360"/>
      </w:pPr>
      <w:rPr>
        <w:rFonts w:ascii="Palatino Linotype" w:hAnsi="Palatino Linotype" w:hint="default"/>
      </w:rPr>
    </w:lvl>
    <w:lvl w:ilvl="1" w:tplc="FFFFFFFF">
      <w:start w:val="1"/>
      <w:numFmt w:val="bullet"/>
      <w:suff w:val="space"/>
      <w:lvlText w:val="‒"/>
      <w:lvlJc w:val="left"/>
      <w:pPr>
        <w:ind w:left="-175" w:firstLine="885"/>
      </w:pPr>
      <w:rPr>
        <w:rFonts w:ascii="Palatino Linotype" w:hAnsi="Palatino Linotype" w:hint="default"/>
      </w:rPr>
    </w:lvl>
    <w:lvl w:ilvl="2" w:tplc="FFFFFFFF">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8">
    <w:nsid w:val="52BF3746"/>
    <w:multiLevelType w:val="hybridMultilevel"/>
    <w:tmpl w:val="91A4C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E34793"/>
    <w:multiLevelType w:val="hybridMultilevel"/>
    <w:tmpl w:val="C700D0A4"/>
    <w:lvl w:ilvl="0" w:tplc="F6A232B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184B67"/>
    <w:multiLevelType w:val="multilevel"/>
    <w:tmpl w:val="B27CCA6A"/>
    <w:lvl w:ilvl="0">
      <w:start w:val="1"/>
      <w:numFmt w:val="decimal"/>
      <w:pStyle w:val="a2"/>
      <w:suff w:val="space"/>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nsid w:val="668134BE"/>
    <w:multiLevelType w:val="hybridMultilevel"/>
    <w:tmpl w:val="5AD27E88"/>
    <w:lvl w:ilvl="0" w:tplc="A7B4521A">
      <w:start w:val="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C151F80"/>
    <w:multiLevelType w:val="hybridMultilevel"/>
    <w:tmpl w:val="5956B7E0"/>
    <w:lvl w:ilvl="0" w:tplc="FB187D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AD6B1D"/>
    <w:multiLevelType w:val="multilevel"/>
    <w:tmpl w:val="970A0732"/>
    <w:lvl w:ilvl="0">
      <w:start w:val="1"/>
      <w:numFmt w:val="bullet"/>
      <w:pStyle w:val="a3"/>
      <w:suff w:val="space"/>
      <w:lvlText w:val="–"/>
      <w:lvlJc w:val="left"/>
      <w:pPr>
        <w:ind w:left="0" w:firstLine="709"/>
      </w:pPr>
      <w:rPr>
        <w:rFonts w:ascii="Times New Roman" w:hAnsi="Times New Roman" w:cs="Times New Roman" w:hint="default"/>
        <w:sz w:val="28"/>
      </w:rPr>
    </w:lvl>
    <w:lvl w:ilvl="1">
      <w:start w:val="1"/>
      <w:numFmt w:val="decimal"/>
      <w:suff w:val="space"/>
      <w:lvlText w:val="%2)"/>
      <w:lvlJc w:val="left"/>
      <w:pPr>
        <w:ind w:left="0" w:firstLine="1418"/>
      </w:pPr>
      <w:rPr>
        <w:rFonts w:ascii="Times New Roman" w:hAnsi="Times New Roman" w:hint="default"/>
        <w:sz w:val="28"/>
      </w:rPr>
    </w:lvl>
    <w:lvl w:ilvl="2">
      <w:start w:val="1"/>
      <w:numFmt w:val="lowerRoman"/>
      <w:suff w:val="space"/>
      <w:lvlText w:val="%3)"/>
      <w:lvlJc w:val="left"/>
      <w:pPr>
        <w:ind w:left="0" w:firstLine="2127"/>
      </w:pPr>
      <w:rPr>
        <w:rFonts w:hint="default"/>
      </w:rPr>
    </w:lvl>
    <w:lvl w:ilvl="3">
      <w:start w:val="1"/>
      <w:numFmt w:val="decimal"/>
      <w:suff w:val="space"/>
      <w:lvlText w:val="(%4)"/>
      <w:lvlJc w:val="left"/>
      <w:pPr>
        <w:ind w:left="0" w:firstLine="2836"/>
      </w:pPr>
      <w:rPr>
        <w:rFonts w:hint="default"/>
      </w:rPr>
    </w:lvl>
    <w:lvl w:ilvl="4">
      <w:start w:val="1"/>
      <w:numFmt w:val="lowerLetter"/>
      <w:suff w:val="space"/>
      <w:lvlText w:val="(%5)"/>
      <w:lvlJc w:val="left"/>
      <w:pPr>
        <w:ind w:left="0" w:firstLine="3545"/>
      </w:pPr>
      <w:rPr>
        <w:rFonts w:hint="default"/>
      </w:rPr>
    </w:lvl>
    <w:lvl w:ilvl="5">
      <w:start w:val="1"/>
      <w:numFmt w:val="lowerRoman"/>
      <w:suff w:val="space"/>
      <w:lvlText w:val="(%6)"/>
      <w:lvlJc w:val="left"/>
      <w:pPr>
        <w:ind w:left="0" w:firstLine="4254"/>
      </w:pPr>
      <w:rPr>
        <w:rFonts w:hint="default"/>
      </w:rPr>
    </w:lvl>
    <w:lvl w:ilvl="6">
      <w:start w:val="1"/>
      <w:numFmt w:val="decimal"/>
      <w:suff w:val="space"/>
      <w:lvlText w:val="%7."/>
      <w:lvlJc w:val="left"/>
      <w:pPr>
        <w:ind w:left="0" w:firstLine="4963"/>
      </w:pPr>
      <w:rPr>
        <w:rFonts w:hint="default"/>
      </w:rPr>
    </w:lvl>
    <w:lvl w:ilvl="7">
      <w:start w:val="1"/>
      <w:numFmt w:val="lowerLetter"/>
      <w:suff w:val="space"/>
      <w:lvlText w:val="%8."/>
      <w:lvlJc w:val="left"/>
      <w:pPr>
        <w:ind w:left="0" w:firstLine="5672"/>
      </w:pPr>
      <w:rPr>
        <w:rFonts w:hint="default"/>
      </w:rPr>
    </w:lvl>
    <w:lvl w:ilvl="8">
      <w:start w:val="1"/>
      <w:numFmt w:val="lowerRoman"/>
      <w:suff w:val="space"/>
      <w:lvlText w:val="%9."/>
      <w:lvlJc w:val="left"/>
      <w:pPr>
        <w:ind w:left="0" w:firstLine="6381"/>
      </w:pPr>
      <w:rPr>
        <w:rFonts w:hint="default"/>
      </w:rPr>
    </w:lvl>
  </w:abstractNum>
  <w:abstractNum w:abstractNumId="24">
    <w:nsid w:val="6D91143B"/>
    <w:multiLevelType w:val="hybridMultilevel"/>
    <w:tmpl w:val="DCD805C2"/>
    <w:lvl w:ilvl="0" w:tplc="1390BF1A">
      <w:start w:val="1"/>
      <w:numFmt w:val="decimal"/>
      <w:lvlText w:val="%1"/>
      <w:lvlJc w:val="center"/>
      <w:pPr>
        <w:tabs>
          <w:tab w:val="num" w:pos="510"/>
        </w:tabs>
        <w:ind w:left="303" w:hanging="7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F1F427C"/>
    <w:multiLevelType w:val="multilevel"/>
    <w:tmpl w:val="D2BADAC6"/>
    <w:lvl w:ilvl="0">
      <w:start w:val="1"/>
      <w:numFmt w:val="russianUpper"/>
      <w:pStyle w:val="9"/>
      <w:suff w:val="space"/>
      <w:lvlText w:val="Приложение %1"/>
      <w:lvlJc w:val="left"/>
      <w:pPr>
        <w:ind w:left="0" w:firstLine="0"/>
      </w:pPr>
      <w:rPr>
        <w:rFonts w:ascii="Times New Roman" w:hAnsi="Times New Roman"/>
        <w:b/>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042558A"/>
    <w:multiLevelType w:val="hybridMultilevel"/>
    <w:tmpl w:val="BE487A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58C5A42"/>
    <w:multiLevelType w:val="hybridMultilevel"/>
    <w:tmpl w:val="588A3774"/>
    <w:lvl w:ilvl="0" w:tplc="F90847D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97C6868"/>
    <w:multiLevelType w:val="hybridMultilevel"/>
    <w:tmpl w:val="5D248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5B323C"/>
    <w:multiLevelType w:val="multilevel"/>
    <w:tmpl w:val="9B86FB8E"/>
    <w:lvl w:ilvl="0">
      <w:start w:val="1"/>
      <w:numFmt w:val="russianLower"/>
      <w:pStyle w:val="a4"/>
      <w:suff w:val="space"/>
      <w:lvlText w:val="%1)"/>
      <w:lvlJc w:val="left"/>
      <w:pPr>
        <w:ind w:left="0" w:firstLine="720"/>
      </w:pPr>
      <w:rPr>
        <w:rFonts w:hint="default"/>
      </w:rPr>
    </w:lvl>
    <w:lvl w:ilvl="1">
      <w:start w:val="1"/>
      <w:numFmt w:val="decimal"/>
      <w:suff w:val="space"/>
      <w:lvlText w:val="%2)"/>
      <w:lvlJc w:val="left"/>
      <w:pPr>
        <w:ind w:left="0" w:firstLine="1440"/>
      </w:pPr>
      <w:rPr>
        <w:rFonts w:hint="default"/>
      </w:rPr>
    </w:lvl>
    <w:lvl w:ilvl="2">
      <w:start w:val="1"/>
      <w:numFmt w:val="lowerRoman"/>
      <w:suff w:val="space"/>
      <w:lvlText w:val="%3)"/>
      <w:lvlJc w:val="left"/>
      <w:pPr>
        <w:ind w:left="0" w:firstLine="2160"/>
      </w:pPr>
      <w:rPr>
        <w:rFonts w:hint="default"/>
      </w:rPr>
    </w:lvl>
    <w:lvl w:ilvl="3">
      <w:start w:val="1"/>
      <w:numFmt w:val="decimal"/>
      <w:suff w:val="space"/>
      <w:lvlText w:val="(%4)"/>
      <w:lvlJc w:val="left"/>
      <w:pPr>
        <w:ind w:left="0" w:firstLine="2880"/>
      </w:pPr>
      <w:rPr>
        <w:rFonts w:hint="default"/>
      </w:rPr>
    </w:lvl>
    <w:lvl w:ilvl="4">
      <w:start w:val="1"/>
      <w:numFmt w:val="lowerLetter"/>
      <w:suff w:val="space"/>
      <w:lvlText w:val="(%5)"/>
      <w:lvlJc w:val="left"/>
      <w:pPr>
        <w:ind w:left="0" w:firstLine="3600"/>
      </w:pPr>
      <w:rPr>
        <w:rFonts w:hint="default"/>
      </w:rPr>
    </w:lvl>
    <w:lvl w:ilvl="5">
      <w:start w:val="1"/>
      <w:numFmt w:val="lowerRoman"/>
      <w:suff w:val="space"/>
      <w:lvlText w:val="(%6)"/>
      <w:lvlJc w:val="left"/>
      <w:pPr>
        <w:ind w:left="0" w:firstLine="4320"/>
      </w:pPr>
      <w:rPr>
        <w:rFonts w:hint="default"/>
      </w:rPr>
    </w:lvl>
    <w:lvl w:ilvl="6">
      <w:start w:val="1"/>
      <w:numFmt w:val="decimal"/>
      <w:suff w:val="space"/>
      <w:lvlText w:val="%7."/>
      <w:lvlJc w:val="left"/>
      <w:pPr>
        <w:ind w:left="0" w:firstLine="5040"/>
      </w:pPr>
      <w:rPr>
        <w:rFonts w:hint="default"/>
      </w:rPr>
    </w:lvl>
    <w:lvl w:ilvl="7">
      <w:start w:val="1"/>
      <w:numFmt w:val="lowerLetter"/>
      <w:suff w:val="space"/>
      <w:lvlText w:val="%8."/>
      <w:lvlJc w:val="left"/>
      <w:pPr>
        <w:ind w:left="0" w:firstLine="5760"/>
      </w:pPr>
      <w:rPr>
        <w:rFonts w:hint="default"/>
      </w:rPr>
    </w:lvl>
    <w:lvl w:ilvl="8">
      <w:start w:val="1"/>
      <w:numFmt w:val="lowerRoman"/>
      <w:suff w:val="space"/>
      <w:lvlText w:val="%9."/>
      <w:lvlJc w:val="left"/>
      <w:pPr>
        <w:ind w:left="0" w:firstLine="6480"/>
      </w:pPr>
      <w:rPr>
        <w:rFonts w:hint="default"/>
      </w:rPr>
    </w:lvl>
  </w:abstractNum>
  <w:abstractNum w:abstractNumId="30">
    <w:nsid w:val="7C6C7BA6"/>
    <w:multiLevelType w:val="multilevel"/>
    <w:tmpl w:val="094CE822"/>
    <w:lvl w:ilvl="0">
      <w:start w:val="1"/>
      <w:numFmt w:val="decimal"/>
      <w:pStyle w:val="5"/>
      <w:lvlText w:val="%1."/>
      <w:lvlJc w:val="left"/>
      <w:pPr>
        <w:ind w:left="1069"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776" w:hanging="360"/>
      </w:pPr>
      <w:rPr>
        <w:rFonts w:ascii="Times New Roman" w:hAnsi="Times New Roman"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CED73C9"/>
    <w:multiLevelType w:val="hybridMultilevel"/>
    <w:tmpl w:val="63DA01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D1A108A"/>
    <w:multiLevelType w:val="hybridMultilevel"/>
    <w:tmpl w:val="72E2C8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0"/>
  </w:num>
  <w:num w:numId="3">
    <w:abstractNumId w:val="8"/>
  </w:num>
  <w:num w:numId="4">
    <w:abstractNumId w:val="3"/>
  </w:num>
  <w:num w:numId="5">
    <w:abstractNumId w:val="29"/>
  </w:num>
  <w:num w:numId="6">
    <w:abstractNumId w:val="23"/>
  </w:num>
  <w:num w:numId="7">
    <w:abstractNumId w:val="20"/>
  </w:num>
  <w:num w:numId="8">
    <w:abstractNumId w:val="19"/>
  </w:num>
  <w:num w:numId="9">
    <w:abstractNumId w:val="22"/>
  </w:num>
  <w:num w:numId="10">
    <w:abstractNumId w:val="30"/>
  </w:num>
  <w:num w:numId="11">
    <w:abstractNumId w:val="17"/>
  </w:num>
  <w:num w:numId="12">
    <w:abstractNumId w:val="27"/>
  </w:num>
  <w:num w:numId="13">
    <w:abstractNumId w:val="13"/>
  </w:num>
  <w:num w:numId="14">
    <w:abstractNumId w:val="16"/>
  </w:num>
  <w:num w:numId="15">
    <w:abstractNumId w:val="6"/>
  </w:num>
  <w:num w:numId="16">
    <w:abstractNumId w:val="26"/>
  </w:num>
  <w:num w:numId="17">
    <w:abstractNumId w:val="15"/>
  </w:num>
  <w:num w:numId="1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9"/>
  </w:num>
  <w:num w:numId="21">
    <w:abstractNumId w:val="19"/>
  </w:num>
  <w:num w:numId="22">
    <w:abstractNumId w:val="19"/>
  </w:num>
  <w:num w:numId="23">
    <w:abstractNumId w:val="12"/>
  </w:num>
  <w:num w:numId="24">
    <w:abstractNumId w:val="12"/>
  </w:num>
  <w:num w:numId="25">
    <w:abstractNumId w:val="19"/>
  </w:num>
  <w:num w:numId="26">
    <w:abstractNumId w:val="24"/>
  </w:num>
  <w:num w:numId="27">
    <w:abstractNumId w:val="10"/>
  </w:num>
  <w:num w:numId="28">
    <w:abstractNumId w:val="19"/>
  </w:num>
  <w:num w:numId="29">
    <w:abstractNumId w:val="25"/>
  </w:num>
  <w:num w:numId="30">
    <w:abstractNumId w:val="25"/>
  </w:num>
  <w:num w:numId="31">
    <w:abstractNumId w:val="31"/>
  </w:num>
  <w:num w:numId="32">
    <w:abstractNumId w:val="11"/>
  </w:num>
  <w:num w:numId="33">
    <w:abstractNumId w:val="9"/>
  </w:num>
  <w:num w:numId="34">
    <w:abstractNumId w:val="2"/>
  </w:num>
  <w:num w:numId="35">
    <w:abstractNumId w:val="32"/>
  </w:num>
  <w:num w:numId="36">
    <w:abstractNumId w:val="21"/>
  </w:num>
  <w:num w:numId="37">
    <w:abstractNumId w:val="28"/>
  </w:num>
  <w:num w:numId="38">
    <w:abstractNumId w:val="5"/>
  </w:num>
  <w:num w:numId="39">
    <w:abstractNumId w:val="4"/>
  </w:num>
  <w:num w:numId="40">
    <w:abstractNumId w:val="1"/>
  </w:num>
  <w:num w:numId="41">
    <w:abstractNumId w:val="14"/>
  </w:num>
  <w:num w:numId="4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hideGrammaticalErrors/>
  <w:activeWritingStyle w:appName="MSWord" w:lang="ru-RU" w:vendorID="1" w:dllVersion="512" w:checkStyle="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drawingGridHorizontalSpacing w:val="14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376"/>
    <w:rsid w:val="0000029A"/>
    <w:rsid w:val="00000823"/>
    <w:rsid w:val="00002EF1"/>
    <w:rsid w:val="00003392"/>
    <w:rsid w:val="000040F4"/>
    <w:rsid w:val="00005D91"/>
    <w:rsid w:val="00010514"/>
    <w:rsid w:val="00011D64"/>
    <w:rsid w:val="00013311"/>
    <w:rsid w:val="000136D4"/>
    <w:rsid w:val="00014BF7"/>
    <w:rsid w:val="00015283"/>
    <w:rsid w:val="00017B20"/>
    <w:rsid w:val="00021141"/>
    <w:rsid w:val="00021AAE"/>
    <w:rsid w:val="00023B2C"/>
    <w:rsid w:val="000255D2"/>
    <w:rsid w:val="00026263"/>
    <w:rsid w:val="00030B4B"/>
    <w:rsid w:val="00031026"/>
    <w:rsid w:val="00033863"/>
    <w:rsid w:val="000417F4"/>
    <w:rsid w:val="00041A5C"/>
    <w:rsid w:val="000440F7"/>
    <w:rsid w:val="0004471E"/>
    <w:rsid w:val="00044F73"/>
    <w:rsid w:val="000453D4"/>
    <w:rsid w:val="000510F1"/>
    <w:rsid w:val="000513BF"/>
    <w:rsid w:val="00054387"/>
    <w:rsid w:val="000556CD"/>
    <w:rsid w:val="00061965"/>
    <w:rsid w:val="00062C62"/>
    <w:rsid w:val="00064A3D"/>
    <w:rsid w:val="00070362"/>
    <w:rsid w:val="00071F0F"/>
    <w:rsid w:val="00072A3B"/>
    <w:rsid w:val="00073EB2"/>
    <w:rsid w:val="000749F6"/>
    <w:rsid w:val="000766E2"/>
    <w:rsid w:val="000773B2"/>
    <w:rsid w:val="000779D3"/>
    <w:rsid w:val="00077C48"/>
    <w:rsid w:val="00081A8B"/>
    <w:rsid w:val="00084980"/>
    <w:rsid w:val="000863D9"/>
    <w:rsid w:val="00086AEA"/>
    <w:rsid w:val="00087186"/>
    <w:rsid w:val="00087237"/>
    <w:rsid w:val="00087EC7"/>
    <w:rsid w:val="00090649"/>
    <w:rsid w:val="000919D1"/>
    <w:rsid w:val="00093747"/>
    <w:rsid w:val="000942DE"/>
    <w:rsid w:val="00094342"/>
    <w:rsid w:val="0009466D"/>
    <w:rsid w:val="00094E4A"/>
    <w:rsid w:val="00094FE4"/>
    <w:rsid w:val="000953B4"/>
    <w:rsid w:val="0009592E"/>
    <w:rsid w:val="000A00ED"/>
    <w:rsid w:val="000A24F0"/>
    <w:rsid w:val="000A3240"/>
    <w:rsid w:val="000A335D"/>
    <w:rsid w:val="000A3423"/>
    <w:rsid w:val="000A51C9"/>
    <w:rsid w:val="000A5E50"/>
    <w:rsid w:val="000A68CC"/>
    <w:rsid w:val="000A6E1A"/>
    <w:rsid w:val="000A73A5"/>
    <w:rsid w:val="000A797F"/>
    <w:rsid w:val="000A7B95"/>
    <w:rsid w:val="000A7FAD"/>
    <w:rsid w:val="000B028D"/>
    <w:rsid w:val="000B1188"/>
    <w:rsid w:val="000B12FC"/>
    <w:rsid w:val="000B1874"/>
    <w:rsid w:val="000B22FB"/>
    <w:rsid w:val="000B27FB"/>
    <w:rsid w:val="000B37EF"/>
    <w:rsid w:val="000B4129"/>
    <w:rsid w:val="000B46B9"/>
    <w:rsid w:val="000B6FCF"/>
    <w:rsid w:val="000C0439"/>
    <w:rsid w:val="000C0659"/>
    <w:rsid w:val="000C0F8B"/>
    <w:rsid w:val="000C3FBC"/>
    <w:rsid w:val="000C517D"/>
    <w:rsid w:val="000C7CB2"/>
    <w:rsid w:val="000C7F7A"/>
    <w:rsid w:val="000D0587"/>
    <w:rsid w:val="000D1CE4"/>
    <w:rsid w:val="000D2164"/>
    <w:rsid w:val="000D308F"/>
    <w:rsid w:val="000D319C"/>
    <w:rsid w:val="000D339A"/>
    <w:rsid w:val="000D367D"/>
    <w:rsid w:val="000D4C45"/>
    <w:rsid w:val="000D5514"/>
    <w:rsid w:val="000D7D79"/>
    <w:rsid w:val="000E13A8"/>
    <w:rsid w:val="000E31F1"/>
    <w:rsid w:val="000E34DE"/>
    <w:rsid w:val="000E379A"/>
    <w:rsid w:val="000E3B20"/>
    <w:rsid w:val="000E3C2E"/>
    <w:rsid w:val="000E49D1"/>
    <w:rsid w:val="000E4E58"/>
    <w:rsid w:val="000E54EC"/>
    <w:rsid w:val="000E5E3E"/>
    <w:rsid w:val="000E6471"/>
    <w:rsid w:val="000E74EC"/>
    <w:rsid w:val="000E7D09"/>
    <w:rsid w:val="000F0DEB"/>
    <w:rsid w:val="000F270A"/>
    <w:rsid w:val="000F3B1D"/>
    <w:rsid w:val="000F4587"/>
    <w:rsid w:val="000F4682"/>
    <w:rsid w:val="000F5FAF"/>
    <w:rsid w:val="000F64CB"/>
    <w:rsid w:val="000F6F9C"/>
    <w:rsid w:val="0010006F"/>
    <w:rsid w:val="00101BFA"/>
    <w:rsid w:val="001032D7"/>
    <w:rsid w:val="001036B3"/>
    <w:rsid w:val="00103D4E"/>
    <w:rsid w:val="001048FD"/>
    <w:rsid w:val="00104D8B"/>
    <w:rsid w:val="001056E2"/>
    <w:rsid w:val="00107889"/>
    <w:rsid w:val="001102DA"/>
    <w:rsid w:val="0011161B"/>
    <w:rsid w:val="001116DB"/>
    <w:rsid w:val="00111BC9"/>
    <w:rsid w:val="00113F1D"/>
    <w:rsid w:val="0011516D"/>
    <w:rsid w:val="001162B1"/>
    <w:rsid w:val="0011710E"/>
    <w:rsid w:val="0012105A"/>
    <w:rsid w:val="00121E44"/>
    <w:rsid w:val="001227E8"/>
    <w:rsid w:val="00122903"/>
    <w:rsid w:val="00123043"/>
    <w:rsid w:val="001235E9"/>
    <w:rsid w:val="00124632"/>
    <w:rsid w:val="00125ED3"/>
    <w:rsid w:val="00126F07"/>
    <w:rsid w:val="00130198"/>
    <w:rsid w:val="0013105D"/>
    <w:rsid w:val="00131DF2"/>
    <w:rsid w:val="00132ED5"/>
    <w:rsid w:val="0013478F"/>
    <w:rsid w:val="0013676D"/>
    <w:rsid w:val="001374A5"/>
    <w:rsid w:val="001376CD"/>
    <w:rsid w:val="00140A98"/>
    <w:rsid w:val="00141B32"/>
    <w:rsid w:val="001429B6"/>
    <w:rsid w:val="00142B7E"/>
    <w:rsid w:val="00146263"/>
    <w:rsid w:val="001464DA"/>
    <w:rsid w:val="001476D5"/>
    <w:rsid w:val="00147782"/>
    <w:rsid w:val="00147E47"/>
    <w:rsid w:val="00154740"/>
    <w:rsid w:val="00154A19"/>
    <w:rsid w:val="00156679"/>
    <w:rsid w:val="00157325"/>
    <w:rsid w:val="00157CF9"/>
    <w:rsid w:val="00160D10"/>
    <w:rsid w:val="00161449"/>
    <w:rsid w:val="00162ED4"/>
    <w:rsid w:val="00164152"/>
    <w:rsid w:val="00164258"/>
    <w:rsid w:val="001643C6"/>
    <w:rsid w:val="00164A10"/>
    <w:rsid w:val="00167069"/>
    <w:rsid w:val="0017152A"/>
    <w:rsid w:val="00171992"/>
    <w:rsid w:val="00171F2B"/>
    <w:rsid w:val="00172717"/>
    <w:rsid w:val="00173627"/>
    <w:rsid w:val="00174AE9"/>
    <w:rsid w:val="00174D16"/>
    <w:rsid w:val="00175232"/>
    <w:rsid w:val="001757F1"/>
    <w:rsid w:val="00175A23"/>
    <w:rsid w:val="00176A26"/>
    <w:rsid w:val="00177674"/>
    <w:rsid w:val="001808AF"/>
    <w:rsid w:val="0018404B"/>
    <w:rsid w:val="0018661A"/>
    <w:rsid w:val="001909C5"/>
    <w:rsid w:val="0019335A"/>
    <w:rsid w:val="001947B2"/>
    <w:rsid w:val="00194BFB"/>
    <w:rsid w:val="00196C3A"/>
    <w:rsid w:val="00197059"/>
    <w:rsid w:val="00197D6B"/>
    <w:rsid w:val="00197FAA"/>
    <w:rsid w:val="001A02BC"/>
    <w:rsid w:val="001A03B6"/>
    <w:rsid w:val="001A25C1"/>
    <w:rsid w:val="001A5D04"/>
    <w:rsid w:val="001A738D"/>
    <w:rsid w:val="001B04BF"/>
    <w:rsid w:val="001B1866"/>
    <w:rsid w:val="001B1E8E"/>
    <w:rsid w:val="001B614D"/>
    <w:rsid w:val="001B6FDF"/>
    <w:rsid w:val="001B7BD2"/>
    <w:rsid w:val="001B7CD4"/>
    <w:rsid w:val="001C054F"/>
    <w:rsid w:val="001C1CFB"/>
    <w:rsid w:val="001C466F"/>
    <w:rsid w:val="001C62BD"/>
    <w:rsid w:val="001C78BD"/>
    <w:rsid w:val="001D135B"/>
    <w:rsid w:val="001D2CC9"/>
    <w:rsid w:val="001D2D87"/>
    <w:rsid w:val="001D3121"/>
    <w:rsid w:val="001D411A"/>
    <w:rsid w:val="001D46F7"/>
    <w:rsid w:val="001D6067"/>
    <w:rsid w:val="001D676B"/>
    <w:rsid w:val="001D67D5"/>
    <w:rsid w:val="001D6EA0"/>
    <w:rsid w:val="001D7E31"/>
    <w:rsid w:val="001E199D"/>
    <w:rsid w:val="001E2373"/>
    <w:rsid w:val="001E2A2A"/>
    <w:rsid w:val="001E4907"/>
    <w:rsid w:val="001E4D58"/>
    <w:rsid w:val="001E57F6"/>
    <w:rsid w:val="001E58C0"/>
    <w:rsid w:val="001E6049"/>
    <w:rsid w:val="001E6234"/>
    <w:rsid w:val="001E6D87"/>
    <w:rsid w:val="001F1922"/>
    <w:rsid w:val="001F23ED"/>
    <w:rsid w:val="001F2BC1"/>
    <w:rsid w:val="001F2C3E"/>
    <w:rsid w:val="001F419C"/>
    <w:rsid w:val="001F4C45"/>
    <w:rsid w:val="001F5631"/>
    <w:rsid w:val="001F60B7"/>
    <w:rsid w:val="001F6569"/>
    <w:rsid w:val="001F6E0F"/>
    <w:rsid w:val="00200405"/>
    <w:rsid w:val="00201B78"/>
    <w:rsid w:val="0020210F"/>
    <w:rsid w:val="00202D30"/>
    <w:rsid w:val="00204FBB"/>
    <w:rsid w:val="00205D7A"/>
    <w:rsid w:val="00206A51"/>
    <w:rsid w:val="00211D3E"/>
    <w:rsid w:val="00213164"/>
    <w:rsid w:val="0021324A"/>
    <w:rsid w:val="00215B79"/>
    <w:rsid w:val="0022169F"/>
    <w:rsid w:val="002242B3"/>
    <w:rsid w:val="00224AC5"/>
    <w:rsid w:val="002256B5"/>
    <w:rsid w:val="00226FFF"/>
    <w:rsid w:val="00227045"/>
    <w:rsid w:val="00230349"/>
    <w:rsid w:val="00231518"/>
    <w:rsid w:val="00231C33"/>
    <w:rsid w:val="00233C0D"/>
    <w:rsid w:val="0023404A"/>
    <w:rsid w:val="0023431A"/>
    <w:rsid w:val="00234BF7"/>
    <w:rsid w:val="00235EE5"/>
    <w:rsid w:val="002367FC"/>
    <w:rsid w:val="0024030E"/>
    <w:rsid w:val="00240330"/>
    <w:rsid w:val="00240B48"/>
    <w:rsid w:val="002411B6"/>
    <w:rsid w:val="002433D2"/>
    <w:rsid w:val="00243651"/>
    <w:rsid w:val="00243827"/>
    <w:rsid w:val="00245234"/>
    <w:rsid w:val="00245542"/>
    <w:rsid w:val="00250780"/>
    <w:rsid w:val="00250B8D"/>
    <w:rsid w:val="0025155D"/>
    <w:rsid w:val="002542B0"/>
    <w:rsid w:val="00254948"/>
    <w:rsid w:val="00256BC1"/>
    <w:rsid w:val="0025710A"/>
    <w:rsid w:val="00257E56"/>
    <w:rsid w:val="002620D9"/>
    <w:rsid w:val="00263F3F"/>
    <w:rsid w:val="002649E6"/>
    <w:rsid w:val="002656F2"/>
    <w:rsid w:val="002658C6"/>
    <w:rsid w:val="00267AC6"/>
    <w:rsid w:val="002715E5"/>
    <w:rsid w:val="002728B5"/>
    <w:rsid w:val="002749F6"/>
    <w:rsid w:val="00275182"/>
    <w:rsid w:val="00275EF1"/>
    <w:rsid w:val="00276F28"/>
    <w:rsid w:val="002776B3"/>
    <w:rsid w:val="00281AD9"/>
    <w:rsid w:val="002822B1"/>
    <w:rsid w:val="00282A2C"/>
    <w:rsid w:val="00285074"/>
    <w:rsid w:val="0028542C"/>
    <w:rsid w:val="00287634"/>
    <w:rsid w:val="0028786A"/>
    <w:rsid w:val="00287EF5"/>
    <w:rsid w:val="00290076"/>
    <w:rsid w:val="00291B1F"/>
    <w:rsid w:val="002952EA"/>
    <w:rsid w:val="00295816"/>
    <w:rsid w:val="00295CEE"/>
    <w:rsid w:val="00295D3A"/>
    <w:rsid w:val="00297368"/>
    <w:rsid w:val="002A07B7"/>
    <w:rsid w:val="002A0848"/>
    <w:rsid w:val="002A0934"/>
    <w:rsid w:val="002A0C20"/>
    <w:rsid w:val="002A10D3"/>
    <w:rsid w:val="002A2F11"/>
    <w:rsid w:val="002A3A6F"/>
    <w:rsid w:val="002A5758"/>
    <w:rsid w:val="002A5C47"/>
    <w:rsid w:val="002A6E87"/>
    <w:rsid w:val="002A729A"/>
    <w:rsid w:val="002A742E"/>
    <w:rsid w:val="002B2103"/>
    <w:rsid w:val="002B267C"/>
    <w:rsid w:val="002B50B6"/>
    <w:rsid w:val="002B511C"/>
    <w:rsid w:val="002B524E"/>
    <w:rsid w:val="002B5708"/>
    <w:rsid w:val="002B596B"/>
    <w:rsid w:val="002B6080"/>
    <w:rsid w:val="002B6343"/>
    <w:rsid w:val="002C0D35"/>
    <w:rsid w:val="002C1193"/>
    <w:rsid w:val="002C163F"/>
    <w:rsid w:val="002C2AF0"/>
    <w:rsid w:val="002C3CCA"/>
    <w:rsid w:val="002C4C9D"/>
    <w:rsid w:val="002C6750"/>
    <w:rsid w:val="002C6FCE"/>
    <w:rsid w:val="002C6FE5"/>
    <w:rsid w:val="002C71FF"/>
    <w:rsid w:val="002D011B"/>
    <w:rsid w:val="002D0999"/>
    <w:rsid w:val="002D132B"/>
    <w:rsid w:val="002D2A87"/>
    <w:rsid w:val="002D3DA2"/>
    <w:rsid w:val="002D470F"/>
    <w:rsid w:val="002D630E"/>
    <w:rsid w:val="002D6712"/>
    <w:rsid w:val="002D6F57"/>
    <w:rsid w:val="002D7727"/>
    <w:rsid w:val="002D7A1E"/>
    <w:rsid w:val="002E0C52"/>
    <w:rsid w:val="002E3B19"/>
    <w:rsid w:val="002E3FD5"/>
    <w:rsid w:val="002E4E6B"/>
    <w:rsid w:val="002E65C2"/>
    <w:rsid w:val="002E6BE8"/>
    <w:rsid w:val="002E7503"/>
    <w:rsid w:val="002F0796"/>
    <w:rsid w:val="002F0F7B"/>
    <w:rsid w:val="002F31C1"/>
    <w:rsid w:val="002F3DC2"/>
    <w:rsid w:val="002F3EDC"/>
    <w:rsid w:val="002F44E5"/>
    <w:rsid w:val="002F605E"/>
    <w:rsid w:val="002F6447"/>
    <w:rsid w:val="002F66EB"/>
    <w:rsid w:val="002F6D5E"/>
    <w:rsid w:val="002F732A"/>
    <w:rsid w:val="002F7F90"/>
    <w:rsid w:val="00300848"/>
    <w:rsid w:val="00303C16"/>
    <w:rsid w:val="0030405D"/>
    <w:rsid w:val="0030641F"/>
    <w:rsid w:val="0030736D"/>
    <w:rsid w:val="00310175"/>
    <w:rsid w:val="0031027E"/>
    <w:rsid w:val="0031097D"/>
    <w:rsid w:val="0031245D"/>
    <w:rsid w:val="003139AD"/>
    <w:rsid w:val="00314231"/>
    <w:rsid w:val="003165D1"/>
    <w:rsid w:val="00321067"/>
    <w:rsid w:val="003211E0"/>
    <w:rsid w:val="00322940"/>
    <w:rsid w:val="00324851"/>
    <w:rsid w:val="00324AA4"/>
    <w:rsid w:val="00324CE6"/>
    <w:rsid w:val="00325D5A"/>
    <w:rsid w:val="003267C8"/>
    <w:rsid w:val="003309C5"/>
    <w:rsid w:val="0033310B"/>
    <w:rsid w:val="0033393F"/>
    <w:rsid w:val="00334962"/>
    <w:rsid w:val="00334F9B"/>
    <w:rsid w:val="003355F9"/>
    <w:rsid w:val="00335924"/>
    <w:rsid w:val="00335E1F"/>
    <w:rsid w:val="003363DA"/>
    <w:rsid w:val="0034022A"/>
    <w:rsid w:val="00341277"/>
    <w:rsid w:val="00343658"/>
    <w:rsid w:val="003436BD"/>
    <w:rsid w:val="003444F9"/>
    <w:rsid w:val="00344872"/>
    <w:rsid w:val="00345629"/>
    <w:rsid w:val="003463D7"/>
    <w:rsid w:val="003468F3"/>
    <w:rsid w:val="003472D2"/>
    <w:rsid w:val="00347E9F"/>
    <w:rsid w:val="0035170B"/>
    <w:rsid w:val="0035227F"/>
    <w:rsid w:val="00354120"/>
    <w:rsid w:val="00356830"/>
    <w:rsid w:val="003618E2"/>
    <w:rsid w:val="00361D93"/>
    <w:rsid w:val="00370ADF"/>
    <w:rsid w:val="003717F9"/>
    <w:rsid w:val="00372AA2"/>
    <w:rsid w:val="00373E3F"/>
    <w:rsid w:val="00373F58"/>
    <w:rsid w:val="0037594C"/>
    <w:rsid w:val="00377FD2"/>
    <w:rsid w:val="003804AC"/>
    <w:rsid w:val="003839B4"/>
    <w:rsid w:val="00385365"/>
    <w:rsid w:val="003860B4"/>
    <w:rsid w:val="00387859"/>
    <w:rsid w:val="003878FD"/>
    <w:rsid w:val="00392388"/>
    <w:rsid w:val="00394DAA"/>
    <w:rsid w:val="00397877"/>
    <w:rsid w:val="003A0E31"/>
    <w:rsid w:val="003A1C77"/>
    <w:rsid w:val="003A4FFA"/>
    <w:rsid w:val="003A581F"/>
    <w:rsid w:val="003A5F2C"/>
    <w:rsid w:val="003A5FAF"/>
    <w:rsid w:val="003A6767"/>
    <w:rsid w:val="003A7020"/>
    <w:rsid w:val="003A71E1"/>
    <w:rsid w:val="003A78FF"/>
    <w:rsid w:val="003B024F"/>
    <w:rsid w:val="003B1FBC"/>
    <w:rsid w:val="003B2811"/>
    <w:rsid w:val="003B3F1F"/>
    <w:rsid w:val="003B4361"/>
    <w:rsid w:val="003B5493"/>
    <w:rsid w:val="003B60D4"/>
    <w:rsid w:val="003C202B"/>
    <w:rsid w:val="003C2901"/>
    <w:rsid w:val="003C2AF4"/>
    <w:rsid w:val="003C33FF"/>
    <w:rsid w:val="003C4C05"/>
    <w:rsid w:val="003C67DC"/>
    <w:rsid w:val="003D2698"/>
    <w:rsid w:val="003D36D8"/>
    <w:rsid w:val="003D4BAB"/>
    <w:rsid w:val="003D572D"/>
    <w:rsid w:val="003D5936"/>
    <w:rsid w:val="003D5EF2"/>
    <w:rsid w:val="003E10F3"/>
    <w:rsid w:val="003E1851"/>
    <w:rsid w:val="003E197F"/>
    <w:rsid w:val="003E234E"/>
    <w:rsid w:val="003E2B9A"/>
    <w:rsid w:val="003E2E2C"/>
    <w:rsid w:val="003E30F7"/>
    <w:rsid w:val="003E3778"/>
    <w:rsid w:val="003E4BB3"/>
    <w:rsid w:val="003E5597"/>
    <w:rsid w:val="003E5722"/>
    <w:rsid w:val="003E6E4D"/>
    <w:rsid w:val="003E6FC1"/>
    <w:rsid w:val="003F11FA"/>
    <w:rsid w:val="003F1B9A"/>
    <w:rsid w:val="003F2BE8"/>
    <w:rsid w:val="003F562B"/>
    <w:rsid w:val="003F5C5D"/>
    <w:rsid w:val="003F5D07"/>
    <w:rsid w:val="003F61B8"/>
    <w:rsid w:val="003F6C26"/>
    <w:rsid w:val="00400C1D"/>
    <w:rsid w:val="0040278C"/>
    <w:rsid w:val="00402E5C"/>
    <w:rsid w:val="004041B8"/>
    <w:rsid w:val="004044CB"/>
    <w:rsid w:val="00405ACF"/>
    <w:rsid w:val="004105BC"/>
    <w:rsid w:val="00410A11"/>
    <w:rsid w:val="00410AEA"/>
    <w:rsid w:val="00411710"/>
    <w:rsid w:val="0041245D"/>
    <w:rsid w:val="00412DDD"/>
    <w:rsid w:val="0041490F"/>
    <w:rsid w:val="00416A51"/>
    <w:rsid w:val="00416CE3"/>
    <w:rsid w:val="004176D3"/>
    <w:rsid w:val="004224FA"/>
    <w:rsid w:val="00422ED2"/>
    <w:rsid w:val="00422F7A"/>
    <w:rsid w:val="004238B5"/>
    <w:rsid w:val="00423958"/>
    <w:rsid w:val="00431381"/>
    <w:rsid w:val="00431AD7"/>
    <w:rsid w:val="004326C2"/>
    <w:rsid w:val="00434EF6"/>
    <w:rsid w:val="00435266"/>
    <w:rsid w:val="00435656"/>
    <w:rsid w:val="0043594A"/>
    <w:rsid w:val="00436123"/>
    <w:rsid w:val="004377A2"/>
    <w:rsid w:val="004378BE"/>
    <w:rsid w:val="00440CD6"/>
    <w:rsid w:val="00442CB5"/>
    <w:rsid w:val="00443BFF"/>
    <w:rsid w:val="00444470"/>
    <w:rsid w:val="00444969"/>
    <w:rsid w:val="00444BED"/>
    <w:rsid w:val="00445BF8"/>
    <w:rsid w:val="004472C0"/>
    <w:rsid w:val="0044797B"/>
    <w:rsid w:val="00452F93"/>
    <w:rsid w:val="00453F2D"/>
    <w:rsid w:val="004552B3"/>
    <w:rsid w:val="0045654C"/>
    <w:rsid w:val="0046012E"/>
    <w:rsid w:val="00460A13"/>
    <w:rsid w:val="00460CBF"/>
    <w:rsid w:val="00460F7A"/>
    <w:rsid w:val="00460FDE"/>
    <w:rsid w:val="004643DA"/>
    <w:rsid w:val="00464D30"/>
    <w:rsid w:val="00464E76"/>
    <w:rsid w:val="0047037C"/>
    <w:rsid w:val="00470E64"/>
    <w:rsid w:val="0047134C"/>
    <w:rsid w:val="00471A1F"/>
    <w:rsid w:val="00472624"/>
    <w:rsid w:val="0047265F"/>
    <w:rsid w:val="0047334E"/>
    <w:rsid w:val="00474AF6"/>
    <w:rsid w:val="00474FCA"/>
    <w:rsid w:val="00475D57"/>
    <w:rsid w:val="0047704A"/>
    <w:rsid w:val="0048103B"/>
    <w:rsid w:val="00482597"/>
    <w:rsid w:val="004831E0"/>
    <w:rsid w:val="00485C4B"/>
    <w:rsid w:val="00485DA6"/>
    <w:rsid w:val="004874A0"/>
    <w:rsid w:val="00487A99"/>
    <w:rsid w:val="0049118D"/>
    <w:rsid w:val="004918BF"/>
    <w:rsid w:val="004919FE"/>
    <w:rsid w:val="00491EFB"/>
    <w:rsid w:val="00492C8A"/>
    <w:rsid w:val="004932FA"/>
    <w:rsid w:val="00493F82"/>
    <w:rsid w:val="00494104"/>
    <w:rsid w:val="00494AFD"/>
    <w:rsid w:val="0049614B"/>
    <w:rsid w:val="004962D9"/>
    <w:rsid w:val="00497A0C"/>
    <w:rsid w:val="004A00AC"/>
    <w:rsid w:val="004A021F"/>
    <w:rsid w:val="004A0383"/>
    <w:rsid w:val="004A0572"/>
    <w:rsid w:val="004A0A3E"/>
    <w:rsid w:val="004A0CE3"/>
    <w:rsid w:val="004A0E9A"/>
    <w:rsid w:val="004A2172"/>
    <w:rsid w:val="004A2372"/>
    <w:rsid w:val="004A2E92"/>
    <w:rsid w:val="004A530B"/>
    <w:rsid w:val="004A5A37"/>
    <w:rsid w:val="004A6F64"/>
    <w:rsid w:val="004A7930"/>
    <w:rsid w:val="004B080C"/>
    <w:rsid w:val="004B129F"/>
    <w:rsid w:val="004B24E0"/>
    <w:rsid w:val="004B28F8"/>
    <w:rsid w:val="004B34CD"/>
    <w:rsid w:val="004B38F6"/>
    <w:rsid w:val="004B3E31"/>
    <w:rsid w:val="004B4066"/>
    <w:rsid w:val="004B5077"/>
    <w:rsid w:val="004B522E"/>
    <w:rsid w:val="004B55C3"/>
    <w:rsid w:val="004B569A"/>
    <w:rsid w:val="004B58EC"/>
    <w:rsid w:val="004B5F89"/>
    <w:rsid w:val="004B7C98"/>
    <w:rsid w:val="004C0295"/>
    <w:rsid w:val="004C0B7D"/>
    <w:rsid w:val="004C10D4"/>
    <w:rsid w:val="004C1D4C"/>
    <w:rsid w:val="004C242E"/>
    <w:rsid w:val="004C248D"/>
    <w:rsid w:val="004C7079"/>
    <w:rsid w:val="004C749B"/>
    <w:rsid w:val="004C7FE1"/>
    <w:rsid w:val="004D0929"/>
    <w:rsid w:val="004D2490"/>
    <w:rsid w:val="004D2494"/>
    <w:rsid w:val="004D287B"/>
    <w:rsid w:val="004D2A95"/>
    <w:rsid w:val="004D30BF"/>
    <w:rsid w:val="004D3184"/>
    <w:rsid w:val="004D3203"/>
    <w:rsid w:val="004D391A"/>
    <w:rsid w:val="004D4473"/>
    <w:rsid w:val="004D6538"/>
    <w:rsid w:val="004D6982"/>
    <w:rsid w:val="004D7111"/>
    <w:rsid w:val="004D717E"/>
    <w:rsid w:val="004E18B9"/>
    <w:rsid w:val="004E276E"/>
    <w:rsid w:val="004E28A4"/>
    <w:rsid w:val="004E2C4F"/>
    <w:rsid w:val="004E3650"/>
    <w:rsid w:val="004E3901"/>
    <w:rsid w:val="004E3A2B"/>
    <w:rsid w:val="004E5DDF"/>
    <w:rsid w:val="004E7D97"/>
    <w:rsid w:val="004F1D62"/>
    <w:rsid w:val="004F425E"/>
    <w:rsid w:val="005029E4"/>
    <w:rsid w:val="005051C6"/>
    <w:rsid w:val="0050545E"/>
    <w:rsid w:val="005058EA"/>
    <w:rsid w:val="00506FDF"/>
    <w:rsid w:val="005072B7"/>
    <w:rsid w:val="00510785"/>
    <w:rsid w:val="00510E87"/>
    <w:rsid w:val="00513B66"/>
    <w:rsid w:val="00520141"/>
    <w:rsid w:val="0052068E"/>
    <w:rsid w:val="00520B3E"/>
    <w:rsid w:val="00520ED2"/>
    <w:rsid w:val="00521A0E"/>
    <w:rsid w:val="00523932"/>
    <w:rsid w:val="00523C82"/>
    <w:rsid w:val="00524D58"/>
    <w:rsid w:val="00524F8E"/>
    <w:rsid w:val="005312DD"/>
    <w:rsid w:val="00531A3A"/>
    <w:rsid w:val="00532B04"/>
    <w:rsid w:val="00532E3B"/>
    <w:rsid w:val="00534C9D"/>
    <w:rsid w:val="0053598D"/>
    <w:rsid w:val="005377D4"/>
    <w:rsid w:val="00537EBE"/>
    <w:rsid w:val="00540433"/>
    <w:rsid w:val="00540577"/>
    <w:rsid w:val="005416CD"/>
    <w:rsid w:val="00542CD0"/>
    <w:rsid w:val="0054464E"/>
    <w:rsid w:val="005452D6"/>
    <w:rsid w:val="0054632B"/>
    <w:rsid w:val="00547D10"/>
    <w:rsid w:val="00550184"/>
    <w:rsid w:val="005508A9"/>
    <w:rsid w:val="00550F8A"/>
    <w:rsid w:val="005517AA"/>
    <w:rsid w:val="005522DE"/>
    <w:rsid w:val="00552B2E"/>
    <w:rsid w:val="00553481"/>
    <w:rsid w:val="00553688"/>
    <w:rsid w:val="00553992"/>
    <w:rsid w:val="00560A33"/>
    <w:rsid w:val="00561695"/>
    <w:rsid w:val="00561E7E"/>
    <w:rsid w:val="00562010"/>
    <w:rsid w:val="00562225"/>
    <w:rsid w:val="00562333"/>
    <w:rsid w:val="00562515"/>
    <w:rsid w:val="00562671"/>
    <w:rsid w:val="00562EF4"/>
    <w:rsid w:val="005631A5"/>
    <w:rsid w:val="00565679"/>
    <w:rsid w:val="00566F8F"/>
    <w:rsid w:val="00567214"/>
    <w:rsid w:val="00567D7E"/>
    <w:rsid w:val="005710D7"/>
    <w:rsid w:val="00572E41"/>
    <w:rsid w:val="00573E0F"/>
    <w:rsid w:val="005740C5"/>
    <w:rsid w:val="00574472"/>
    <w:rsid w:val="005751CF"/>
    <w:rsid w:val="00575329"/>
    <w:rsid w:val="00575A16"/>
    <w:rsid w:val="00575F0F"/>
    <w:rsid w:val="0057647B"/>
    <w:rsid w:val="00576767"/>
    <w:rsid w:val="00576DAB"/>
    <w:rsid w:val="00580933"/>
    <w:rsid w:val="00580BAD"/>
    <w:rsid w:val="00582956"/>
    <w:rsid w:val="005833D0"/>
    <w:rsid w:val="005838E9"/>
    <w:rsid w:val="0058429C"/>
    <w:rsid w:val="00586796"/>
    <w:rsid w:val="00587243"/>
    <w:rsid w:val="00587377"/>
    <w:rsid w:val="005904FD"/>
    <w:rsid w:val="00590B20"/>
    <w:rsid w:val="00590F04"/>
    <w:rsid w:val="0059192C"/>
    <w:rsid w:val="00593B94"/>
    <w:rsid w:val="00593DDE"/>
    <w:rsid w:val="00593F4E"/>
    <w:rsid w:val="005944C3"/>
    <w:rsid w:val="00596C7D"/>
    <w:rsid w:val="0059723C"/>
    <w:rsid w:val="005A0450"/>
    <w:rsid w:val="005A04D5"/>
    <w:rsid w:val="005A1734"/>
    <w:rsid w:val="005A1EFE"/>
    <w:rsid w:val="005A2714"/>
    <w:rsid w:val="005A2AC7"/>
    <w:rsid w:val="005A2CE7"/>
    <w:rsid w:val="005A33B8"/>
    <w:rsid w:val="005A3E17"/>
    <w:rsid w:val="005A43DC"/>
    <w:rsid w:val="005A6B97"/>
    <w:rsid w:val="005A6DCC"/>
    <w:rsid w:val="005A7405"/>
    <w:rsid w:val="005B00F8"/>
    <w:rsid w:val="005B0B6B"/>
    <w:rsid w:val="005B21A4"/>
    <w:rsid w:val="005B32C7"/>
    <w:rsid w:val="005B3469"/>
    <w:rsid w:val="005B36A0"/>
    <w:rsid w:val="005B500E"/>
    <w:rsid w:val="005B5E0E"/>
    <w:rsid w:val="005B602C"/>
    <w:rsid w:val="005B606C"/>
    <w:rsid w:val="005B62D9"/>
    <w:rsid w:val="005B6C22"/>
    <w:rsid w:val="005B7D7F"/>
    <w:rsid w:val="005B7E9C"/>
    <w:rsid w:val="005C09A9"/>
    <w:rsid w:val="005C113B"/>
    <w:rsid w:val="005C1698"/>
    <w:rsid w:val="005C2477"/>
    <w:rsid w:val="005C2A8D"/>
    <w:rsid w:val="005C56C3"/>
    <w:rsid w:val="005C56E1"/>
    <w:rsid w:val="005C5E3C"/>
    <w:rsid w:val="005C6215"/>
    <w:rsid w:val="005C7D5A"/>
    <w:rsid w:val="005D2DF3"/>
    <w:rsid w:val="005D5C4C"/>
    <w:rsid w:val="005D6ABD"/>
    <w:rsid w:val="005D6C0B"/>
    <w:rsid w:val="005D6D9C"/>
    <w:rsid w:val="005D7FEE"/>
    <w:rsid w:val="005E0C44"/>
    <w:rsid w:val="005E1696"/>
    <w:rsid w:val="005E1AFF"/>
    <w:rsid w:val="005E27B4"/>
    <w:rsid w:val="005E3FCA"/>
    <w:rsid w:val="005E409B"/>
    <w:rsid w:val="005E53AE"/>
    <w:rsid w:val="005E601E"/>
    <w:rsid w:val="005E679D"/>
    <w:rsid w:val="005E7EE1"/>
    <w:rsid w:val="005F2EDB"/>
    <w:rsid w:val="005F43B1"/>
    <w:rsid w:val="005F45E7"/>
    <w:rsid w:val="005F4D8B"/>
    <w:rsid w:val="005F5290"/>
    <w:rsid w:val="005F53C0"/>
    <w:rsid w:val="005F5C88"/>
    <w:rsid w:val="005F60A7"/>
    <w:rsid w:val="005F6D7F"/>
    <w:rsid w:val="006008D2"/>
    <w:rsid w:val="00601696"/>
    <w:rsid w:val="00601E0E"/>
    <w:rsid w:val="00603DD8"/>
    <w:rsid w:val="00604531"/>
    <w:rsid w:val="006052AE"/>
    <w:rsid w:val="00605377"/>
    <w:rsid w:val="0060609B"/>
    <w:rsid w:val="006108FA"/>
    <w:rsid w:val="00610920"/>
    <w:rsid w:val="00612293"/>
    <w:rsid w:val="006128C9"/>
    <w:rsid w:val="0061375C"/>
    <w:rsid w:val="006154AC"/>
    <w:rsid w:val="006208AC"/>
    <w:rsid w:val="006216E0"/>
    <w:rsid w:val="00621A97"/>
    <w:rsid w:val="006220E4"/>
    <w:rsid w:val="006239BB"/>
    <w:rsid w:val="00624859"/>
    <w:rsid w:val="006254E3"/>
    <w:rsid w:val="0062613C"/>
    <w:rsid w:val="0063043D"/>
    <w:rsid w:val="006305BC"/>
    <w:rsid w:val="00631264"/>
    <w:rsid w:val="00631A4F"/>
    <w:rsid w:val="00631FF0"/>
    <w:rsid w:val="00632D56"/>
    <w:rsid w:val="0063409F"/>
    <w:rsid w:val="00634B76"/>
    <w:rsid w:val="006357B9"/>
    <w:rsid w:val="00636841"/>
    <w:rsid w:val="00636ABB"/>
    <w:rsid w:val="00636ECE"/>
    <w:rsid w:val="006374E1"/>
    <w:rsid w:val="006407CA"/>
    <w:rsid w:val="006431A2"/>
    <w:rsid w:val="00647805"/>
    <w:rsid w:val="006479D9"/>
    <w:rsid w:val="00650165"/>
    <w:rsid w:val="00650449"/>
    <w:rsid w:val="00650A83"/>
    <w:rsid w:val="00651B3C"/>
    <w:rsid w:val="0065271C"/>
    <w:rsid w:val="00652973"/>
    <w:rsid w:val="00652ADC"/>
    <w:rsid w:val="0065306A"/>
    <w:rsid w:val="006568F1"/>
    <w:rsid w:val="006576D5"/>
    <w:rsid w:val="00657BD1"/>
    <w:rsid w:val="00657E9E"/>
    <w:rsid w:val="0066092A"/>
    <w:rsid w:val="00661E02"/>
    <w:rsid w:val="0066216F"/>
    <w:rsid w:val="00662F65"/>
    <w:rsid w:val="0066313B"/>
    <w:rsid w:val="006642CF"/>
    <w:rsid w:val="00664518"/>
    <w:rsid w:val="00664E4F"/>
    <w:rsid w:val="00665272"/>
    <w:rsid w:val="00667553"/>
    <w:rsid w:val="00667F8F"/>
    <w:rsid w:val="006703B9"/>
    <w:rsid w:val="006714DF"/>
    <w:rsid w:val="0067217B"/>
    <w:rsid w:val="0067294B"/>
    <w:rsid w:val="00673ABA"/>
    <w:rsid w:val="0067498D"/>
    <w:rsid w:val="00674D09"/>
    <w:rsid w:val="006761E0"/>
    <w:rsid w:val="00676805"/>
    <w:rsid w:val="00676917"/>
    <w:rsid w:val="00676B09"/>
    <w:rsid w:val="00680757"/>
    <w:rsid w:val="006811B5"/>
    <w:rsid w:val="006905FC"/>
    <w:rsid w:val="0069580F"/>
    <w:rsid w:val="00695CA3"/>
    <w:rsid w:val="006965FA"/>
    <w:rsid w:val="00696EEA"/>
    <w:rsid w:val="00697FF0"/>
    <w:rsid w:val="006A0358"/>
    <w:rsid w:val="006A0588"/>
    <w:rsid w:val="006A0977"/>
    <w:rsid w:val="006A187C"/>
    <w:rsid w:val="006A1F66"/>
    <w:rsid w:val="006A224E"/>
    <w:rsid w:val="006A24F6"/>
    <w:rsid w:val="006A2C26"/>
    <w:rsid w:val="006A5262"/>
    <w:rsid w:val="006A52BD"/>
    <w:rsid w:val="006A554E"/>
    <w:rsid w:val="006A7DA1"/>
    <w:rsid w:val="006B0CBC"/>
    <w:rsid w:val="006B0D0C"/>
    <w:rsid w:val="006B1509"/>
    <w:rsid w:val="006B245F"/>
    <w:rsid w:val="006B28AD"/>
    <w:rsid w:val="006B3848"/>
    <w:rsid w:val="006B5D89"/>
    <w:rsid w:val="006B6852"/>
    <w:rsid w:val="006B68D0"/>
    <w:rsid w:val="006C0A16"/>
    <w:rsid w:val="006C14B3"/>
    <w:rsid w:val="006C5AEA"/>
    <w:rsid w:val="006C7A29"/>
    <w:rsid w:val="006C7E9A"/>
    <w:rsid w:val="006D0F4A"/>
    <w:rsid w:val="006D21D8"/>
    <w:rsid w:val="006D2C16"/>
    <w:rsid w:val="006D384F"/>
    <w:rsid w:val="006D4825"/>
    <w:rsid w:val="006D517D"/>
    <w:rsid w:val="006D5DBC"/>
    <w:rsid w:val="006D5EEC"/>
    <w:rsid w:val="006D6138"/>
    <w:rsid w:val="006D79AC"/>
    <w:rsid w:val="006E13D4"/>
    <w:rsid w:val="006E1D97"/>
    <w:rsid w:val="006E402C"/>
    <w:rsid w:val="006E404D"/>
    <w:rsid w:val="006E5BE5"/>
    <w:rsid w:val="006F056E"/>
    <w:rsid w:val="006F0EA2"/>
    <w:rsid w:val="006F14F3"/>
    <w:rsid w:val="006F23E7"/>
    <w:rsid w:val="006F2893"/>
    <w:rsid w:val="006F2CE8"/>
    <w:rsid w:val="006F3B3B"/>
    <w:rsid w:val="006F4C31"/>
    <w:rsid w:val="006F564E"/>
    <w:rsid w:val="006F65AA"/>
    <w:rsid w:val="006F6C9C"/>
    <w:rsid w:val="006F7579"/>
    <w:rsid w:val="0070094C"/>
    <w:rsid w:val="00700ECE"/>
    <w:rsid w:val="0070162A"/>
    <w:rsid w:val="007017F8"/>
    <w:rsid w:val="00701CA5"/>
    <w:rsid w:val="0070318A"/>
    <w:rsid w:val="007037E9"/>
    <w:rsid w:val="00703A96"/>
    <w:rsid w:val="00703C49"/>
    <w:rsid w:val="00704940"/>
    <w:rsid w:val="007050DC"/>
    <w:rsid w:val="00712BE9"/>
    <w:rsid w:val="0071515E"/>
    <w:rsid w:val="007161D3"/>
    <w:rsid w:val="00717430"/>
    <w:rsid w:val="007179DE"/>
    <w:rsid w:val="00717D9B"/>
    <w:rsid w:val="00720D2A"/>
    <w:rsid w:val="007221FE"/>
    <w:rsid w:val="00722461"/>
    <w:rsid w:val="007236B5"/>
    <w:rsid w:val="00723FE1"/>
    <w:rsid w:val="007246B7"/>
    <w:rsid w:val="00724DF1"/>
    <w:rsid w:val="007255DF"/>
    <w:rsid w:val="0072636B"/>
    <w:rsid w:val="007264F2"/>
    <w:rsid w:val="00726C5B"/>
    <w:rsid w:val="00726D8F"/>
    <w:rsid w:val="007272C4"/>
    <w:rsid w:val="00727E78"/>
    <w:rsid w:val="00733D42"/>
    <w:rsid w:val="00734578"/>
    <w:rsid w:val="007345CC"/>
    <w:rsid w:val="00734EFF"/>
    <w:rsid w:val="007355EC"/>
    <w:rsid w:val="00737A74"/>
    <w:rsid w:val="00737DCB"/>
    <w:rsid w:val="00744433"/>
    <w:rsid w:val="00744D08"/>
    <w:rsid w:val="007464F6"/>
    <w:rsid w:val="00747066"/>
    <w:rsid w:val="00747C70"/>
    <w:rsid w:val="0075098A"/>
    <w:rsid w:val="00751052"/>
    <w:rsid w:val="00751744"/>
    <w:rsid w:val="00751D40"/>
    <w:rsid w:val="00751D84"/>
    <w:rsid w:val="00752DA2"/>
    <w:rsid w:val="0075350C"/>
    <w:rsid w:val="007558A3"/>
    <w:rsid w:val="00755F14"/>
    <w:rsid w:val="00756949"/>
    <w:rsid w:val="00756F25"/>
    <w:rsid w:val="00757E26"/>
    <w:rsid w:val="007605AF"/>
    <w:rsid w:val="0076169D"/>
    <w:rsid w:val="007645D6"/>
    <w:rsid w:val="00765863"/>
    <w:rsid w:val="007668AA"/>
    <w:rsid w:val="0076797E"/>
    <w:rsid w:val="00771C89"/>
    <w:rsid w:val="00772FAA"/>
    <w:rsid w:val="0077315E"/>
    <w:rsid w:val="007734DD"/>
    <w:rsid w:val="00774C0D"/>
    <w:rsid w:val="00776CA6"/>
    <w:rsid w:val="007777CC"/>
    <w:rsid w:val="00777A5B"/>
    <w:rsid w:val="00781E15"/>
    <w:rsid w:val="00782746"/>
    <w:rsid w:val="00782A01"/>
    <w:rsid w:val="007831C2"/>
    <w:rsid w:val="00783C52"/>
    <w:rsid w:val="007860CD"/>
    <w:rsid w:val="0079022E"/>
    <w:rsid w:val="007914B2"/>
    <w:rsid w:val="00791823"/>
    <w:rsid w:val="00791D32"/>
    <w:rsid w:val="007944B5"/>
    <w:rsid w:val="00794F8D"/>
    <w:rsid w:val="00795E24"/>
    <w:rsid w:val="00796D7B"/>
    <w:rsid w:val="007A051F"/>
    <w:rsid w:val="007A0819"/>
    <w:rsid w:val="007A11C0"/>
    <w:rsid w:val="007A191C"/>
    <w:rsid w:val="007A217A"/>
    <w:rsid w:val="007A3933"/>
    <w:rsid w:val="007A3F9A"/>
    <w:rsid w:val="007A40AA"/>
    <w:rsid w:val="007A419E"/>
    <w:rsid w:val="007A4C6B"/>
    <w:rsid w:val="007A55E2"/>
    <w:rsid w:val="007A57D8"/>
    <w:rsid w:val="007A6968"/>
    <w:rsid w:val="007A69BC"/>
    <w:rsid w:val="007A703E"/>
    <w:rsid w:val="007A7522"/>
    <w:rsid w:val="007B14B6"/>
    <w:rsid w:val="007B1921"/>
    <w:rsid w:val="007B34CD"/>
    <w:rsid w:val="007B381E"/>
    <w:rsid w:val="007B5A2C"/>
    <w:rsid w:val="007B6D19"/>
    <w:rsid w:val="007B7320"/>
    <w:rsid w:val="007B77B2"/>
    <w:rsid w:val="007B77B7"/>
    <w:rsid w:val="007B7B67"/>
    <w:rsid w:val="007C1F24"/>
    <w:rsid w:val="007C5052"/>
    <w:rsid w:val="007C5690"/>
    <w:rsid w:val="007D00D6"/>
    <w:rsid w:val="007D074C"/>
    <w:rsid w:val="007D1103"/>
    <w:rsid w:val="007D25FB"/>
    <w:rsid w:val="007D2956"/>
    <w:rsid w:val="007D3A12"/>
    <w:rsid w:val="007D42AA"/>
    <w:rsid w:val="007D4737"/>
    <w:rsid w:val="007D4B8A"/>
    <w:rsid w:val="007D4F5A"/>
    <w:rsid w:val="007D5073"/>
    <w:rsid w:val="007D5593"/>
    <w:rsid w:val="007D5C92"/>
    <w:rsid w:val="007D6FB8"/>
    <w:rsid w:val="007D7233"/>
    <w:rsid w:val="007D7408"/>
    <w:rsid w:val="007D769D"/>
    <w:rsid w:val="007E0433"/>
    <w:rsid w:val="007E06E3"/>
    <w:rsid w:val="007E184A"/>
    <w:rsid w:val="007E20ED"/>
    <w:rsid w:val="007F09D8"/>
    <w:rsid w:val="007F0ACB"/>
    <w:rsid w:val="007F1DCF"/>
    <w:rsid w:val="007F1F51"/>
    <w:rsid w:val="007F3B39"/>
    <w:rsid w:val="007F4216"/>
    <w:rsid w:val="007F45D5"/>
    <w:rsid w:val="007F479E"/>
    <w:rsid w:val="007F5BB8"/>
    <w:rsid w:val="007F5F28"/>
    <w:rsid w:val="007F6266"/>
    <w:rsid w:val="007F647C"/>
    <w:rsid w:val="007F73AC"/>
    <w:rsid w:val="007F751B"/>
    <w:rsid w:val="007F7E21"/>
    <w:rsid w:val="0080011C"/>
    <w:rsid w:val="00801028"/>
    <w:rsid w:val="00801163"/>
    <w:rsid w:val="0080171C"/>
    <w:rsid w:val="00802D6E"/>
    <w:rsid w:val="00803343"/>
    <w:rsid w:val="0080589D"/>
    <w:rsid w:val="008064AA"/>
    <w:rsid w:val="00807C10"/>
    <w:rsid w:val="00810200"/>
    <w:rsid w:val="008104DE"/>
    <w:rsid w:val="00810D2A"/>
    <w:rsid w:val="008111BC"/>
    <w:rsid w:val="00811704"/>
    <w:rsid w:val="00811877"/>
    <w:rsid w:val="00811F40"/>
    <w:rsid w:val="008122D0"/>
    <w:rsid w:val="008127B5"/>
    <w:rsid w:val="00812A4F"/>
    <w:rsid w:val="00815F88"/>
    <w:rsid w:val="008162CA"/>
    <w:rsid w:val="00820A5F"/>
    <w:rsid w:val="0082280D"/>
    <w:rsid w:val="00824B6B"/>
    <w:rsid w:val="00825C23"/>
    <w:rsid w:val="00826E3C"/>
    <w:rsid w:val="00827B0D"/>
    <w:rsid w:val="008317CB"/>
    <w:rsid w:val="00831F55"/>
    <w:rsid w:val="00832B64"/>
    <w:rsid w:val="00835620"/>
    <w:rsid w:val="00835D95"/>
    <w:rsid w:val="00835DB4"/>
    <w:rsid w:val="00835F71"/>
    <w:rsid w:val="00836FE3"/>
    <w:rsid w:val="00836FEA"/>
    <w:rsid w:val="00840FD6"/>
    <w:rsid w:val="00841510"/>
    <w:rsid w:val="00841BD0"/>
    <w:rsid w:val="00842FBE"/>
    <w:rsid w:val="008432F0"/>
    <w:rsid w:val="008442FB"/>
    <w:rsid w:val="00844368"/>
    <w:rsid w:val="008458A6"/>
    <w:rsid w:val="00846A00"/>
    <w:rsid w:val="00846C09"/>
    <w:rsid w:val="00847A48"/>
    <w:rsid w:val="00847B58"/>
    <w:rsid w:val="00847C43"/>
    <w:rsid w:val="00850AC1"/>
    <w:rsid w:val="00852EC6"/>
    <w:rsid w:val="00853339"/>
    <w:rsid w:val="00853547"/>
    <w:rsid w:val="00853EDA"/>
    <w:rsid w:val="008545A7"/>
    <w:rsid w:val="00854AAD"/>
    <w:rsid w:val="008576B4"/>
    <w:rsid w:val="00857A10"/>
    <w:rsid w:val="008604C2"/>
    <w:rsid w:val="00862121"/>
    <w:rsid w:val="00863895"/>
    <w:rsid w:val="00863C6B"/>
    <w:rsid w:val="00864642"/>
    <w:rsid w:val="00866FE0"/>
    <w:rsid w:val="00867AD5"/>
    <w:rsid w:val="0087062C"/>
    <w:rsid w:val="00870D62"/>
    <w:rsid w:val="00871661"/>
    <w:rsid w:val="00872A24"/>
    <w:rsid w:val="00873E3A"/>
    <w:rsid w:val="00874210"/>
    <w:rsid w:val="00874587"/>
    <w:rsid w:val="0087666C"/>
    <w:rsid w:val="00876AB2"/>
    <w:rsid w:val="00877201"/>
    <w:rsid w:val="0087775C"/>
    <w:rsid w:val="0087787E"/>
    <w:rsid w:val="00877CEB"/>
    <w:rsid w:val="00880E91"/>
    <w:rsid w:val="00881112"/>
    <w:rsid w:val="00881DCB"/>
    <w:rsid w:val="00881EEE"/>
    <w:rsid w:val="008822AA"/>
    <w:rsid w:val="00883885"/>
    <w:rsid w:val="0088454B"/>
    <w:rsid w:val="00884CAE"/>
    <w:rsid w:val="008864E7"/>
    <w:rsid w:val="0089109C"/>
    <w:rsid w:val="00891E6E"/>
    <w:rsid w:val="00894391"/>
    <w:rsid w:val="0089775F"/>
    <w:rsid w:val="008A102F"/>
    <w:rsid w:val="008A1B07"/>
    <w:rsid w:val="008A1D9A"/>
    <w:rsid w:val="008A2800"/>
    <w:rsid w:val="008A3097"/>
    <w:rsid w:val="008A4BA0"/>
    <w:rsid w:val="008A57A7"/>
    <w:rsid w:val="008A5A75"/>
    <w:rsid w:val="008A7156"/>
    <w:rsid w:val="008A7667"/>
    <w:rsid w:val="008B11FC"/>
    <w:rsid w:val="008B35AB"/>
    <w:rsid w:val="008B39B3"/>
    <w:rsid w:val="008B58FE"/>
    <w:rsid w:val="008B5FA2"/>
    <w:rsid w:val="008B709B"/>
    <w:rsid w:val="008B72CD"/>
    <w:rsid w:val="008C1FC6"/>
    <w:rsid w:val="008C258E"/>
    <w:rsid w:val="008C276D"/>
    <w:rsid w:val="008C2D28"/>
    <w:rsid w:val="008C3BC6"/>
    <w:rsid w:val="008C3C7A"/>
    <w:rsid w:val="008C3F99"/>
    <w:rsid w:val="008C4A66"/>
    <w:rsid w:val="008C5E01"/>
    <w:rsid w:val="008C7B50"/>
    <w:rsid w:val="008D022F"/>
    <w:rsid w:val="008D02C3"/>
    <w:rsid w:val="008D12F5"/>
    <w:rsid w:val="008D18C5"/>
    <w:rsid w:val="008D2223"/>
    <w:rsid w:val="008D2A05"/>
    <w:rsid w:val="008D468C"/>
    <w:rsid w:val="008E3194"/>
    <w:rsid w:val="008E3F13"/>
    <w:rsid w:val="008E4D46"/>
    <w:rsid w:val="008E5C01"/>
    <w:rsid w:val="008E643E"/>
    <w:rsid w:val="008E6AFF"/>
    <w:rsid w:val="008E75DE"/>
    <w:rsid w:val="008E775F"/>
    <w:rsid w:val="008F02BF"/>
    <w:rsid w:val="008F072D"/>
    <w:rsid w:val="008F07EC"/>
    <w:rsid w:val="008F1014"/>
    <w:rsid w:val="008F181D"/>
    <w:rsid w:val="008F3446"/>
    <w:rsid w:val="008F5CE3"/>
    <w:rsid w:val="008F62ED"/>
    <w:rsid w:val="008F66C5"/>
    <w:rsid w:val="009005A2"/>
    <w:rsid w:val="00900618"/>
    <w:rsid w:val="00900E09"/>
    <w:rsid w:val="00900F4F"/>
    <w:rsid w:val="00903305"/>
    <w:rsid w:val="0090454D"/>
    <w:rsid w:val="00904618"/>
    <w:rsid w:val="00904ECB"/>
    <w:rsid w:val="00906BB0"/>
    <w:rsid w:val="0091239B"/>
    <w:rsid w:val="0091462E"/>
    <w:rsid w:val="00914D4F"/>
    <w:rsid w:val="009217AC"/>
    <w:rsid w:val="00923328"/>
    <w:rsid w:val="00924C51"/>
    <w:rsid w:val="00925280"/>
    <w:rsid w:val="00925D7E"/>
    <w:rsid w:val="00927AFC"/>
    <w:rsid w:val="00927D0E"/>
    <w:rsid w:val="009307B8"/>
    <w:rsid w:val="00930C91"/>
    <w:rsid w:val="00930E2D"/>
    <w:rsid w:val="00934A8F"/>
    <w:rsid w:val="00934D27"/>
    <w:rsid w:val="00935A78"/>
    <w:rsid w:val="009369DC"/>
    <w:rsid w:val="00940760"/>
    <w:rsid w:val="009408FA"/>
    <w:rsid w:val="00940B92"/>
    <w:rsid w:val="00941A1D"/>
    <w:rsid w:val="00941B8B"/>
    <w:rsid w:val="0094206B"/>
    <w:rsid w:val="00942264"/>
    <w:rsid w:val="00942975"/>
    <w:rsid w:val="009446F0"/>
    <w:rsid w:val="00945947"/>
    <w:rsid w:val="00945E9B"/>
    <w:rsid w:val="0094615D"/>
    <w:rsid w:val="00947508"/>
    <w:rsid w:val="00952A18"/>
    <w:rsid w:val="00952AD9"/>
    <w:rsid w:val="00952B62"/>
    <w:rsid w:val="00953CED"/>
    <w:rsid w:val="00954748"/>
    <w:rsid w:val="00957011"/>
    <w:rsid w:val="00957701"/>
    <w:rsid w:val="0096055F"/>
    <w:rsid w:val="00960C4F"/>
    <w:rsid w:val="00961525"/>
    <w:rsid w:val="00964D00"/>
    <w:rsid w:val="00965611"/>
    <w:rsid w:val="00965D96"/>
    <w:rsid w:val="009662D5"/>
    <w:rsid w:val="009676E2"/>
    <w:rsid w:val="009677A8"/>
    <w:rsid w:val="00967E08"/>
    <w:rsid w:val="0097043D"/>
    <w:rsid w:val="0097073A"/>
    <w:rsid w:val="009721E0"/>
    <w:rsid w:val="00972ED2"/>
    <w:rsid w:val="0097324C"/>
    <w:rsid w:val="00974091"/>
    <w:rsid w:val="0098006E"/>
    <w:rsid w:val="0098025A"/>
    <w:rsid w:val="00982720"/>
    <w:rsid w:val="00982CB7"/>
    <w:rsid w:val="00987973"/>
    <w:rsid w:val="009909FA"/>
    <w:rsid w:val="0099133D"/>
    <w:rsid w:val="00991658"/>
    <w:rsid w:val="00991922"/>
    <w:rsid w:val="00992051"/>
    <w:rsid w:val="00992B95"/>
    <w:rsid w:val="00994D1F"/>
    <w:rsid w:val="00994F0F"/>
    <w:rsid w:val="00996F6F"/>
    <w:rsid w:val="009A0A0D"/>
    <w:rsid w:val="009A0B97"/>
    <w:rsid w:val="009A202B"/>
    <w:rsid w:val="009A5FD7"/>
    <w:rsid w:val="009B036A"/>
    <w:rsid w:val="009B0BB0"/>
    <w:rsid w:val="009B0F2F"/>
    <w:rsid w:val="009B11B9"/>
    <w:rsid w:val="009B146D"/>
    <w:rsid w:val="009B1AE3"/>
    <w:rsid w:val="009B1E7A"/>
    <w:rsid w:val="009B2CE7"/>
    <w:rsid w:val="009B2EAB"/>
    <w:rsid w:val="009B3E5E"/>
    <w:rsid w:val="009B581F"/>
    <w:rsid w:val="009B5A0C"/>
    <w:rsid w:val="009B66F2"/>
    <w:rsid w:val="009B6B1F"/>
    <w:rsid w:val="009B7F69"/>
    <w:rsid w:val="009C0BCE"/>
    <w:rsid w:val="009C212E"/>
    <w:rsid w:val="009C3ADF"/>
    <w:rsid w:val="009C463E"/>
    <w:rsid w:val="009C5EBE"/>
    <w:rsid w:val="009C7966"/>
    <w:rsid w:val="009D05D9"/>
    <w:rsid w:val="009D0DAB"/>
    <w:rsid w:val="009D124C"/>
    <w:rsid w:val="009D15EA"/>
    <w:rsid w:val="009D35B6"/>
    <w:rsid w:val="009D5EE5"/>
    <w:rsid w:val="009D69CD"/>
    <w:rsid w:val="009D758E"/>
    <w:rsid w:val="009D7EBE"/>
    <w:rsid w:val="009E0443"/>
    <w:rsid w:val="009E0E91"/>
    <w:rsid w:val="009E2B41"/>
    <w:rsid w:val="009E2D85"/>
    <w:rsid w:val="009E44BB"/>
    <w:rsid w:val="009E51CC"/>
    <w:rsid w:val="009E5758"/>
    <w:rsid w:val="009E6446"/>
    <w:rsid w:val="009E70CC"/>
    <w:rsid w:val="009E7E95"/>
    <w:rsid w:val="009E7F72"/>
    <w:rsid w:val="009F0718"/>
    <w:rsid w:val="009F158A"/>
    <w:rsid w:val="009F37D3"/>
    <w:rsid w:val="009F584D"/>
    <w:rsid w:val="009F6199"/>
    <w:rsid w:val="009F638B"/>
    <w:rsid w:val="009F7B65"/>
    <w:rsid w:val="00A02060"/>
    <w:rsid w:val="00A02766"/>
    <w:rsid w:val="00A064E4"/>
    <w:rsid w:val="00A07589"/>
    <w:rsid w:val="00A07C50"/>
    <w:rsid w:val="00A10D41"/>
    <w:rsid w:val="00A11511"/>
    <w:rsid w:val="00A11B62"/>
    <w:rsid w:val="00A14ECC"/>
    <w:rsid w:val="00A14F10"/>
    <w:rsid w:val="00A15234"/>
    <w:rsid w:val="00A15BA1"/>
    <w:rsid w:val="00A15D20"/>
    <w:rsid w:val="00A1618B"/>
    <w:rsid w:val="00A16821"/>
    <w:rsid w:val="00A1742C"/>
    <w:rsid w:val="00A201C9"/>
    <w:rsid w:val="00A20D3C"/>
    <w:rsid w:val="00A234C8"/>
    <w:rsid w:val="00A254D8"/>
    <w:rsid w:val="00A25C60"/>
    <w:rsid w:val="00A265D5"/>
    <w:rsid w:val="00A30173"/>
    <w:rsid w:val="00A33E0A"/>
    <w:rsid w:val="00A342EA"/>
    <w:rsid w:val="00A35A88"/>
    <w:rsid w:val="00A37E7E"/>
    <w:rsid w:val="00A41FB4"/>
    <w:rsid w:val="00A42429"/>
    <w:rsid w:val="00A43921"/>
    <w:rsid w:val="00A44111"/>
    <w:rsid w:val="00A4784E"/>
    <w:rsid w:val="00A47918"/>
    <w:rsid w:val="00A5049E"/>
    <w:rsid w:val="00A50622"/>
    <w:rsid w:val="00A54676"/>
    <w:rsid w:val="00A54F81"/>
    <w:rsid w:val="00A563A4"/>
    <w:rsid w:val="00A56961"/>
    <w:rsid w:val="00A572D9"/>
    <w:rsid w:val="00A57E13"/>
    <w:rsid w:val="00A60EB4"/>
    <w:rsid w:val="00A649A9"/>
    <w:rsid w:val="00A65E97"/>
    <w:rsid w:val="00A67FB8"/>
    <w:rsid w:val="00A71116"/>
    <w:rsid w:val="00A72545"/>
    <w:rsid w:val="00A726E1"/>
    <w:rsid w:val="00A747D9"/>
    <w:rsid w:val="00A765C8"/>
    <w:rsid w:val="00A77102"/>
    <w:rsid w:val="00A77E53"/>
    <w:rsid w:val="00A80CAB"/>
    <w:rsid w:val="00A81176"/>
    <w:rsid w:val="00A830BA"/>
    <w:rsid w:val="00A839C3"/>
    <w:rsid w:val="00A857EB"/>
    <w:rsid w:val="00A85DAF"/>
    <w:rsid w:val="00A8630D"/>
    <w:rsid w:val="00A86A7D"/>
    <w:rsid w:val="00A90FFF"/>
    <w:rsid w:val="00A91AA3"/>
    <w:rsid w:val="00A928B9"/>
    <w:rsid w:val="00A93300"/>
    <w:rsid w:val="00A94E88"/>
    <w:rsid w:val="00A94F0B"/>
    <w:rsid w:val="00AA04FC"/>
    <w:rsid w:val="00AA1C24"/>
    <w:rsid w:val="00AA536E"/>
    <w:rsid w:val="00AA56A3"/>
    <w:rsid w:val="00AA58ED"/>
    <w:rsid w:val="00AA5D67"/>
    <w:rsid w:val="00AA6CBA"/>
    <w:rsid w:val="00AB006A"/>
    <w:rsid w:val="00AB0E73"/>
    <w:rsid w:val="00AB23E8"/>
    <w:rsid w:val="00AB32ED"/>
    <w:rsid w:val="00AB3B58"/>
    <w:rsid w:val="00AB4376"/>
    <w:rsid w:val="00AB4F7A"/>
    <w:rsid w:val="00AB66E9"/>
    <w:rsid w:val="00AB6B8D"/>
    <w:rsid w:val="00AB7256"/>
    <w:rsid w:val="00AB75B6"/>
    <w:rsid w:val="00AB776B"/>
    <w:rsid w:val="00AC10F8"/>
    <w:rsid w:val="00AC1411"/>
    <w:rsid w:val="00AC19E7"/>
    <w:rsid w:val="00AC1D87"/>
    <w:rsid w:val="00AC2AF6"/>
    <w:rsid w:val="00AC325C"/>
    <w:rsid w:val="00AC4071"/>
    <w:rsid w:val="00AC4E84"/>
    <w:rsid w:val="00AC53C8"/>
    <w:rsid w:val="00AC5A6F"/>
    <w:rsid w:val="00AC7804"/>
    <w:rsid w:val="00AD0C68"/>
    <w:rsid w:val="00AD14B4"/>
    <w:rsid w:val="00AD1E46"/>
    <w:rsid w:val="00AD211B"/>
    <w:rsid w:val="00AD4024"/>
    <w:rsid w:val="00AD47EF"/>
    <w:rsid w:val="00AD4944"/>
    <w:rsid w:val="00AD4A48"/>
    <w:rsid w:val="00AE0B18"/>
    <w:rsid w:val="00AE0D20"/>
    <w:rsid w:val="00AE25A1"/>
    <w:rsid w:val="00AE2BD9"/>
    <w:rsid w:val="00AE2BF5"/>
    <w:rsid w:val="00AE3178"/>
    <w:rsid w:val="00AE3AB4"/>
    <w:rsid w:val="00AE5721"/>
    <w:rsid w:val="00AE5E89"/>
    <w:rsid w:val="00AE61A3"/>
    <w:rsid w:val="00AE6C64"/>
    <w:rsid w:val="00AE7E4C"/>
    <w:rsid w:val="00AE7EB6"/>
    <w:rsid w:val="00AF03FC"/>
    <w:rsid w:val="00AF1A71"/>
    <w:rsid w:val="00AF3328"/>
    <w:rsid w:val="00AF36C0"/>
    <w:rsid w:val="00AF3788"/>
    <w:rsid w:val="00AF4343"/>
    <w:rsid w:val="00AF521D"/>
    <w:rsid w:val="00AF6C73"/>
    <w:rsid w:val="00AF7038"/>
    <w:rsid w:val="00B00058"/>
    <w:rsid w:val="00B00C4C"/>
    <w:rsid w:val="00B030DA"/>
    <w:rsid w:val="00B04603"/>
    <w:rsid w:val="00B04C1D"/>
    <w:rsid w:val="00B04C8D"/>
    <w:rsid w:val="00B07E7E"/>
    <w:rsid w:val="00B1004B"/>
    <w:rsid w:val="00B11E1E"/>
    <w:rsid w:val="00B11EF1"/>
    <w:rsid w:val="00B126CB"/>
    <w:rsid w:val="00B12AEC"/>
    <w:rsid w:val="00B131F8"/>
    <w:rsid w:val="00B148C7"/>
    <w:rsid w:val="00B14995"/>
    <w:rsid w:val="00B15F66"/>
    <w:rsid w:val="00B162B5"/>
    <w:rsid w:val="00B21F0C"/>
    <w:rsid w:val="00B231DF"/>
    <w:rsid w:val="00B23AE6"/>
    <w:rsid w:val="00B23B66"/>
    <w:rsid w:val="00B243B4"/>
    <w:rsid w:val="00B24797"/>
    <w:rsid w:val="00B2524C"/>
    <w:rsid w:val="00B2644C"/>
    <w:rsid w:val="00B2779E"/>
    <w:rsid w:val="00B31665"/>
    <w:rsid w:val="00B31931"/>
    <w:rsid w:val="00B32684"/>
    <w:rsid w:val="00B34CC6"/>
    <w:rsid w:val="00B35957"/>
    <w:rsid w:val="00B40B41"/>
    <w:rsid w:val="00B41B12"/>
    <w:rsid w:val="00B4329C"/>
    <w:rsid w:val="00B43532"/>
    <w:rsid w:val="00B43617"/>
    <w:rsid w:val="00B43783"/>
    <w:rsid w:val="00B43991"/>
    <w:rsid w:val="00B4476D"/>
    <w:rsid w:val="00B4510A"/>
    <w:rsid w:val="00B47F84"/>
    <w:rsid w:val="00B51F01"/>
    <w:rsid w:val="00B52837"/>
    <w:rsid w:val="00B5373F"/>
    <w:rsid w:val="00B53FC1"/>
    <w:rsid w:val="00B54D3A"/>
    <w:rsid w:val="00B554F1"/>
    <w:rsid w:val="00B56EAC"/>
    <w:rsid w:val="00B577CD"/>
    <w:rsid w:val="00B60FFD"/>
    <w:rsid w:val="00B6162F"/>
    <w:rsid w:val="00B629CB"/>
    <w:rsid w:val="00B62DB9"/>
    <w:rsid w:val="00B62F09"/>
    <w:rsid w:val="00B63B69"/>
    <w:rsid w:val="00B63E2B"/>
    <w:rsid w:val="00B65D53"/>
    <w:rsid w:val="00B67099"/>
    <w:rsid w:val="00B7109D"/>
    <w:rsid w:val="00B71E93"/>
    <w:rsid w:val="00B7208A"/>
    <w:rsid w:val="00B726F7"/>
    <w:rsid w:val="00B73899"/>
    <w:rsid w:val="00B73C5B"/>
    <w:rsid w:val="00B761DC"/>
    <w:rsid w:val="00B764CA"/>
    <w:rsid w:val="00B77733"/>
    <w:rsid w:val="00B779FA"/>
    <w:rsid w:val="00B805B8"/>
    <w:rsid w:val="00B815A8"/>
    <w:rsid w:val="00B82C38"/>
    <w:rsid w:val="00B837C9"/>
    <w:rsid w:val="00B86F13"/>
    <w:rsid w:val="00B87187"/>
    <w:rsid w:val="00B92793"/>
    <w:rsid w:val="00B92E96"/>
    <w:rsid w:val="00B93592"/>
    <w:rsid w:val="00B945C2"/>
    <w:rsid w:val="00B963D9"/>
    <w:rsid w:val="00B96AC3"/>
    <w:rsid w:val="00B97200"/>
    <w:rsid w:val="00BA2F2A"/>
    <w:rsid w:val="00BA3064"/>
    <w:rsid w:val="00BA37EA"/>
    <w:rsid w:val="00BA3B79"/>
    <w:rsid w:val="00BA3E4E"/>
    <w:rsid w:val="00BA4569"/>
    <w:rsid w:val="00BA595F"/>
    <w:rsid w:val="00BA71C4"/>
    <w:rsid w:val="00BA7CAF"/>
    <w:rsid w:val="00BB14DB"/>
    <w:rsid w:val="00BB5B9E"/>
    <w:rsid w:val="00BB6D48"/>
    <w:rsid w:val="00BB70B4"/>
    <w:rsid w:val="00BB7267"/>
    <w:rsid w:val="00BC20EF"/>
    <w:rsid w:val="00BC28A9"/>
    <w:rsid w:val="00BC3560"/>
    <w:rsid w:val="00BC5C7E"/>
    <w:rsid w:val="00BC753A"/>
    <w:rsid w:val="00BC7C43"/>
    <w:rsid w:val="00BC7DF3"/>
    <w:rsid w:val="00BD4FF8"/>
    <w:rsid w:val="00BD5F68"/>
    <w:rsid w:val="00BE10B3"/>
    <w:rsid w:val="00BE1F98"/>
    <w:rsid w:val="00BE2E65"/>
    <w:rsid w:val="00BE2EEA"/>
    <w:rsid w:val="00BE46D9"/>
    <w:rsid w:val="00BE4F1C"/>
    <w:rsid w:val="00BF0A1F"/>
    <w:rsid w:val="00BF0A7F"/>
    <w:rsid w:val="00BF1076"/>
    <w:rsid w:val="00BF36C7"/>
    <w:rsid w:val="00BF5CB4"/>
    <w:rsid w:val="00BF66C1"/>
    <w:rsid w:val="00C000DE"/>
    <w:rsid w:val="00C00884"/>
    <w:rsid w:val="00C00C9D"/>
    <w:rsid w:val="00C02151"/>
    <w:rsid w:val="00C03FF3"/>
    <w:rsid w:val="00C0417D"/>
    <w:rsid w:val="00C0492A"/>
    <w:rsid w:val="00C05510"/>
    <w:rsid w:val="00C0571E"/>
    <w:rsid w:val="00C06376"/>
    <w:rsid w:val="00C066E8"/>
    <w:rsid w:val="00C074F3"/>
    <w:rsid w:val="00C07DAA"/>
    <w:rsid w:val="00C11BF9"/>
    <w:rsid w:val="00C11FF8"/>
    <w:rsid w:val="00C12592"/>
    <w:rsid w:val="00C1275F"/>
    <w:rsid w:val="00C129A3"/>
    <w:rsid w:val="00C12BB7"/>
    <w:rsid w:val="00C15039"/>
    <w:rsid w:val="00C1533A"/>
    <w:rsid w:val="00C17A29"/>
    <w:rsid w:val="00C20FB9"/>
    <w:rsid w:val="00C21366"/>
    <w:rsid w:val="00C21B27"/>
    <w:rsid w:val="00C2252D"/>
    <w:rsid w:val="00C2307B"/>
    <w:rsid w:val="00C23408"/>
    <w:rsid w:val="00C23EEB"/>
    <w:rsid w:val="00C27920"/>
    <w:rsid w:val="00C304A2"/>
    <w:rsid w:val="00C30ED5"/>
    <w:rsid w:val="00C333D6"/>
    <w:rsid w:val="00C33490"/>
    <w:rsid w:val="00C33A2C"/>
    <w:rsid w:val="00C34690"/>
    <w:rsid w:val="00C34695"/>
    <w:rsid w:val="00C34BDC"/>
    <w:rsid w:val="00C40B0F"/>
    <w:rsid w:val="00C429D8"/>
    <w:rsid w:val="00C42CAA"/>
    <w:rsid w:val="00C42F6F"/>
    <w:rsid w:val="00C43534"/>
    <w:rsid w:val="00C441F0"/>
    <w:rsid w:val="00C451AE"/>
    <w:rsid w:val="00C45388"/>
    <w:rsid w:val="00C46759"/>
    <w:rsid w:val="00C47498"/>
    <w:rsid w:val="00C476D5"/>
    <w:rsid w:val="00C52383"/>
    <w:rsid w:val="00C53EC0"/>
    <w:rsid w:val="00C54713"/>
    <w:rsid w:val="00C55821"/>
    <w:rsid w:val="00C55CA0"/>
    <w:rsid w:val="00C55DA9"/>
    <w:rsid w:val="00C57CFF"/>
    <w:rsid w:val="00C57D53"/>
    <w:rsid w:val="00C57E28"/>
    <w:rsid w:val="00C60E7C"/>
    <w:rsid w:val="00C62968"/>
    <w:rsid w:val="00C62B49"/>
    <w:rsid w:val="00C62E11"/>
    <w:rsid w:val="00C6303A"/>
    <w:rsid w:val="00C634F8"/>
    <w:rsid w:val="00C644E8"/>
    <w:rsid w:val="00C65537"/>
    <w:rsid w:val="00C6597D"/>
    <w:rsid w:val="00C6613F"/>
    <w:rsid w:val="00C66B4A"/>
    <w:rsid w:val="00C672BB"/>
    <w:rsid w:val="00C67814"/>
    <w:rsid w:val="00C67F1E"/>
    <w:rsid w:val="00C701A7"/>
    <w:rsid w:val="00C7239A"/>
    <w:rsid w:val="00C72A8C"/>
    <w:rsid w:val="00C72D46"/>
    <w:rsid w:val="00C7607F"/>
    <w:rsid w:val="00C773AB"/>
    <w:rsid w:val="00C77E10"/>
    <w:rsid w:val="00C80370"/>
    <w:rsid w:val="00C816E1"/>
    <w:rsid w:val="00C81978"/>
    <w:rsid w:val="00C81CF4"/>
    <w:rsid w:val="00C82B3A"/>
    <w:rsid w:val="00C83BD0"/>
    <w:rsid w:val="00C85B17"/>
    <w:rsid w:val="00C872EC"/>
    <w:rsid w:val="00C87613"/>
    <w:rsid w:val="00C87BCD"/>
    <w:rsid w:val="00C9038D"/>
    <w:rsid w:val="00C93028"/>
    <w:rsid w:val="00C930C1"/>
    <w:rsid w:val="00C93669"/>
    <w:rsid w:val="00C9466B"/>
    <w:rsid w:val="00C9478D"/>
    <w:rsid w:val="00C95906"/>
    <w:rsid w:val="00C96250"/>
    <w:rsid w:val="00C96470"/>
    <w:rsid w:val="00C9649D"/>
    <w:rsid w:val="00C96DA3"/>
    <w:rsid w:val="00C97F7C"/>
    <w:rsid w:val="00CA04DD"/>
    <w:rsid w:val="00CA1617"/>
    <w:rsid w:val="00CA29ED"/>
    <w:rsid w:val="00CA4E55"/>
    <w:rsid w:val="00CA4F8F"/>
    <w:rsid w:val="00CA5298"/>
    <w:rsid w:val="00CA61D6"/>
    <w:rsid w:val="00CB1D2C"/>
    <w:rsid w:val="00CB240C"/>
    <w:rsid w:val="00CB26FF"/>
    <w:rsid w:val="00CB316A"/>
    <w:rsid w:val="00CB3D34"/>
    <w:rsid w:val="00CB442B"/>
    <w:rsid w:val="00CB4AB0"/>
    <w:rsid w:val="00CB7C2F"/>
    <w:rsid w:val="00CC03AE"/>
    <w:rsid w:val="00CC04C8"/>
    <w:rsid w:val="00CC2947"/>
    <w:rsid w:val="00CC335D"/>
    <w:rsid w:val="00CC37D9"/>
    <w:rsid w:val="00CC3A5D"/>
    <w:rsid w:val="00CC442A"/>
    <w:rsid w:val="00CC6E99"/>
    <w:rsid w:val="00CD20F1"/>
    <w:rsid w:val="00CD4FCC"/>
    <w:rsid w:val="00CD7D9D"/>
    <w:rsid w:val="00CE0478"/>
    <w:rsid w:val="00CE2A45"/>
    <w:rsid w:val="00CE2AB4"/>
    <w:rsid w:val="00CE2BF7"/>
    <w:rsid w:val="00CE499B"/>
    <w:rsid w:val="00CE5297"/>
    <w:rsid w:val="00CE538A"/>
    <w:rsid w:val="00CE5CF0"/>
    <w:rsid w:val="00CE644C"/>
    <w:rsid w:val="00CE778D"/>
    <w:rsid w:val="00CF0A9B"/>
    <w:rsid w:val="00CF0CC9"/>
    <w:rsid w:val="00CF18BC"/>
    <w:rsid w:val="00CF19E5"/>
    <w:rsid w:val="00CF2688"/>
    <w:rsid w:val="00CF2DBF"/>
    <w:rsid w:val="00CF3B5C"/>
    <w:rsid w:val="00CF4093"/>
    <w:rsid w:val="00CF64F5"/>
    <w:rsid w:val="00CF6F4B"/>
    <w:rsid w:val="00D000BF"/>
    <w:rsid w:val="00D00FCF"/>
    <w:rsid w:val="00D037EF"/>
    <w:rsid w:val="00D03F9E"/>
    <w:rsid w:val="00D04735"/>
    <w:rsid w:val="00D04C30"/>
    <w:rsid w:val="00D04DA3"/>
    <w:rsid w:val="00D0549F"/>
    <w:rsid w:val="00D05EC2"/>
    <w:rsid w:val="00D06BAB"/>
    <w:rsid w:val="00D07011"/>
    <w:rsid w:val="00D10C11"/>
    <w:rsid w:val="00D10DF6"/>
    <w:rsid w:val="00D127C6"/>
    <w:rsid w:val="00D13590"/>
    <w:rsid w:val="00D142DF"/>
    <w:rsid w:val="00D17745"/>
    <w:rsid w:val="00D2002E"/>
    <w:rsid w:val="00D208EB"/>
    <w:rsid w:val="00D2099C"/>
    <w:rsid w:val="00D21D42"/>
    <w:rsid w:val="00D22E09"/>
    <w:rsid w:val="00D24318"/>
    <w:rsid w:val="00D251B0"/>
    <w:rsid w:val="00D257DF"/>
    <w:rsid w:val="00D26E38"/>
    <w:rsid w:val="00D26F63"/>
    <w:rsid w:val="00D278D1"/>
    <w:rsid w:val="00D31280"/>
    <w:rsid w:val="00D3187B"/>
    <w:rsid w:val="00D32B70"/>
    <w:rsid w:val="00D32ECC"/>
    <w:rsid w:val="00D33900"/>
    <w:rsid w:val="00D3459C"/>
    <w:rsid w:val="00D35630"/>
    <w:rsid w:val="00D35AA9"/>
    <w:rsid w:val="00D36216"/>
    <w:rsid w:val="00D37650"/>
    <w:rsid w:val="00D414C7"/>
    <w:rsid w:val="00D41A48"/>
    <w:rsid w:val="00D41B19"/>
    <w:rsid w:val="00D42193"/>
    <w:rsid w:val="00D4299F"/>
    <w:rsid w:val="00D43717"/>
    <w:rsid w:val="00D456A9"/>
    <w:rsid w:val="00D4606E"/>
    <w:rsid w:val="00D47A1A"/>
    <w:rsid w:val="00D47C33"/>
    <w:rsid w:val="00D5097F"/>
    <w:rsid w:val="00D5148F"/>
    <w:rsid w:val="00D521EF"/>
    <w:rsid w:val="00D54112"/>
    <w:rsid w:val="00D56DB3"/>
    <w:rsid w:val="00D57838"/>
    <w:rsid w:val="00D57A83"/>
    <w:rsid w:val="00D60D90"/>
    <w:rsid w:val="00D60DCF"/>
    <w:rsid w:val="00D614E7"/>
    <w:rsid w:val="00D61C5D"/>
    <w:rsid w:val="00D62FE9"/>
    <w:rsid w:val="00D63A5B"/>
    <w:rsid w:val="00D6433D"/>
    <w:rsid w:val="00D66FD1"/>
    <w:rsid w:val="00D70257"/>
    <w:rsid w:val="00D70502"/>
    <w:rsid w:val="00D7200C"/>
    <w:rsid w:val="00D7201F"/>
    <w:rsid w:val="00D724C9"/>
    <w:rsid w:val="00D72F60"/>
    <w:rsid w:val="00D73DCE"/>
    <w:rsid w:val="00D75F24"/>
    <w:rsid w:val="00D75F65"/>
    <w:rsid w:val="00D76A4D"/>
    <w:rsid w:val="00D76D4B"/>
    <w:rsid w:val="00D77DF1"/>
    <w:rsid w:val="00D81917"/>
    <w:rsid w:val="00D81B8D"/>
    <w:rsid w:val="00D8206F"/>
    <w:rsid w:val="00D842EE"/>
    <w:rsid w:val="00D85DBE"/>
    <w:rsid w:val="00D86D1C"/>
    <w:rsid w:val="00D86DA8"/>
    <w:rsid w:val="00D87A26"/>
    <w:rsid w:val="00D909AC"/>
    <w:rsid w:val="00D91EF9"/>
    <w:rsid w:val="00D9313A"/>
    <w:rsid w:val="00D9663E"/>
    <w:rsid w:val="00D970A2"/>
    <w:rsid w:val="00DA0315"/>
    <w:rsid w:val="00DA149E"/>
    <w:rsid w:val="00DA17C6"/>
    <w:rsid w:val="00DA335F"/>
    <w:rsid w:val="00DA4473"/>
    <w:rsid w:val="00DA56E6"/>
    <w:rsid w:val="00DA5CD2"/>
    <w:rsid w:val="00DA63F9"/>
    <w:rsid w:val="00DA6970"/>
    <w:rsid w:val="00DA6997"/>
    <w:rsid w:val="00DB0CF9"/>
    <w:rsid w:val="00DB10AA"/>
    <w:rsid w:val="00DB1F88"/>
    <w:rsid w:val="00DB3966"/>
    <w:rsid w:val="00DB649C"/>
    <w:rsid w:val="00DB6542"/>
    <w:rsid w:val="00DB6AFA"/>
    <w:rsid w:val="00DC0DC9"/>
    <w:rsid w:val="00DC1665"/>
    <w:rsid w:val="00DC18B9"/>
    <w:rsid w:val="00DC2AF0"/>
    <w:rsid w:val="00DC390C"/>
    <w:rsid w:val="00DC4FA5"/>
    <w:rsid w:val="00DC65AF"/>
    <w:rsid w:val="00DC6A05"/>
    <w:rsid w:val="00DD0156"/>
    <w:rsid w:val="00DD1764"/>
    <w:rsid w:val="00DD2EF3"/>
    <w:rsid w:val="00DD343B"/>
    <w:rsid w:val="00DD44E7"/>
    <w:rsid w:val="00DD4851"/>
    <w:rsid w:val="00DD54B4"/>
    <w:rsid w:val="00DD56E8"/>
    <w:rsid w:val="00DD6844"/>
    <w:rsid w:val="00DD69E6"/>
    <w:rsid w:val="00DD74FB"/>
    <w:rsid w:val="00DE1111"/>
    <w:rsid w:val="00DE2663"/>
    <w:rsid w:val="00DE2E6D"/>
    <w:rsid w:val="00DE4189"/>
    <w:rsid w:val="00DE564E"/>
    <w:rsid w:val="00DE5B0B"/>
    <w:rsid w:val="00DE7194"/>
    <w:rsid w:val="00DF0259"/>
    <w:rsid w:val="00DF028F"/>
    <w:rsid w:val="00DF17B3"/>
    <w:rsid w:val="00DF2E5A"/>
    <w:rsid w:val="00DF406E"/>
    <w:rsid w:val="00DF4298"/>
    <w:rsid w:val="00DF4DF4"/>
    <w:rsid w:val="00DF52E6"/>
    <w:rsid w:val="00DF7941"/>
    <w:rsid w:val="00E00D10"/>
    <w:rsid w:val="00E01218"/>
    <w:rsid w:val="00E013BB"/>
    <w:rsid w:val="00E0158C"/>
    <w:rsid w:val="00E033D4"/>
    <w:rsid w:val="00E04034"/>
    <w:rsid w:val="00E04B57"/>
    <w:rsid w:val="00E053DE"/>
    <w:rsid w:val="00E05C51"/>
    <w:rsid w:val="00E06C2B"/>
    <w:rsid w:val="00E07356"/>
    <w:rsid w:val="00E11BC0"/>
    <w:rsid w:val="00E1273C"/>
    <w:rsid w:val="00E13AED"/>
    <w:rsid w:val="00E14F58"/>
    <w:rsid w:val="00E16620"/>
    <w:rsid w:val="00E2018E"/>
    <w:rsid w:val="00E20CAF"/>
    <w:rsid w:val="00E21E8E"/>
    <w:rsid w:val="00E2232C"/>
    <w:rsid w:val="00E227D8"/>
    <w:rsid w:val="00E23570"/>
    <w:rsid w:val="00E239DC"/>
    <w:rsid w:val="00E249A1"/>
    <w:rsid w:val="00E26786"/>
    <w:rsid w:val="00E26FDD"/>
    <w:rsid w:val="00E27A66"/>
    <w:rsid w:val="00E30B7E"/>
    <w:rsid w:val="00E31B5C"/>
    <w:rsid w:val="00E31D8B"/>
    <w:rsid w:val="00E32A77"/>
    <w:rsid w:val="00E331C9"/>
    <w:rsid w:val="00E34F22"/>
    <w:rsid w:val="00E35BAD"/>
    <w:rsid w:val="00E36744"/>
    <w:rsid w:val="00E40B3A"/>
    <w:rsid w:val="00E40BF3"/>
    <w:rsid w:val="00E41392"/>
    <w:rsid w:val="00E4140E"/>
    <w:rsid w:val="00E4185D"/>
    <w:rsid w:val="00E41EC7"/>
    <w:rsid w:val="00E42709"/>
    <w:rsid w:val="00E42E68"/>
    <w:rsid w:val="00E44474"/>
    <w:rsid w:val="00E449F6"/>
    <w:rsid w:val="00E45703"/>
    <w:rsid w:val="00E474FE"/>
    <w:rsid w:val="00E4766D"/>
    <w:rsid w:val="00E4795D"/>
    <w:rsid w:val="00E50322"/>
    <w:rsid w:val="00E51815"/>
    <w:rsid w:val="00E5202E"/>
    <w:rsid w:val="00E528EB"/>
    <w:rsid w:val="00E52B1E"/>
    <w:rsid w:val="00E54072"/>
    <w:rsid w:val="00E5424F"/>
    <w:rsid w:val="00E557ED"/>
    <w:rsid w:val="00E57646"/>
    <w:rsid w:val="00E5771E"/>
    <w:rsid w:val="00E604A4"/>
    <w:rsid w:val="00E6188B"/>
    <w:rsid w:val="00E62936"/>
    <w:rsid w:val="00E629C3"/>
    <w:rsid w:val="00E629D3"/>
    <w:rsid w:val="00E6444B"/>
    <w:rsid w:val="00E64500"/>
    <w:rsid w:val="00E64564"/>
    <w:rsid w:val="00E65499"/>
    <w:rsid w:val="00E6671C"/>
    <w:rsid w:val="00E70449"/>
    <w:rsid w:val="00E709CA"/>
    <w:rsid w:val="00E70B85"/>
    <w:rsid w:val="00E70D58"/>
    <w:rsid w:val="00E714DC"/>
    <w:rsid w:val="00E71E14"/>
    <w:rsid w:val="00E7212B"/>
    <w:rsid w:val="00E73419"/>
    <w:rsid w:val="00E735CF"/>
    <w:rsid w:val="00E7572E"/>
    <w:rsid w:val="00E81DF6"/>
    <w:rsid w:val="00E8315F"/>
    <w:rsid w:val="00E85221"/>
    <w:rsid w:val="00E85580"/>
    <w:rsid w:val="00E85CC4"/>
    <w:rsid w:val="00E861B2"/>
    <w:rsid w:val="00E86374"/>
    <w:rsid w:val="00E86A16"/>
    <w:rsid w:val="00E911C5"/>
    <w:rsid w:val="00E91AE7"/>
    <w:rsid w:val="00E92C56"/>
    <w:rsid w:val="00E9544D"/>
    <w:rsid w:val="00E95CC6"/>
    <w:rsid w:val="00E96579"/>
    <w:rsid w:val="00E96E6E"/>
    <w:rsid w:val="00E97123"/>
    <w:rsid w:val="00E97255"/>
    <w:rsid w:val="00EA2876"/>
    <w:rsid w:val="00EA29F7"/>
    <w:rsid w:val="00EA44C2"/>
    <w:rsid w:val="00EA51FB"/>
    <w:rsid w:val="00EB0AD5"/>
    <w:rsid w:val="00EB16F1"/>
    <w:rsid w:val="00EB20DC"/>
    <w:rsid w:val="00EB43D2"/>
    <w:rsid w:val="00EB4A90"/>
    <w:rsid w:val="00EB4AC0"/>
    <w:rsid w:val="00EB4DC1"/>
    <w:rsid w:val="00EB7518"/>
    <w:rsid w:val="00EB764F"/>
    <w:rsid w:val="00EB7E47"/>
    <w:rsid w:val="00EC0222"/>
    <w:rsid w:val="00EC1236"/>
    <w:rsid w:val="00EC1A14"/>
    <w:rsid w:val="00EC271F"/>
    <w:rsid w:val="00EC77F6"/>
    <w:rsid w:val="00EC7B5A"/>
    <w:rsid w:val="00EC7EAF"/>
    <w:rsid w:val="00ED0168"/>
    <w:rsid w:val="00ED0284"/>
    <w:rsid w:val="00ED0A85"/>
    <w:rsid w:val="00ED105B"/>
    <w:rsid w:val="00ED2503"/>
    <w:rsid w:val="00ED2879"/>
    <w:rsid w:val="00ED33EC"/>
    <w:rsid w:val="00ED42E3"/>
    <w:rsid w:val="00ED6736"/>
    <w:rsid w:val="00ED732F"/>
    <w:rsid w:val="00ED768A"/>
    <w:rsid w:val="00EE07C3"/>
    <w:rsid w:val="00EE15A2"/>
    <w:rsid w:val="00EE1B17"/>
    <w:rsid w:val="00EE2CEC"/>
    <w:rsid w:val="00EE4627"/>
    <w:rsid w:val="00EE4766"/>
    <w:rsid w:val="00EE5515"/>
    <w:rsid w:val="00EE5DA6"/>
    <w:rsid w:val="00EE73CF"/>
    <w:rsid w:val="00EE7844"/>
    <w:rsid w:val="00EE7B27"/>
    <w:rsid w:val="00EF0CE7"/>
    <w:rsid w:val="00EF1FC2"/>
    <w:rsid w:val="00EF3D0D"/>
    <w:rsid w:val="00EF7D63"/>
    <w:rsid w:val="00F00E80"/>
    <w:rsid w:val="00F00FC6"/>
    <w:rsid w:val="00F01679"/>
    <w:rsid w:val="00F0192C"/>
    <w:rsid w:val="00F028AA"/>
    <w:rsid w:val="00F0324B"/>
    <w:rsid w:val="00F03502"/>
    <w:rsid w:val="00F04CD1"/>
    <w:rsid w:val="00F05F15"/>
    <w:rsid w:val="00F06D90"/>
    <w:rsid w:val="00F140D9"/>
    <w:rsid w:val="00F142FE"/>
    <w:rsid w:val="00F14917"/>
    <w:rsid w:val="00F17094"/>
    <w:rsid w:val="00F17D43"/>
    <w:rsid w:val="00F17E65"/>
    <w:rsid w:val="00F22000"/>
    <w:rsid w:val="00F23A76"/>
    <w:rsid w:val="00F251A5"/>
    <w:rsid w:val="00F25D39"/>
    <w:rsid w:val="00F26308"/>
    <w:rsid w:val="00F26379"/>
    <w:rsid w:val="00F277C0"/>
    <w:rsid w:val="00F2793A"/>
    <w:rsid w:val="00F2793D"/>
    <w:rsid w:val="00F27C33"/>
    <w:rsid w:val="00F31178"/>
    <w:rsid w:val="00F3131A"/>
    <w:rsid w:val="00F32693"/>
    <w:rsid w:val="00F356D8"/>
    <w:rsid w:val="00F37498"/>
    <w:rsid w:val="00F41C04"/>
    <w:rsid w:val="00F44447"/>
    <w:rsid w:val="00F46435"/>
    <w:rsid w:val="00F46A06"/>
    <w:rsid w:val="00F47506"/>
    <w:rsid w:val="00F47880"/>
    <w:rsid w:val="00F51531"/>
    <w:rsid w:val="00F51AE7"/>
    <w:rsid w:val="00F5368E"/>
    <w:rsid w:val="00F53B0D"/>
    <w:rsid w:val="00F546B8"/>
    <w:rsid w:val="00F61D6E"/>
    <w:rsid w:val="00F63023"/>
    <w:rsid w:val="00F65F42"/>
    <w:rsid w:val="00F6715D"/>
    <w:rsid w:val="00F70302"/>
    <w:rsid w:val="00F72972"/>
    <w:rsid w:val="00F7338D"/>
    <w:rsid w:val="00F74415"/>
    <w:rsid w:val="00F7529F"/>
    <w:rsid w:val="00F753FB"/>
    <w:rsid w:val="00F75FD9"/>
    <w:rsid w:val="00F81037"/>
    <w:rsid w:val="00F81AB3"/>
    <w:rsid w:val="00F827DB"/>
    <w:rsid w:val="00F83321"/>
    <w:rsid w:val="00F84070"/>
    <w:rsid w:val="00F84366"/>
    <w:rsid w:val="00F846F3"/>
    <w:rsid w:val="00F87B24"/>
    <w:rsid w:val="00F87F6D"/>
    <w:rsid w:val="00F91788"/>
    <w:rsid w:val="00F91E43"/>
    <w:rsid w:val="00F92028"/>
    <w:rsid w:val="00F923EE"/>
    <w:rsid w:val="00F92845"/>
    <w:rsid w:val="00F93BC3"/>
    <w:rsid w:val="00F93DEF"/>
    <w:rsid w:val="00F94994"/>
    <w:rsid w:val="00F94BEB"/>
    <w:rsid w:val="00F95172"/>
    <w:rsid w:val="00F95C06"/>
    <w:rsid w:val="00F9634B"/>
    <w:rsid w:val="00FA0291"/>
    <w:rsid w:val="00FA039B"/>
    <w:rsid w:val="00FA1C1D"/>
    <w:rsid w:val="00FA2059"/>
    <w:rsid w:val="00FA2AD1"/>
    <w:rsid w:val="00FA3EBA"/>
    <w:rsid w:val="00FA4DF6"/>
    <w:rsid w:val="00FA4E16"/>
    <w:rsid w:val="00FA702F"/>
    <w:rsid w:val="00FA795E"/>
    <w:rsid w:val="00FB156B"/>
    <w:rsid w:val="00FB15C2"/>
    <w:rsid w:val="00FB3238"/>
    <w:rsid w:val="00FB378D"/>
    <w:rsid w:val="00FB55F4"/>
    <w:rsid w:val="00FB5D14"/>
    <w:rsid w:val="00FB5E92"/>
    <w:rsid w:val="00FB7927"/>
    <w:rsid w:val="00FB7B43"/>
    <w:rsid w:val="00FC081E"/>
    <w:rsid w:val="00FC096B"/>
    <w:rsid w:val="00FC1BF2"/>
    <w:rsid w:val="00FC1CE3"/>
    <w:rsid w:val="00FC37CA"/>
    <w:rsid w:val="00FC4517"/>
    <w:rsid w:val="00FC64A1"/>
    <w:rsid w:val="00FC75EF"/>
    <w:rsid w:val="00FC793D"/>
    <w:rsid w:val="00FD0553"/>
    <w:rsid w:val="00FD125A"/>
    <w:rsid w:val="00FD1434"/>
    <w:rsid w:val="00FD1ED2"/>
    <w:rsid w:val="00FD244F"/>
    <w:rsid w:val="00FD25F0"/>
    <w:rsid w:val="00FD2A7C"/>
    <w:rsid w:val="00FD2F06"/>
    <w:rsid w:val="00FD33D8"/>
    <w:rsid w:val="00FD482D"/>
    <w:rsid w:val="00FD4AF4"/>
    <w:rsid w:val="00FD6265"/>
    <w:rsid w:val="00FD71C1"/>
    <w:rsid w:val="00FE25BE"/>
    <w:rsid w:val="00FE37BC"/>
    <w:rsid w:val="00FE3805"/>
    <w:rsid w:val="00FE6B92"/>
    <w:rsid w:val="00FF02E6"/>
    <w:rsid w:val="00FF1876"/>
    <w:rsid w:val="00FF1E30"/>
    <w:rsid w:val="00FF28BD"/>
    <w:rsid w:val="00FF44B3"/>
    <w:rsid w:val="00FF56EF"/>
    <w:rsid w:val="00FF5E61"/>
    <w:rsid w:val="00FF72CF"/>
    <w:rsid w:val="00FF7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41" w:qFormat="1"/>
    <w:lsdException w:name="heading 6" w:qFormat="1"/>
    <w:lsdException w:name="heading 7" w:qFormat="1"/>
    <w:lsdException w:name="heading 8" w:qFormat="1"/>
    <w:lsdException w:name="heading 9" w:uiPriority="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13"/>
    <w:lsdException w:name="caption" w:uiPriority="29"/>
    <w:lsdException w:name="footnote reference" w:uiPriority="0"/>
    <w:lsdException w:name="page number" w:uiPriority="0"/>
    <w:lsdException w:name="endnote reference" w:uiPriority="0"/>
    <w:lsdException w:name="endnote text" w:uiPriority="0"/>
    <w:lsdException w:name="Title" w:semiHidden="0" w:uiPriority="41" w:unhideWhenUsed="0"/>
    <w:lsdException w:name="Default Paragraph Font" w:uiPriority="1"/>
    <w:lsdException w:name="Body Text" w:uiPriority="0" w:qFormat="1"/>
    <w:lsdException w:name="Body Text Indent" w:uiPriority="0"/>
    <w:lsdException w:name="Message Header" w:uiPriority="0"/>
    <w:lsdException w:name="Subtitle" w:semiHidden="0" w:uiPriority="41" w:unhideWhenUsed="0"/>
    <w:lsdException w:name="Strong" w:semiHidden="0" w:uiPriority="44" w:unhideWhenUsed="0"/>
    <w:lsdException w:name="Emphasis" w:semiHidden="0" w:uiPriority="42" w:unhideWhenUsed="0"/>
    <w:lsdException w:name="Plain Text" w:uiPriority="0"/>
    <w:lsdException w:name="Normal (Web)" w:uiPriority="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51" w:unhideWhenUsed="0"/>
    <w:lsdException w:name="Intense Quote" w:semiHidden="0" w:uiPriority="52"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1" w:unhideWhenUsed="0"/>
    <w:lsdException w:name="Intense Emphasis" w:semiHidden="0" w:uiPriority="43" w:unhideWhenUsed="0"/>
    <w:lsdException w:name="Subtle Reference" w:semiHidden="0" w:uiPriority="53" w:unhideWhenUsed="0"/>
    <w:lsdException w:name="Intense Reference" w:semiHidden="0" w:uiPriority="54" w:unhideWhenUsed="0"/>
    <w:lsdException w:name="Book Title" w:semiHidden="0" w:uiPriority="55" w:unhideWhenUsed="0"/>
    <w:lsdException w:name="Bibliography" w:uiPriority="10" w:qFormat="1"/>
    <w:lsdException w:name="TOC Heading" w:uiPriority="61"/>
  </w:latentStyles>
  <w:style w:type="paragraph" w:default="1" w:styleId="a5">
    <w:name w:val="Normal"/>
    <w:aliases w:val="*Обычный"/>
    <w:qFormat/>
    <w:rsid w:val="00A14ECC"/>
    <w:pPr>
      <w:keepNext/>
      <w:spacing w:after="0" w:line="240" w:lineRule="auto"/>
      <w:ind w:firstLine="709"/>
      <w:jc w:val="both"/>
    </w:pPr>
    <w:rPr>
      <w:rFonts w:ascii="Times New Roman" w:hAnsi="Times New Roman"/>
      <w:sz w:val="28"/>
      <w:lang w:val="ru-RU"/>
    </w:rPr>
  </w:style>
  <w:style w:type="paragraph" w:styleId="1">
    <w:name w:val="heading 1"/>
    <w:aliases w:val="*Заголовок 1"/>
    <w:basedOn w:val="a6"/>
    <w:next w:val="a5"/>
    <w:link w:val="10"/>
    <w:uiPriority w:val="99"/>
    <w:qFormat/>
    <w:rsid w:val="00F51531"/>
    <w:pPr>
      <w:numPr>
        <w:numId w:val="1"/>
      </w:numPr>
      <w:tabs>
        <w:tab w:val="left" w:pos="709"/>
      </w:tabs>
      <w:suppressAutoHyphens/>
      <w:spacing w:after="480"/>
      <w:ind w:left="0" w:firstLine="0"/>
      <w:outlineLvl w:val="0"/>
    </w:pPr>
    <w:rPr>
      <w:rFonts w:eastAsia="TimesNewRomanPS-BoldMT" w:cstheme="majorBidi"/>
      <w:b/>
      <w:bCs/>
      <w:caps/>
    </w:rPr>
  </w:style>
  <w:style w:type="paragraph" w:styleId="2">
    <w:name w:val="heading 2"/>
    <w:aliases w:val="*Заголовок 2"/>
    <w:basedOn w:val="a6"/>
    <w:next w:val="a5"/>
    <w:link w:val="20"/>
    <w:uiPriority w:val="99"/>
    <w:unhideWhenUsed/>
    <w:qFormat/>
    <w:rsid w:val="00FB7927"/>
    <w:pPr>
      <w:numPr>
        <w:ilvl w:val="1"/>
        <w:numId w:val="1"/>
      </w:numPr>
      <w:tabs>
        <w:tab w:val="left" w:pos="709"/>
      </w:tabs>
      <w:suppressAutoHyphens/>
      <w:spacing w:after="240"/>
      <w:ind w:left="0" w:firstLine="0"/>
      <w:outlineLvl w:val="1"/>
    </w:pPr>
    <w:rPr>
      <w:rFonts w:eastAsiaTheme="majorEastAsia" w:cstheme="majorBidi"/>
      <w:b/>
      <w:bCs/>
      <w:szCs w:val="26"/>
      <w:lang w:bidi="ar-SA"/>
    </w:rPr>
  </w:style>
  <w:style w:type="paragraph" w:styleId="3">
    <w:name w:val="heading 3"/>
    <w:aliases w:val="*Заголовок 3"/>
    <w:basedOn w:val="a6"/>
    <w:next w:val="a5"/>
    <w:link w:val="30"/>
    <w:uiPriority w:val="99"/>
    <w:unhideWhenUsed/>
    <w:qFormat/>
    <w:rsid w:val="00AF4343"/>
    <w:pPr>
      <w:numPr>
        <w:ilvl w:val="2"/>
        <w:numId w:val="1"/>
      </w:numPr>
      <w:suppressAutoHyphens/>
      <w:spacing w:after="240"/>
      <w:ind w:left="0" w:firstLine="0"/>
      <w:outlineLvl w:val="2"/>
    </w:pPr>
    <w:rPr>
      <w:rFonts w:eastAsiaTheme="majorEastAsia" w:cstheme="majorBidi"/>
      <w:bCs/>
      <w:lang w:bidi="ar-SA"/>
    </w:rPr>
  </w:style>
  <w:style w:type="paragraph" w:styleId="4">
    <w:name w:val="heading 4"/>
    <w:aliases w:val="Подпункт,EIA H4,- 1.1.1.1"/>
    <w:basedOn w:val="a5"/>
    <w:next w:val="a5"/>
    <w:link w:val="40"/>
    <w:uiPriority w:val="99"/>
    <w:qFormat/>
    <w:rsid w:val="00DF4DF4"/>
    <w:pPr>
      <w:numPr>
        <w:ilvl w:val="3"/>
        <w:numId w:val="1"/>
      </w:numPr>
      <w:spacing w:before="200"/>
      <w:jc w:val="left"/>
      <w:outlineLvl w:val="3"/>
    </w:pPr>
    <w:rPr>
      <w:rFonts w:eastAsiaTheme="majorEastAsia" w:cstheme="majorBidi"/>
      <w:bCs/>
      <w:iC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Bold"/>
    <w:basedOn w:val="a5"/>
    <w:next w:val="a5"/>
    <w:link w:val="50"/>
    <w:uiPriority w:val="41"/>
    <w:qFormat/>
    <w:rsid w:val="0099133D"/>
    <w:pPr>
      <w:numPr>
        <w:numId w:val="10"/>
      </w:numPr>
      <w:spacing w:before="240" w:after="240"/>
      <w:ind w:left="1066" w:hanging="357"/>
      <w:outlineLvl w:val="4"/>
    </w:pPr>
    <w:rPr>
      <w:rFonts w:eastAsiaTheme="majorEastAsia" w:cstheme="majorBidi"/>
      <w:b/>
    </w:rPr>
  </w:style>
  <w:style w:type="paragraph" w:styleId="6">
    <w:name w:val="heading 6"/>
    <w:aliases w:val="Заголовок 6 Наименование таблицы,Заголовок 6  Наименование таблицы"/>
    <w:basedOn w:val="a5"/>
    <w:next w:val="a5"/>
    <w:link w:val="60"/>
    <w:uiPriority w:val="99"/>
    <w:qFormat/>
    <w:rsid w:val="00904ECB"/>
    <w:pPr>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4 по центру,Not in Use,Itallics,Italics,Заголовок 7 Наименование рисунка"/>
    <w:basedOn w:val="a5"/>
    <w:next w:val="a5"/>
    <w:link w:val="70"/>
    <w:uiPriority w:val="99"/>
    <w:qFormat/>
    <w:rsid w:val="00904ECB"/>
    <w:pPr>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Табл"/>
    <w:basedOn w:val="a5"/>
    <w:next w:val="a5"/>
    <w:link w:val="80"/>
    <w:uiPriority w:val="99"/>
    <w:unhideWhenUsed/>
    <w:qFormat/>
    <w:rsid w:val="00904ECB"/>
    <w:pPr>
      <w:numPr>
        <w:ilvl w:val="7"/>
        <w:numId w:val="1"/>
      </w:numPr>
      <w:spacing w:before="200"/>
      <w:outlineLvl w:val="7"/>
    </w:pPr>
    <w:rPr>
      <w:rFonts w:asciiTheme="majorHAnsi" w:eastAsiaTheme="majorEastAsia" w:hAnsiTheme="majorHAnsi" w:cstheme="majorBidi"/>
      <w:color w:val="4F81BD" w:themeColor="accent1"/>
      <w:sz w:val="20"/>
      <w:szCs w:val="20"/>
    </w:rPr>
  </w:style>
  <w:style w:type="paragraph" w:styleId="9">
    <w:name w:val="heading 9"/>
    <w:aliases w:val="*Заголовок ПРИЛОЖЕНИЕ"/>
    <w:basedOn w:val="a5"/>
    <w:next w:val="a5"/>
    <w:link w:val="90"/>
    <w:uiPriority w:val="5"/>
    <w:qFormat/>
    <w:rsid w:val="00DF028F"/>
    <w:pPr>
      <w:numPr>
        <w:numId w:val="29"/>
      </w:numPr>
      <w:spacing w:before="200" w:after="200"/>
      <w:outlineLvl w:val="8"/>
    </w:pPr>
    <w:rPr>
      <w:rFonts w:eastAsia="Times New Roman" w:cs="Times New Roman"/>
      <w:b/>
      <w:iCs/>
      <w:color w:val="40404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Заголовок 2 Знак"/>
    <w:aliases w:val="*Заголовок 2 Знак"/>
    <w:basedOn w:val="a7"/>
    <w:link w:val="2"/>
    <w:uiPriority w:val="2"/>
    <w:rsid w:val="00FB7927"/>
    <w:rPr>
      <w:rFonts w:ascii="Times New Roman" w:eastAsiaTheme="majorEastAsia" w:hAnsi="Times New Roman" w:cstheme="majorBidi"/>
      <w:b/>
      <w:bCs/>
      <w:sz w:val="28"/>
      <w:szCs w:val="26"/>
      <w:lang w:val="ru-RU" w:bidi="ar-SA"/>
    </w:rPr>
  </w:style>
  <w:style w:type="character" w:customStyle="1" w:styleId="10">
    <w:name w:val="Заголовок 1 Знак"/>
    <w:aliases w:val="*Заголовок 1 Знак"/>
    <w:basedOn w:val="a7"/>
    <w:link w:val="1"/>
    <w:uiPriority w:val="99"/>
    <w:rsid w:val="00F51531"/>
    <w:rPr>
      <w:rFonts w:ascii="Times New Roman" w:eastAsia="TimesNewRomanPS-BoldMT" w:hAnsi="Times New Roman" w:cstheme="majorBidi"/>
      <w:b/>
      <w:bCs/>
      <w:caps/>
      <w:sz w:val="28"/>
      <w:lang w:val="ru-RU"/>
    </w:rPr>
  </w:style>
  <w:style w:type="paragraph" w:styleId="aa">
    <w:name w:val="No Spacing"/>
    <w:uiPriority w:val="19"/>
    <w:semiHidden/>
    <w:unhideWhenUsed/>
    <w:rsid w:val="00904ECB"/>
    <w:pPr>
      <w:spacing w:after="0" w:line="240" w:lineRule="auto"/>
    </w:pPr>
  </w:style>
  <w:style w:type="paragraph" w:styleId="ab">
    <w:name w:val="List Paragraph"/>
    <w:basedOn w:val="a5"/>
    <w:link w:val="ac"/>
    <w:uiPriority w:val="34"/>
    <w:qFormat/>
    <w:rsid w:val="00904ECB"/>
    <w:pPr>
      <w:ind w:left="720"/>
      <w:contextualSpacing/>
    </w:pPr>
  </w:style>
  <w:style w:type="character" w:customStyle="1" w:styleId="30">
    <w:name w:val="Заголовок 3 Знак"/>
    <w:aliases w:val="*Заголовок 3 Знак"/>
    <w:basedOn w:val="a7"/>
    <w:link w:val="3"/>
    <w:uiPriority w:val="99"/>
    <w:rsid w:val="00AF4343"/>
    <w:rPr>
      <w:rFonts w:ascii="Times New Roman" w:eastAsiaTheme="majorEastAsia" w:hAnsi="Times New Roman" w:cstheme="majorBidi"/>
      <w:bCs/>
      <w:sz w:val="28"/>
      <w:lang w:val="ru-RU" w:bidi="ar-SA"/>
    </w:rPr>
  </w:style>
  <w:style w:type="character" w:customStyle="1" w:styleId="40">
    <w:name w:val="Заголовок 4 Знак"/>
    <w:aliases w:val="Подпункт Знак,EIA H4 Знак,- 1.1.1.1 Знак"/>
    <w:basedOn w:val="a7"/>
    <w:link w:val="4"/>
    <w:uiPriority w:val="41"/>
    <w:rsid w:val="00A14ECC"/>
    <w:rPr>
      <w:rFonts w:ascii="Times New Roman" w:eastAsiaTheme="majorEastAsia" w:hAnsi="Times New Roman" w:cstheme="majorBidi"/>
      <w:bCs/>
      <w:iCs/>
      <w:sz w:val="28"/>
      <w:lang w:val="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7"/>
    <w:link w:val="5"/>
    <w:uiPriority w:val="41"/>
    <w:rsid w:val="0099133D"/>
    <w:rPr>
      <w:rFonts w:ascii="Times New Roman" w:eastAsiaTheme="majorEastAsia" w:hAnsi="Times New Roman" w:cstheme="majorBidi"/>
      <w:b/>
      <w:sz w:val="28"/>
      <w:lang w:val="ru-RU"/>
    </w:rPr>
  </w:style>
  <w:style w:type="character" w:customStyle="1" w:styleId="60">
    <w:name w:val="Заголовок 6 Знак"/>
    <w:aliases w:val="Заголовок 6 Наименование таблицы Знак,Заголовок 6  Наименование таблицы Знак"/>
    <w:basedOn w:val="a7"/>
    <w:link w:val="6"/>
    <w:uiPriority w:val="41"/>
    <w:rsid w:val="00A14ECC"/>
    <w:rPr>
      <w:rFonts w:asciiTheme="majorHAnsi" w:eastAsiaTheme="majorEastAsia" w:hAnsiTheme="majorHAnsi" w:cstheme="majorBidi"/>
      <w:i/>
      <w:iCs/>
      <w:color w:val="243F60" w:themeColor="accent1" w:themeShade="7F"/>
      <w:sz w:val="28"/>
      <w:lang w:val="ru-RU"/>
    </w:rPr>
  </w:style>
  <w:style w:type="character" w:customStyle="1" w:styleId="70">
    <w:name w:val="Заголовок 7 Знак"/>
    <w:aliases w:val="Заголовок 4 по центру Знак,Not in Use Знак,Itallics Знак,Italics Знак,Заголовок 7 Наименование рисунка Знак"/>
    <w:basedOn w:val="a7"/>
    <w:link w:val="7"/>
    <w:uiPriority w:val="41"/>
    <w:rsid w:val="00A14ECC"/>
    <w:rPr>
      <w:rFonts w:asciiTheme="majorHAnsi" w:eastAsiaTheme="majorEastAsia" w:hAnsiTheme="majorHAnsi" w:cstheme="majorBidi"/>
      <w:i/>
      <w:iCs/>
      <w:color w:val="404040" w:themeColor="text1" w:themeTint="BF"/>
      <w:sz w:val="28"/>
      <w:lang w:val="ru-RU"/>
    </w:rPr>
  </w:style>
  <w:style w:type="character" w:customStyle="1" w:styleId="80">
    <w:name w:val="Заголовок 8 Знак"/>
    <w:aliases w:val="Табл Знак"/>
    <w:basedOn w:val="a7"/>
    <w:link w:val="8"/>
    <w:uiPriority w:val="9"/>
    <w:rsid w:val="00904ECB"/>
    <w:rPr>
      <w:rFonts w:asciiTheme="majorHAnsi" w:eastAsiaTheme="majorEastAsia" w:hAnsiTheme="majorHAnsi" w:cstheme="majorBidi"/>
      <w:color w:val="4F81BD" w:themeColor="accent1"/>
      <w:sz w:val="20"/>
      <w:szCs w:val="20"/>
      <w:lang w:val="ru-RU"/>
    </w:rPr>
  </w:style>
  <w:style w:type="character" w:customStyle="1" w:styleId="90">
    <w:name w:val="Заголовок 9 Знак"/>
    <w:aliases w:val="*Заголовок ПРИЛОЖЕНИЕ Знак"/>
    <w:basedOn w:val="a7"/>
    <w:link w:val="9"/>
    <w:uiPriority w:val="5"/>
    <w:rsid w:val="008576B4"/>
    <w:rPr>
      <w:rFonts w:ascii="Times New Roman" w:eastAsia="Times New Roman" w:hAnsi="Times New Roman" w:cs="Times New Roman"/>
      <w:b/>
      <w:iCs/>
      <w:color w:val="404040"/>
      <w:sz w:val="28"/>
      <w:szCs w:val="20"/>
      <w:lang w:val="ru-RU"/>
    </w:rPr>
  </w:style>
  <w:style w:type="paragraph" w:styleId="ad">
    <w:name w:val="caption"/>
    <w:basedOn w:val="ae"/>
    <w:next w:val="a5"/>
    <w:uiPriority w:val="29"/>
    <w:unhideWhenUsed/>
    <w:rsid w:val="005B00F8"/>
    <w:pPr>
      <w:tabs>
        <w:tab w:val="clear" w:pos="5103"/>
        <w:tab w:val="clear" w:pos="10206"/>
      </w:tabs>
      <w:suppressAutoHyphens/>
      <w:jc w:val="left"/>
    </w:pPr>
    <w:rPr>
      <w:szCs w:val="18"/>
    </w:rPr>
  </w:style>
  <w:style w:type="paragraph" w:styleId="af">
    <w:name w:val="Title"/>
    <w:basedOn w:val="a5"/>
    <w:next w:val="a5"/>
    <w:link w:val="af0"/>
    <w:uiPriority w:val="41"/>
    <w:semiHidden/>
    <w:rsid w:val="00904E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7"/>
    <w:link w:val="af"/>
    <w:uiPriority w:val="41"/>
    <w:semiHidden/>
    <w:rsid w:val="00A14ECC"/>
    <w:rPr>
      <w:rFonts w:asciiTheme="majorHAnsi" w:eastAsiaTheme="majorEastAsia" w:hAnsiTheme="majorHAnsi" w:cstheme="majorBidi"/>
      <w:color w:val="17365D" w:themeColor="text2" w:themeShade="BF"/>
      <w:spacing w:val="5"/>
      <w:kern w:val="28"/>
      <w:sz w:val="52"/>
      <w:szCs w:val="52"/>
      <w:lang w:val="ru-RU"/>
    </w:rPr>
  </w:style>
  <w:style w:type="paragraph" w:styleId="af1">
    <w:name w:val="Subtitle"/>
    <w:basedOn w:val="a5"/>
    <w:next w:val="a5"/>
    <w:link w:val="af2"/>
    <w:uiPriority w:val="41"/>
    <w:semiHidden/>
    <w:rsid w:val="00904ECB"/>
    <w:pPr>
      <w:numPr>
        <w:ilvl w:val="1"/>
      </w:numPr>
      <w:ind w:left="709" w:hanging="709"/>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7"/>
    <w:link w:val="af1"/>
    <w:uiPriority w:val="41"/>
    <w:semiHidden/>
    <w:rsid w:val="00A14ECC"/>
    <w:rPr>
      <w:rFonts w:asciiTheme="majorHAnsi" w:eastAsiaTheme="majorEastAsia" w:hAnsiTheme="majorHAnsi" w:cstheme="majorBidi"/>
      <w:i/>
      <w:iCs/>
      <w:color w:val="4F81BD" w:themeColor="accent1"/>
      <w:spacing w:val="15"/>
      <w:sz w:val="24"/>
      <w:szCs w:val="24"/>
      <w:lang w:val="ru-RU"/>
    </w:rPr>
  </w:style>
  <w:style w:type="character" w:styleId="af3">
    <w:name w:val="Strong"/>
    <w:basedOn w:val="a7"/>
    <w:uiPriority w:val="44"/>
    <w:semiHidden/>
    <w:rsid w:val="00904ECB"/>
    <w:rPr>
      <w:b/>
      <w:bCs/>
    </w:rPr>
  </w:style>
  <w:style w:type="character" w:styleId="af4">
    <w:name w:val="Emphasis"/>
    <w:basedOn w:val="a7"/>
    <w:uiPriority w:val="42"/>
    <w:semiHidden/>
    <w:rsid w:val="00904ECB"/>
    <w:rPr>
      <w:i/>
      <w:iCs/>
    </w:rPr>
  </w:style>
  <w:style w:type="paragraph" w:styleId="21">
    <w:name w:val="Quote"/>
    <w:basedOn w:val="a5"/>
    <w:next w:val="a5"/>
    <w:link w:val="22"/>
    <w:uiPriority w:val="51"/>
    <w:semiHidden/>
    <w:rsid w:val="00904ECB"/>
    <w:rPr>
      <w:i/>
      <w:iCs/>
      <w:color w:val="000000" w:themeColor="text1"/>
    </w:rPr>
  </w:style>
  <w:style w:type="character" w:customStyle="1" w:styleId="22">
    <w:name w:val="Цитата 2 Знак"/>
    <w:basedOn w:val="a7"/>
    <w:link w:val="21"/>
    <w:uiPriority w:val="51"/>
    <w:semiHidden/>
    <w:rsid w:val="00A14ECC"/>
    <w:rPr>
      <w:rFonts w:ascii="Times New Roman" w:hAnsi="Times New Roman"/>
      <w:i/>
      <w:iCs/>
      <w:color w:val="000000" w:themeColor="text1"/>
      <w:sz w:val="28"/>
      <w:lang w:val="ru-RU"/>
    </w:rPr>
  </w:style>
  <w:style w:type="paragraph" w:styleId="af5">
    <w:name w:val="Intense Quote"/>
    <w:basedOn w:val="a5"/>
    <w:next w:val="a5"/>
    <w:link w:val="af6"/>
    <w:uiPriority w:val="52"/>
    <w:semiHidden/>
    <w:rsid w:val="00904ECB"/>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7"/>
    <w:link w:val="af5"/>
    <w:uiPriority w:val="52"/>
    <w:semiHidden/>
    <w:rsid w:val="00A14ECC"/>
    <w:rPr>
      <w:rFonts w:ascii="Times New Roman" w:hAnsi="Times New Roman"/>
      <w:b/>
      <w:bCs/>
      <w:i/>
      <w:iCs/>
      <w:color w:val="4F81BD" w:themeColor="accent1"/>
      <w:sz w:val="28"/>
      <w:lang w:val="ru-RU"/>
    </w:rPr>
  </w:style>
  <w:style w:type="character" w:styleId="af7">
    <w:name w:val="Subtle Emphasis"/>
    <w:basedOn w:val="a7"/>
    <w:uiPriority w:val="41"/>
    <w:semiHidden/>
    <w:rsid w:val="00904ECB"/>
    <w:rPr>
      <w:i/>
      <w:iCs/>
      <w:color w:val="808080" w:themeColor="text1" w:themeTint="7F"/>
    </w:rPr>
  </w:style>
  <w:style w:type="character" w:styleId="af8">
    <w:name w:val="Intense Emphasis"/>
    <w:basedOn w:val="a7"/>
    <w:uiPriority w:val="43"/>
    <w:semiHidden/>
    <w:rsid w:val="00904ECB"/>
    <w:rPr>
      <w:b/>
      <w:bCs/>
      <w:i/>
      <w:iCs/>
      <w:color w:val="4F81BD" w:themeColor="accent1"/>
    </w:rPr>
  </w:style>
  <w:style w:type="character" w:styleId="af9">
    <w:name w:val="Subtle Reference"/>
    <w:basedOn w:val="a7"/>
    <w:uiPriority w:val="53"/>
    <w:semiHidden/>
    <w:rsid w:val="00904ECB"/>
    <w:rPr>
      <w:smallCaps/>
      <w:color w:val="C0504D" w:themeColor="accent2"/>
      <w:u w:val="single"/>
    </w:rPr>
  </w:style>
  <w:style w:type="character" w:styleId="afa">
    <w:name w:val="Intense Reference"/>
    <w:basedOn w:val="a7"/>
    <w:uiPriority w:val="54"/>
    <w:semiHidden/>
    <w:rsid w:val="00904ECB"/>
    <w:rPr>
      <w:b/>
      <w:bCs/>
      <w:smallCaps/>
      <w:color w:val="C0504D" w:themeColor="accent2"/>
      <w:spacing w:val="5"/>
      <w:u w:val="single"/>
    </w:rPr>
  </w:style>
  <w:style w:type="character" w:styleId="afb">
    <w:name w:val="Book Title"/>
    <w:basedOn w:val="a7"/>
    <w:uiPriority w:val="55"/>
    <w:semiHidden/>
    <w:rsid w:val="00904ECB"/>
    <w:rPr>
      <w:b/>
      <w:bCs/>
      <w:smallCaps/>
      <w:spacing w:val="5"/>
    </w:rPr>
  </w:style>
  <w:style w:type="paragraph" w:styleId="afc">
    <w:name w:val="TOC Heading"/>
    <w:basedOn w:val="1"/>
    <w:next w:val="a5"/>
    <w:uiPriority w:val="61"/>
    <w:unhideWhenUsed/>
    <w:rsid w:val="00904ECB"/>
    <w:pPr>
      <w:outlineLvl w:val="9"/>
    </w:pPr>
  </w:style>
  <w:style w:type="table" w:styleId="afd">
    <w:name w:val="Table Grid"/>
    <w:basedOn w:val="a8"/>
    <w:uiPriority w:val="59"/>
    <w:rsid w:val="005E5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e">
    <w:name w:val="Balloon Text"/>
    <w:basedOn w:val="a5"/>
    <w:link w:val="aff"/>
    <w:uiPriority w:val="99"/>
    <w:unhideWhenUsed/>
    <w:rsid w:val="005E53AE"/>
    <w:rPr>
      <w:rFonts w:ascii="Tahoma" w:hAnsi="Tahoma" w:cs="Tahoma"/>
      <w:sz w:val="16"/>
      <w:szCs w:val="16"/>
    </w:rPr>
  </w:style>
  <w:style w:type="character" w:customStyle="1" w:styleId="aff">
    <w:name w:val="Текст выноски Знак"/>
    <w:basedOn w:val="a7"/>
    <w:link w:val="afe"/>
    <w:uiPriority w:val="99"/>
    <w:rsid w:val="005E53AE"/>
    <w:rPr>
      <w:rFonts w:ascii="Tahoma" w:hAnsi="Tahoma" w:cs="Tahoma"/>
      <w:sz w:val="16"/>
      <w:szCs w:val="16"/>
    </w:rPr>
  </w:style>
  <w:style w:type="paragraph" w:customStyle="1" w:styleId="aff0">
    <w:name w:val="*Заголовок ВВЕДЕНИЕ и СПИСОК литературы"/>
    <w:basedOn w:val="a6"/>
    <w:next w:val="a5"/>
    <w:link w:val="aff1"/>
    <w:uiPriority w:val="4"/>
    <w:qFormat/>
    <w:rsid w:val="00F92845"/>
    <w:pPr>
      <w:suppressLineNumbers/>
      <w:suppressAutoHyphens/>
      <w:spacing w:after="480"/>
    </w:pPr>
    <w:rPr>
      <w:b/>
      <w:caps/>
    </w:rPr>
  </w:style>
  <w:style w:type="paragraph" w:customStyle="1" w:styleId="aff2">
    <w:name w:val="*Заголовок ИСПОЛНИТЕЛИ и СОДЕРЖАНИЕ"/>
    <w:basedOn w:val="a6"/>
    <w:next w:val="a5"/>
    <w:link w:val="aff3"/>
    <w:uiPriority w:val="7"/>
    <w:qFormat/>
    <w:rsid w:val="005E3FCA"/>
    <w:pPr>
      <w:suppressLineNumbers/>
      <w:tabs>
        <w:tab w:val="left" w:pos="709"/>
      </w:tabs>
      <w:suppressAutoHyphens/>
      <w:spacing w:after="240"/>
    </w:pPr>
    <w:rPr>
      <w:b/>
      <w:caps/>
    </w:rPr>
  </w:style>
  <w:style w:type="character" w:customStyle="1" w:styleId="aff1">
    <w:name w:val="*Заголовок ВВЕДЕНИЕ и СПИСОК литературы Знак"/>
    <w:basedOn w:val="a7"/>
    <w:link w:val="aff0"/>
    <w:uiPriority w:val="4"/>
    <w:rsid w:val="00F92845"/>
    <w:rPr>
      <w:rFonts w:ascii="Times New Roman" w:hAnsi="Times New Roman"/>
      <w:b/>
      <w:caps/>
      <w:sz w:val="28"/>
      <w:lang w:val="ru-RU"/>
    </w:rPr>
  </w:style>
  <w:style w:type="character" w:customStyle="1" w:styleId="aff3">
    <w:name w:val="*Заголовок ИСПОЛНИТЕЛИ и СОДЕРЖАНИЕ Знак"/>
    <w:basedOn w:val="a7"/>
    <w:link w:val="aff2"/>
    <w:uiPriority w:val="7"/>
    <w:rsid w:val="00857A10"/>
    <w:rPr>
      <w:rFonts w:ascii="Times New Roman" w:hAnsi="Times New Roman"/>
      <w:b/>
      <w:caps/>
      <w:sz w:val="28"/>
      <w:lang w:val="ru-RU"/>
    </w:rPr>
  </w:style>
  <w:style w:type="paragraph" w:customStyle="1" w:styleId="aff4">
    <w:name w:val="*Таблица название"/>
    <w:basedOn w:val="a6"/>
    <w:link w:val="aff5"/>
    <w:uiPriority w:val="9"/>
    <w:qFormat/>
    <w:rsid w:val="00D521EF"/>
    <w:pPr>
      <w:tabs>
        <w:tab w:val="left" w:pos="709"/>
      </w:tabs>
      <w:suppressAutoHyphens/>
      <w:spacing w:before="240"/>
    </w:pPr>
  </w:style>
  <w:style w:type="paragraph" w:customStyle="1" w:styleId="aff6">
    <w:name w:val="*Таблица головка"/>
    <w:basedOn w:val="a6"/>
    <w:link w:val="aff7"/>
    <w:uiPriority w:val="9"/>
    <w:qFormat/>
    <w:rsid w:val="007B1921"/>
    <w:pPr>
      <w:tabs>
        <w:tab w:val="left" w:pos="709"/>
      </w:tabs>
      <w:jc w:val="center"/>
    </w:pPr>
  </w:style>
  <w:style w:type="character" w:customStyle="1" w:styleId="aff5">
    <w:name w:val="*Таблица название Знак"/>
    <w:basedOn w:val="a7"/>
    <w:link w:val="aff4"/>
    <w:uiPriority w:val="9"/>
    <w:rsid w:val="00D521EF"/>
    <w:rPr>
      <w:rFonts w:ascii="Times New Roman" w:hAnsi="Times New Roman"/>
      <w:sz w:val="28"/>
      <w:lang w:val="ru-RU"/>
    </w:rPr>
  </w:style>
  <w:style w:type="paragraph" w:customStyle="1" w:styleId="aff8">
    <w:name w:val="*Колонтитул верхний ШИФР"/>
    <w:basedOn w:val="a6"/>
    <w:link w:val="aff9"/>
    <w:uiPriority w:val="11"/>
    <w:qFormat/>
    <w:rsid w:val="005B00F8"/>
    <w:pPr>
      <w:suppressAutoHyphens/>
    </w:pPr>
    <w:rPr>
      <w:b/>
      <w:caps/>
      <w:sz w:val="24"/>
      <w:szCs w:val="24"/>
    </w:rPr>
  </w:style>
  <w:style w:type="character" w:customStyle="1" w:styleId="aff7">
    <w:name w:val="*Таблица головка Знак"/>
    <w:basedOn w:val="a7"/>
    <w:link w:val="aff6"/>
    <w:uiPriority w:val="9"/>
    <w:rsid w:val="00854AAD"/>
    <w:rPr>
      <w:rFonts w:ascii="Times New Roman" w:hAnsi="Times New Roman"/>
      <w:sz w:val="28"/>
      <w:lang w:val="ru-RU"/>
    </w:rPr>
  </w:style>
  <w:style w:type="paragraph" w:customStyle="1" w:styleId="affa">
    <w:name w:val="*Колонтитул верхний номер листа"/>
    <w:basedOn w:val="a6"/>
    <w:link w:val="affb"/>
    <w:uiPriority w:val="11"/>
    <w:qFormat/>
    <w:rsid w:val="005B00F8"/>
    <w:pPr>
      <w:suppressAutoHyphens/>
      <w:jc w:val="right"/>
    </w:pPr>
    <w:rPr>
      <w:b/>
      <w:caps/>
      <w:sz w:val="24"/>
    </w:rPr>
  </w:style>
  <w:style w:type="character" w:customStyle="1" w:styleId="aff9">
    <w:name w:val="*Колонтитул верхний ШИФР Знак"/>
    <w:basedOn w:val="a7"/>
    <w:link w:val="aff8"/>
    <w:uiPriority w:val="11"/>
    <w:rsid w:val="00C96DA3"/>
    <w:rPr>
      <w:rFonts w:ascii="Times New Roman" w:hAnsi="Times New Roman"/>
      <w:b/>
      <w:caps/>
      <w:sz w:val="24"/>
      <w:szCs w:val="24"/>
      <w:lang w:val="ru-RU"/>
    </w:rPr>
  </w:style>
  <w:style w:type="paragraph" w:customStyle="1" w:styleId="affc">
    <w:name w:val="*Колонтитул верхний Галургия"/>
    <w:basedOn w:val="affa"/>
    <w:link w:val="affd"/>
    <w:uiPriority w:val="11"/>
    <w:qFormat/>
    <w:rsid w:val="00832B64"/>
    <w:pPr>
      <w:suppressAutoHyphens w:val="0"/>
      <w:jc w:val="center"/>
    </w:pPr>
    <w:rPr>
      <w:caps w:val="0"/>
      <w:sz w:val="28"/>
    </w:rPr>
  </w:style>
  <w:style w:type="character" w:customStyle="1" w:styleId="affb">
    <w:name w:val="*Колонтитул верхний номер листа Знак"/>
    <w:basedOn w:val="a7"/>
    <w:link w:val="affa"/>
    <w:uiPriority w:val="11"/>
    <w:rsid w:val="00C96DA3"/>
    <w:rPr>
      <w:rFonts w:ascii="Times New Roman" w:hAnsi="Times New Roman"/>
      <w:b/>
      <w:caps/>
      <w:sz w:val="24"/>
      <w:lang w:val="ru-RU"/>
    </w:rPr>
  </w:style>
  <w:style w:type="paragraph" w:customStyle="1" w:styleId="affe">
    <w:name w:val="*Колонтитул нижний НАЗВАНИЕ раздела"/>
    <w:basedOn w:val="affc"/>
    <w:link w:val="afff"/>
    <w:uiPriority w:val="13"/>
    <w:qFormat/>
    <w:rsid w:val="00C72A8C"/>
    <w:pPr>
      <w:suppressAutoHyphens/>
    </w:pPr>
    <w:rPr>
      <w:b w:val="0"/>
      <w:sz w:val="18"/>
      <w:szCs w:val="18"/>
    </w:rPr>
  </w:style>
  <w:style w:type="character" w:customStyle="1" w:styleId="affd">
    <w:name w:val="*Колонтитул верхний Галургия Знак"/>
    <w:basedOn w:val="affb"/>
    <w:link w:val="affc"/>
    <w:uiPriority w:val="11"/>
    <w:rsid w:val="00832B64"/>
    <w:rPr>
      <w:rFonts w:ascii="Times New Roman" w:hAnsi="Times New Roman"/>
      <w:b/>
      <w:caps/>
      <w:sz w:val="28"/>
      <w:lang w:val="ru-RU"/>
    </w:rPr>
  </w:style>
  <w:style w:type="paragraph" w:customStyle="1" w:styleId="afff0">
    <w:name w:val="*Колонтитул нижний номер страницы и ИЗМенение"/>
    <w:basedOn w:val="affe"/>
    <w:link w:val="afff1"/>
    <w:uiPriority w:val="13"/>
    <w:qFormat/>
    <w:rsid w:val="00700ECE"/>
    <w:pPr>
      <w:jc w:val="left"/>
    </w:pPr>
    <w:rPr>
      <w:sz w:val="24"/>
      <w:szCs w:val="24"/>
    </w:rPr>
  </w:style>
  <w:style w:type="character" w:customStyle="1" w:styleId="afff">
    <w:name w:val="*Колонтитул нижний НАЗВАНИЕ раздела Знак"/>
    <w:basedOn w:val="affd"/>
    <w:link w:val="affe"/>
    <w:uiPriority w:val="13"/>
    <w:rsid w:val="007E06E3"/>
    <w:rPr>
      <w:rFonts w:ascii="Times New Roman" w:hAnsi="Times New Roman"/>
      <w:b/>
      <w:caps/>
      <w:sz w:val="18"/>
      <w:szCs w:val="18"/>
      <w:lang w:val="ru-RU"/>
    </w:rPr>
  </w:style>
  <w:style w:type="character" w:customStyle="1" w:styleId="afff1">
    <w:name w:val="*Колонтитул нижний номер страницы и ИЗМенение Знак"/>
    <w:basedOn w:val="afff"/>
    <w:link w:val="afff0"/>
    <w:uiPriority w:val="13"/>
    <w:rsid w:val="00A14F10"/>
    <w:rPr>
      <w:rFonts w:ascii="Times New Roman" w:hAnsi="Times New Roman"/>
      <w:b/>
      <w:caps/>
      <w:sz w:val="24"/>
      <w:szCs w:val="24"/>
      <w:lang w:val="ru-RU"/>
    </w:rPr>
  </w:style>
  <w:style w:type="paragraph" w:customStyle="1" w:styleId="a">
    <w:name w:val="Маркированый"/>
    <w:basedOn w:val="a5"/>
    <w:link w:val="afff2"/>
    <w:uiPriority w:val="41"/>
    <w:semiHidden/>
    <w:rsid w:val="00DE2E6D"/>
    <w:pPr>
      <w:numPr>
        <w:numId w:val="2"/>
      </w:numPr>
      <w:ind w:left="714" w:hanging="357"/>
      <w:contextualSpacing/>
    </w:pPr>
  </w:style>
  <w:style w:type="character" w:customStyle="1" w:styleId="ac">
    <w:name w:val="Абзац списка Знак"/>
    <w:basedOn w:val="a7"/>
    <w:link w:val="ab"/>
    <w:uiPriority w:val="56"/>
    <w:rsid w:val="00A14ECC"/>
    <w:rPr>
      <w:rFonts w:ascii="Times New Roman" w:hAnsi="Times New Roman"/>
      <w:sz w:val="28"/>
      <w:lang w:val="ru-RU"/>
    </w:rPr>
  </w:style>
  <w:style w:type="character" w:customStyle="1" w:styleId="afff2">
    <w:name w:val="Маркированый Знак"/>
    <w:basedOn w:val="ac"/>
    <w:link w:val="a"/>
    <w:uiPriority w:val="41"/>
    <w:semiHidden/>
    <w:rsid w:val="00A14ECC"/>
    <w:rPr>
      <w:rFonts w:ascii="Times New Roman" w:hAnsi="Times New Roman"/>
      <w:sz w:val="28"/>
      <w:lang w:val="ru-RU"/>
    </w:rPr>
  </w:style>
  <w:style w:type="paragraph" w:customStyle="1" w:styleId="a3">
    <w:name w:val="*Список маркированный"/>
    <w:basedOn w:val="ab"/>
    <w:link w:val="afff3"/>
    <w:uiPriority w:val="9"/>
    <w:qFormat/>
    <w:rsid w:val="006B68D0"/>
    <w:pPr>
      <w:numPr>
        <w:numId w:val="6"/>
      </w:numPr>
      <w:spacing w:after="120"/>
    </w:pPr>
  </w:style>
  <w:style w:type="numbering" w:customStyle="1" w:styleId="a1">
    <w:name w:val="Нумерованный"/>
    <w:uiPriority w:val="99"/>
    <w:rsid w:val="002F3DC2"/>
    <w:pPr>
      <w:numPr>
        <w:numId w:val="3"/>
      </w:numPr>
    </w:pPr>
  </w:style>
  <w:style w:type="character" w:customStyle="1" w:styleId="afff3">
    <w:name w:val="*Список маркированный Знак"/>
    <w:basedOn w:val="ac"/>
    <w:link w:val="a3"/>
    <w:uiPriority w:val="9"/>
    <w:rsid w:val="006B68D0"/>
    <w:rPr>
      <w:rFonts w:ascii="Times New Roman" w:hAnsi="Times New Roman"/>
      <w:sz w:val="28"/>
      <w:lang w:val="ru-RU"/>
    </w:rPr>
  </w:style>
  <w:style w:type="paragraph" w:customStyle="1" w:styleId="a4">
    <w:name w:val="*Список нумерованный"/>
    <w:basedOn w:val="ab"/>
    <w:link w:val="afff4"/>
    <w:uiPriority w:val="9"/>
    <w:qFormat/>
    <w:rsid w:val="007179DE"/>
    <w:pPr>
      <w:numPr>
        <w:numId w:val="5"/>
      </w:numPr>
      <w:spacing w:after="120"/>
      <w:ind w:firstLine="709"/>
    </w:pPr>
  </w:style>
  <w:style w:type="character" w:customStyle="1" w:styleId="afff4">
    <w:name w:val="*Список нумерованный Знак"/>
    <w:basedOn w:val="afff3"/>
    <w:link w:val="a4"/>
    <w:uiPriority w:val="9"/>
    <w:rsid w:val="007179DE"/>
    <w:rPr>
      <w:rFonts w:ascii="Times New Roman" w:hAnsi="Times New Roman"/>
      <w:sz w:val="28"/>
      <w:lang w:val="ru-RU"/>
    </w:rPr>
  </w:style>
  <w:style w:type="paragraph" w:styleId="11">
    <w:name w:val="toc 1"/>
    <w:basedOn w:val="a6"/>
    <w:next w:val="a6"/>
    <w:autoRedefine/>
    <w:uiPriority w:val="39"/>
    <w:unhideWhenUsed/>
    <w:rsid w:val="007A7522"/>
    <w:pPr>
      <w:tabs>
        <w:tab w:val="right" w:leader="dot" w:pos="10195"/>
      </w:tabs>
      <w:ind w:right="567"/>
      <w:jc w:val="left"/>
    </w:pPr>
    <w:rPr>
      <w:bCs/>
      <w:szCs w:val="24"/>
    </w:rPr>
  </w:style>
  <w:style w:type="paragraph" w:styleId="23">
    <w:name w:val="toc 2"/>
    <w:basedOn w:val="11"/>
    <w:next w:val="a6"/>
    <w:autoRedefine/>
    <w:uiPriority w:val="39"/>
    <w:unhideWhenUsed/>
    <w:rsid w:val="00AC2AF6"/>
    <w:pPr>
      <w:ind w:firstLine="709"/>
    </w:pPr>
    <w:rPr>
      <w:rFonts w:cstheme="minorHAnsi"/>
      <w:szCs w:val="20"/>
    </w:rPr>
  </w:style>
  <w:style w:type="paragraph" w:styleId="31">
    <w:name w:val="toc 3"/>
    <w:basedOn w:val="11"/>
    <w:next w:val="a6"/>
    <w:autoRedefine/>
    <w:uiPriority w:val="39"/>
    <w:unhideWhenUsed/>
    <w:rsid w:val="00AC2AF6"/>
    <w:pPr>
      <w:ind w:firstLine="1418"/>
    </w:pPr>
    <w:rPr>
      <w:rFonts w:cstheme="minorHAnsi"/>
      <w:szCs w:val="20"/>
    </w:rPr>
  </w:style>
  <w:style w:type="paragraph" w:styleId="41">
    <w:name w:val="toc 4"/>
    <w:basedOn w:val="a5"/>
    <w:next w:val="a5"/>
    <w:autoRedefine/>
    <w:uiPriority w:val="39"/>
    <w:unhideWhenUsed/>
    <w:rsid w:val="006D0F4A"/>
    <w:pPr>
      <w:ind w:left="560"/>
      <w:jc w:val="left"/>
    </w:pPr>
    <w:rPr>
      <w:rFonts w:asciiTheme="minorHAnsi" w:hAnsiTheme="minorHAnsi" w:cstheme="minorHAnsi"/>
      <w:sz w:val="20"/>
      <w:szCs w:val="20"/>
    </w:rPr>
  </w:style>
  <w:style w:type="paragraph" w:styleId="51">
    <w:name w:val="toc 5"/>
    <w:basedOn w:val="a5"/>
    <w:next w:val="a5"/>
    <w:autoRedefine/>
    <w:uiPriority w:val="39"/>
    <w:unhideWhenUsed/>
    <w:rsid w:val="006D0F4A"/>
    <w:pPr>
      <w:ind w:left="840"/>
      <w:jc w:val="left"/>
    </w:pPr>
    <w:rPr>
      <w:rFonts w:asciiTheme="minorHAnsi" w:hAnsiTheme="minorHAnsi" w:cstheme="minorHAnsi"/>
      <w:sz w:val="20"/>
      <w:szCs w:val="20"/>
    </w:rPr>
  </w:style>
  <w:style w:type="paragraph" w:styleId="61">
    <w:name w:val="toc 6"/>
    <w:basedOn w:val="a5"/>
    <w:next w:val="a5"/>
    <w:autoRedefine/>
    <w:uiPriority w:val="39"/>
    <w:unhideWhenUsed/>
    <w:rsid w:val="006D0F4A"/>
    <w:pPr>
      <w:ind w:left="1120"/>
      <w:jc w:val="left"/>
    </w:pPr>
    <w:rPr>
      <w:rFonts w:asciiTheme="minorHAnsi" w:hAnsiTheme="minorHAnsi" w:cstheme="minorHAnsi"/>
      <w:sz w:val="20"/>
      <w:szCs w:val="20"/>
    </w:rPr>
  </w:style>
  <w:style w:type="paragraph" w:styleId="71">
    <w:name w:val="toc 7"/>
    <w:basedOn w:val="a5"/>
    <w:next w:val="a5"/>
    <w:autoRedefine/>
    <w:uiPriority w:val="39"/>
    <w:unhideWhenUsed/>
    <w:rsid w:val="006D0F4A"/>
    <w:pPr>
      <w:ind w:left="1400"/>
      <w:jc w:val="left"/>
    </w:pPr>
    <w:rPr>
      <w:rFonts w:asciiTheme="minorHAnsi" w:hAnsiTheme="minorHAnsi" w:cstheme="minorHAnsi"/>
      <w:sz w:val="20"/>
      <w:szCs w:val="20"/>
    </w:rPr>
  </w:style>
  <w:style w:type="paragraph" w:styleId="81">
    <w:name w:val="toc 8"/>
    <w:basedOn w:val="a5"/>
    <w:next w:val="a5"/>
    <w:autoRedefine/>
    <w:uiPriority w:val="39"/>
    <w:unhideWhenUsed/>
    <w:rsid w:val="006D0F4A"/>
    <w:pPr>
      <w:ind w:left="1680"/>
      <w:jc w:val="left"/>
    </w:pPr>
    <w:rPr>
      <w:rFonts w:asciiTheme="minorHAnsi" w:hAnsiTheme="minorHAnsi" w:cstheme="minorHAnsi"/>
      <w:sz w:val="20"/>
      <w:szCs w:val="20"/>
    </w:rPr>
  </w:style>
  <w:style w:type="paragraph" w:styleId="91">
    <w:name w:val="toc 9"/>
    <w:basedOn w:val="a5"/>
    <w:next w:val="a5"/>
    <w:autoRedefine/>
    <w:uiPriority w:val="39"/>
    <w:unhideWhenUsed/>
    <w:rsid w:val="006D0F4A"/>
    <w:pPr>
      <w:ind w:left="1960"/>
      <w:jc w:val="left"/>
    </w:pPr>
    <w:rPr>
      <w:rFonts w:asciiTheme="minorHAnsi" w:hAnsiTheme="minorHAnsi" w:cstheme="minorHAnsi"/>
      <w:sz w:val="20"/>
      <w:szCs w:val="20"/>
    </w:rPr>
  </w:style>
  <w:style w:type="character" w:styleId="afff5">
    <w:name w:val="Hyperlink"/>
    <w:basedOn w:val="a7"/>
    <w:uiPriority w:val="99"/>
    <w:unhideWhenUsed/>
    <w:rsid w:val="006D0F4A"/>
    <w:rPr>
      <w:color w:val="0000FF" w:themeColor="hyperlink"/>
      <w:u w:val="single"/>
    </w:rPr>
  </w:style>
  <w:style w:type="paragraph" w:styleId="afff6">
    <w:name w:val="header"/>
    <w:basedOn w:val="a5"/>
    <w:link w:val="afff7"/>
    <w:uiPriority w:val="99"/>
    <w:unhideWhenUsed/>
    <w:rsid w:val="002A0934"/>
    <w:pPr>
      <w:tabs>
        <w:tab w:val="center" w:pos="4677"/>
        <w:tab w:val="right" w:pos="9355"/>
      </w:tabs>
    </w:pPr>
  </w:style>
  <w:style w:type="character" w:customStyle="1" w:styleId="afff7">
    <w:name w:val="Верхний колонтитул Знак"/>
    <w:basedOn w:val="a7"/>
    <w:link w:val="afff6"/>
    <w:uiPriority w:val="99"/>
    <w:rsid w:val="002A0934"/>
    <w:rPr>
      <w:rFonts w:ascii="Times New Roman" w:hAnsi="Times New Roman"/>
      <w:sz w:val="28"/>
    </w:rPr>
  </w:style>
  <w:style w:type="paragraph" w:styleId="afff8">
    <w:name w:val="footer"/>
    <w:aliases w:val="*Нижний колонтитул"/>
    <w:basedOn w:val="a5"/>
    <w:link w:val="afff9"/>
    <w:uiPriority w:val="13"/>
    <w:unhideWhenUsed/>
    <w:rsid w:val="005B00F8"/>
  </w:style>
  <w:style w:type="character" w:customStyle="1" w:styleId="afff9">
    <w:name w:val="Нижний колонтитул Знак"/>
    <w:aliases w:val="*Нижний колонтитул Знак"/>
    <w:basedOn w:val="a7"/>
    <w:link w:val="afff8"/>
    <w:uiPriority w:val="13"/>
    <w:rsid w:val="00712BE9"/>
    <w:rPr>
      <w:rFonts w:ascii="Times New Roman" w:hAnsi="Times New Roman"/>
      <w:sz w:val="28"/>
      <w:szCs w:val="22"/>
      <w:lang w:val="ru-RU"/>
    </w:rPr>
  </w:style>
  <w:style w:type="table" w:customStyle="1" w:styleId="12">
    <w:name w:val="Стиль1"/>
    <w:basedOn w:val="13"/>
    <w:uiPriority w:val="99"/>
    <w:qFormat/>
    <w:rsid w:val="00F53B0D"/>
    <w:rPr>
      <w:rFonts w:ascii="Times New Roman" w:hAnsi="Times New Roman"/>
      <w:sz w:val="24"/>
      <w:szCs w:val="20"/>
      <w:lang w:val="ru-RU" w:eastAsia="ru-RU" w:bidi="ar-SA"/>
    </w:rPr>
    <w:tblPr/>
    <w:tcPr>
      <w:shd w:val="clear" w:color="auto" w:fill="auto"/>
    </w:tcPr>
    <w:tblStylePr w:type="firstRow">
      <w:rPr>
        <w:rFonts w:ascii="Times New Roman" w:hAnsi="Times New Roman"/>
        <w:sz w:val="24"/>
      </w:rPr>
      <w:tblPr/>
      <w:trPr>
        <w:cantSplit/>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3">
    <w:name w:val="Table Grid 1"/>
    <w:basedOn w:val="a8"/>
    <w:uiPriority w:val="99"/>
    <w:semiHidden/>
    <w:unhideWhenUsed/>
    <w:rsid w:val="00F53B0D"/>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
    <w:name w:val="*Строка  формулы"/>
    <w:basedOn w:val="a6"/>
    <w:next w:val="afffa"/>
    <w:uiPriority w:val="8"/>
    <w:qFormat/>
    <w:rsid w:val="00DE1111"/>
    <w:pPr>
      <w:tabs>
        <w:tab w:val="center" w:pos="5103"/>
        <w:tab w:val="right" w:pos="10206"/>
      </w:tabs>
      <w:spacing w:before="120" w:after="120"/>
    </w:pPr>
    <w:rPr>
      <w:bCs/>
    </w:rPr>
  </w:style>
  <w:style w:type="character" w:styleId="afffb">
    <w:name w:val="Placeholder Text"/>
    <w:basedOn w:val="a7"/>
    <w:uiPriority w:val="99"/>
    <w:semiHidden/>
    <w:rsid w:val="007A40AA"/>
    <w:rPr>
      <w:color w:val="808080"/>
    </w:rPr>
  </w:style>
  <w:style w:type="paragraph" w:customStyle="1" w:styleId="afffc">
    <w:name w:val="Колонтитул нижний ИЗМ"/>
    <w:basedOn w:val="afff0"/>
    <w:uiPriority w:val="40"/>
    <w:semiHidden/>
    <w:unhideWhenUsed/>
    <w:qFormat/>
    <w:rsid w:val="00A14F10"/>
  </w:style>
  <w:style w:type="paragraph" w:customStyle="1" w:styleId="afffd">
    <w:name w:val="*Подрисуночная подпись"/>
    <w:basedOn w:val="a6"/>
    <w:next w:val="a5"/>
    <w:uiPriority w:val="9"/>
    <w:qFormat/>
    <w:rsid w:val="00D03F9E"/>
    <w:pPr>
      <w:tabs>
        <w:tab w:val="left" w:pos="709"/>
      </w:tabs>
      <w:spacing w:after="240"/>
      <w:jc w:val="center"/>
    </w:pPr>
  </w:style>
  <w:style w:type="paragraph" w:customStyle="1" w:styleId="a6">
    <w:name w:val="*Обычный без отступа"/>
    <w:basedOn w:val="a5"/>
    <w:qFormat/>
    <w:rsid w:val="007D7408"/>
    <w:pPr>
      <w:ind w:firstLine="0"/>
    </w:pPr>
  </w:style>
  <w:style w:type="numbering" w:customStyle="1" w:styleId="a0">
    <w:name w:val="ГАЛ маркированый"/>
    <w:basedOn w:val="a9"/>
    <w:uiPriority w:val="99"/>
    <w:rsid w:val="00992051"/>
    <w:pPr>
      <w:numPr>
        <w:numId w:val="4"/>
      </w:numPr>
    </w:pPr>
  </w:style>
  <w:style w:type="paragraph" w:customStyle="1" w:styleId="100">
    <w:name w:val="*Таблица 10 пт"/>
    <w:basedOn w:val="a5"/>
    <w:uiPriority w:val="9"/>
    <w:qFormat/>
    <w:rsid w:val="00BE46D9"/>
    <w:pPr>
      <w:ind w:firstLine="0"/>
      <w:jc w:val="left"/>
    </w:pPr>
    <w:rPr>
      <w:sz w:val="20"/>
    </w:rPr>
  </w:style>
  <w:style w:type="paragraph" w:customStyle="1" w:styleId="110">
    <w:name w:val="*Таблица 11 пт"/>
    <w:basedOn w:val="100"/>
    <w:uiPriority w:val="9"/>
    <w:qFormat/>
    <w:rsid w:val="00BE46D9"/>
    <w:rPr>
      <w:sz w:val="22"/>
    </w:rPr>
  </w:style>
  <w:style w:type="paragraph" w:customStyle="1" w:styleId="120">
    <w:name w:val="*Таблица 12 пт"/>
    <w:basedOn w:val="110"/>
    <w:uiPriority w:val="9"/>
    <w:qFormat/>
    <w:rsid w:val="006F2893"/>
    <w:rPr>
      <w:sz w:val="24"/>
      <w:szCs w:val="24"/>
    </w:rPr>
  </w:style>
  <w:style w:type="paragraph" w:customStyle="1" w:styleId="afffa">
    <w:name w:val="*Строка формулы &quot;где&quot;"/>
    <w:basedOn w:val="a6"/>
    <w:next w:val="afffe"/>
    <w:uiPriority w:val="8"/>
    <w:qFormat/>
    <w:rsid w:val="00777A5B"/>
  </w:style>
  <w:style w:type="paragraph" w:customStyle="1" w:styleId="afffe">
    <w:name w:val="*Строка формулы после &quot;где&quot;"/>
    <w:basedOn w:val="a6"/>
    <w:uiPriority w:val="8"/>
    <w:qFormat/>
    <w:rsid w:val="00F0192C"/>
    <w:pPr>
      <w:spacing w:after="240"/>
      <w:ind w:firstLine="454"/>
      <w:contextualSpacing/>
    </w:pPr>
  </w:style>
  <w:style w:type="paragraph" w:customStyle="1" w:styleId="14">
    <w:name w:val="*Таблица 14пт"/>
    <w:basedOn w:val="120"/>
    <w:uiPriority w:val="9"/>
    <w:qFormat/>
    <w:rsid w:val="006F2893"/>
    <w:rPr>
      <w:sz w:val="28"/>
    </w:rPr>
  </w:style>
  <w:style w:type="paragraph" w:customStyle="1" w:styleId="140">
    <w:name w:val="*Таблица 14пт по центру"/>
    <w:basedOn w:val="14"/>
    <w:uiPriority w:val="9"/>
    <w:qFormat/>
    <w:rsid w:val="006305BC"/>
    <w:pPr>
      <w:jc w:val="center"/>
    </w:pPr>
  </w:style>
  <w:style w:type="paragraph" w:styleId="affff">
    <w:name w:val="Document Map"/>
    <w:basedOn w:val="a5"/>
    <w:link w:val="affff0"/>
    <w:uiPriority w:val="99"/>
    <w:semiHidden/>
    <w:unhideWhenUsed/>
    <w:rsid w:val="006A0358"/>
    <w:rPr>
      <w:rFonts w:ascii="Tahoma" w:hAnsi="Tahoma" w:cs="Tahoma"/>
      <w:sz w:val="16"/>
      <w:szCs w:val="16"/>
    </w:rPr>
  </w:style>
  <w:style w:type="character" w:customStyle="1" w:styleId="affff0">
    <w:name w:val="Схема документа Знак"/>
    <w:basedOn w:val="a7"/>
    <w:link w:val="affff"/>
    <w:uiPriority w:val="99"/>
    <w:semiHidden/>
    <w:rsid w:val="006A0358"/>
    <w:rPr>
      <w:rFonts w:ascii="Tahoma" w:hAnsi="Tahoma" w:cs="Tahoma"/>
      <w:sz w:val="16"/>
      <w:szCs w:val="16"/>
    </w:rPr>
  </w:style>
  <w:style w:type="paragraph" w:styleId="affff1">
    <w:name w:val="Bibliography"/>
    <w:aliases w:val="*Список литературы автоматический"/>
    <w:basedOn w:val="a5"/>
    <w:next w:val="a5"/>
    <w:uiPriority w:val="10"/>
    <w:unhideWhenUsed/>
    <w:qFormat/>
    <w:rsid w:val="006A0358"/>
  </w:style>
  <w:style w:type="paragraph" w:customStyle="1" w:styleId="a2">
    <w:name w:val="*Список литературы ручной"/>
    <w:basedOn w:val="a5"/>
    <w:autoRedefine/>
    <w:uiPriority w:val="10"/>
    <w:qFormat/>
    <w:rsid w:val="00E96E6E"/>
    <w:pPr>
      <w:numPr>
        <w:numId w:val="7"/>
      </w:numPr>
      <w:ind w:firstLine="709"/>
    </w:pPr>
  </w:style>
  <w:style w:type="paragraph" w:styleId="affff2">
    <w:name w:val="Body Text"/>
    <w:aliases w:val="Основной,текст,текст Знак Знак"/>
    <w:basedOn w:val="a5"/>
    <w:link w:val="affff3"/>
    <w:qFormat/>
    <w:rsid w:val="00BE10B3"/>
    <w:pPr>
      <w:keepNext w:val="0"/>
      <w:spacing w:after="60"/>
      <w:ind w:firstLine="567"/>
    </w:pPr>
    <w:rPr>
      <w:rFonts w:eastAsia="Times New Roman" w:cs="Times New Roman"/>
      <w:szCs w:val="20"/>
      <w:lang w:eastAsia="ru-RU" w:bidi="ar-SA"/>
    </w:rPr>
  </w:style>
  <w:style w:type="character" w:customStyle="1" w:styleId="affff3">
    <w:name w:val="Основной текст Знак"/>
    <w:aliases w:val="Основной Знак,текст Знак,текст Знак Знак Знак"/>
    <w:basedOn w:val="a7"/>
    <w:link w:val="affff2"/>
    <w:rsid w:val="00BE10B3"/>
    <w:rPr>
      <w:rFonts w:ascii="Times New Roman" w:eastAsia="Times New Roman" w:hAnsi="Times New Roman" w:cs="Times New Roman"/>
      <w:sz w:val="28"/>
      <w:szCs w:val="20"/>
      <w:lang w:val="ru-RU" w:eastAsia="ru-RU" w:bidi="ar-SA"/>
    </w:rPr>
  </w:style>
  <w:style w:type="paragraph" w:styleId="affff4">
    <w:name w:val="Normal (Web)"/>
    <w:basedOn w:val="a5"/>
    <w:rsid w:val="00B32684"/>
    <w:pPr>
      <w:keepNext w:val="0"/>
      <w:spacing w:before="100" w:beforeAutospacing="1" w:after="100" w:afterAutospacing="1"/>
      <w:ind w:firstLine="0"/>
      <w:jc w:val="left"/>
    </w:pPr>
    <w:rPr>
      <w:rFonts w:eastAsia="Times New Roman" w:cs="Times New Roman"/>
      <w:sz w:val="24"/>
      <w:szCs w:val="24"/>
      <w:lang w:eastAsia="ru-RU" w:bidi="ar-SA"/>
    </w:rPr>
  </w:style>
  <w:style w:type="paragraph" w:styleId="affff5">
    <w:name w:val="footnote text"/>
    <w:basedOn w:val="a5"/>
    <w:link w:val="affff6"/>
    <w:semiHidden/>
    <w:rsid w:val="0099133D"/>
    <w:pPr>
      <w:keepNext w:val="0"/>
      <w:ind w:firstLine="0"/>
      <w:jc w:val="left"/>
    </w:pPr>
    <w:rPr>
      <w:rFonts w:eastAsia="Times New Roman" w:cs="Times New Roman"/>
      <w:sz w:val="20"/>
      <w:szCs w:val="20"/>
      <w:lang w:eastAsia="ru-RU" w:bidi="ar-SA"/>
    </w:rPr>
  </w:style>
  <w:style w:type="character" w:customStyle="1" w:styleId="affff6">
    <w:name w:val="Текст сноски Знак"/>
    <w:basedOn w:val="a7"/>
    <w:link w:val="affff5"/>
    <w:semiHidden/>
    <w:rsid w:val="0099133D"/>
    <w:rPr>
      <w:rFonts w:ascii="Times New Roman" w:eastAsia="Times New Roman" w:hAnsi="Times New Roman" w:cs="Times New Roman"/>
      <w:sz w:val="20"/>
      <w:szCs w:val="20"/>
      <w:lang w:val="ru-RU" w:eastAsia="ru-RU" w:bidi="ar-SA"/>
    </w:rPr>
  </w:style>
  <w:style w:type="character" w:styleId="affff7">
    <w:name w:val="footnote reference"/>
    <w:basedOn w:val="a7"/>
    <w:semiHidden/>
    <w:rsid w:val="0099133D"/>
    <w:rPr>
      <w:vertAlign w:val="superscript"/>
    </w:rPr>
  </w:style>
  <w:style w:type="paragraph" w:styleId="24">
    <w:name w:val="Body Text Indent 2"/>
    <w:basedOn w:val="a5"/>
    <w:link w:val="25"/>
    <w:uiPriority w:val="99"/>
    <w:unhideWhenUsed/>
    <w:rsid w:val="00877201"/>
    <w:pPr>
      <w:spacing w:after="120" w:line="480" w:lineRule="auto"/>
      <w:ind w:left="283"/>
    </w:pPr>
  </w:style>
  <w:style w:type="character" w:customStyle="1" w:styleId="25">
    <w:name w:val="Основной текст с отступом 2 Знак"/>
    <w:basedOn w:val="a7"/>
    <w:link w:val="24"/>
    <w:rsid w:val="00877201"/>
    <w:rPr>
      <w:rFonts w:ascii="Times New Roman" w:hAnsi="Times New Roman"/>
      <w:sz w:val="28"/>
      <w:lang w:val="ru-RU"/>
    </w:rPr>
  </w:style>
  <w:style w:type="paragraph" w:customStyle="1" w:styleId="15">
    <w:name w:val="Обычный1"/>
    <w:rsid w:val="005C2A8D"/>
    <w:pPr>
      <w:widowControl w:val="0"/>
      <w:spacing w:before="100" w:after="100" w:line="240" w:lineRule="auto"/>
    </w:pPr>
    <w:rPr>
      <w:rFonts w:ascii="Times New Roman" w:eastAsia="Times New Roman" w:hAnsi="Times New Roman" w:cs="Times New Roman"/>
      <w:snapToGrid w:val="0"/>
      <w:sz w:val="24"/>
      <w:szCs w:val="20"/>
      <w:lang w:val="ru-RU" w:eastAsia="ru-RU" w:bidi="ar-SA"/>
    </w:rPr>
  </w:style>
  <w:style w:type="character" w:customStyle="1" w:styleId="FontStyle17">
    <w:name w:val="Font Style17"/>
    <w:basedOn w:val="a7"/>
    <w:rsid w:val="00C634F8"/>
    <w:rPr>
      <w:rFonts w:ascii="Times New Roman" w:hAnsi="Times New Roman" w:cs="Times New Roman"/>
      <w:sz w:val="24"/>
      <w:szCs w:val="24"/>
    </w:rPr>
  </w:style>
  <w:style w:type="character" w:customStyle="1" w:styleId="FontStyle18">
    <w:name w:val="Font Style18"/>
    <w:basedOn w:val="a7"/>
    <w:rsid w:val="00C634F8"/>
    <w:rPr>
      <w:rFonts w:ascii="Times New Roman" w:hAnsi="Times New Roman" w:cs="Times New Roman"/>
      <w:sz w:val="18"/>
      <w:szCs w:val="18"/>
    </w:rPr>
  </w:style>
  <w:style w:type="paragraph" w:customStyle="1" w:styleId="c">
    <w:name w:val="ВНП Обычный текст c отступом"/>
    <w:basedOn w:val="a5"/>
    <w:link w:val="c0"/>
    <w:rsid w:val="006220E4"/>
    <w:pPr>
      <w:keepNext w:val="0"/>
      <w:spacing w:line="360" w:lineRule="auto"/>
      <w:ind w:firstLine="851"/>
    </w:pPr>
    <w:rPr>
      <w:rFonts w:ascii="Arial" w:eastAsia="Times New Roman" w:hAnsi="Arial" w:cs="Arial"/>
      <w:sz w:val="22"/>
      <w:lang w:eastAsia="ru-RU" w:bidi="ar-SA"/>
    </w:rPr>
  </w:style>
  <w:style w:type="character" w:customStyle="1" w:styleId="c0">
    <w:name w:val="ВНП Обычный текст c отступом Знак"/>
    <w:basedOn w:val="a7"/>
    <w:link w:val="c"/>
    <w:rsid w:val="006220E4"/>
    <w:rPr>
      <w:rFonts w:ascii="Arial" w:eastAsia="Times New Roman" w:hAnsi="Arial" w:cs="Arial"/>
      <w:lang w:val="ru-RU" w:eastAsia="ru-RU" w:bidi="ar-SA"/>
    </w:rPr>
  </w:style>
  <w:style w:type="paragraph" w:customStyle="1" w:styleId="FORMATTEXT">
    <w:name w:val=".FORMATTEXT"/>
    <w:rsid w:val="00FF02E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bidi="ar-SA"/>
    </w:rPr>
  </w:style>
  <w:style w:type="character" w:styleId="affff8">
    <w:name w:val="page number"/>
    <w:basedOn w:val="a7"/>
    <w:rsid w:val="007B5A2C"/>
  </w:style>
  <w:style w:type="paragraph" w:customStyle="1" w:styleId="affff9">
    <w:name w:val="*Колонтитул верхний ГАЛУРГИЯ"/>
    <w:basedOn w:val="affa"/>
    <w:link w:val="affffa"/>
    <w:uiPriority w:val="11"/>
    <w:qFormat/>
    <w:rsid w:val="008864E7"/>
    <w:pPr>
      <w:suppressAutoHyphens w:val="0"/>
      <w:jc w:val="center"/>
    </w:pPr>
    <w:rPr>
      <w:rFonts w:eastAsia="Times New Roman" w:cs="Times New Roman"/>
      <w:sz w:val="28"/>
    </w:rPr>
  </w:style>
  <w:style w:type="character" w:customStyle="1" w:styleId="affffa">
    <w:name w:val="*Колонтитул верхний ГАЛУРГИЯ Знак"/>
    <w:basedOn w:val="affb"/>
    <w:link w:val="affff9"/>
    <w:uiPriority w:val="11"/>
    <w:rsid w:val="008864E7"/>
    <w:rPr>
      <w:rFonts w:ascii="Times New Roman" w:eastAsia="Times New Roman" w:hAnsi="Times New Roman" w:cs="Times New Roman"/>
      <w:b/>
      <w:caps/>
      <w:sz w:val="28"/>
      <w:lang w:val="ru-RU"/>
    </w:rPr>
  </w:style>
  <w:style w:type="paragraph" w:styleId="26">
    <w:name w:val="Body Text 2"/>
    <w:basedOn w:val="a5"/>
    <w:link w:val="27"/>
    <w:uiPriority w:val="99"/>
    <w:semiHidden/>
    <w:unhideWhenUsed/>
    <w:rsid w:val="00373E3F"/>
    <w:pPr>
      <w:spacing w:after="120" w:line="480" w:lineRule="auto"/>
    </w:pPr>
  </w:style>
  <w:style w:type="character" w:customStyle="1" w:styleId="27">
    <w:name w:val="Основной текст 2 Знак"/>
    <w:basedOn w:val="a7"/>
    <w:link w:val="26"/>
    <w:uiPriority w:val="99"/>
    <w:semiHidden/>
    <w:rsid w:val="00373E3F"/>
    <w:rPr>
      <w:rFonts w:ascii="Times New Roman" w:hAnsi="Times New Roman"/>
      <w:sz w:val="28"/>
      <w:lang w:val="ru-RU"/>
    </w:rPr>
  </w:style>
  <w:style w:type="paragraph" w:styleId="affffb">
    <w:name w:val="Body Text Indent"/>
    <w:basedOn w:val="a5"/>
    <w:link w:val="affffc"/>
    <w:rsid w:val="000C0F8B"/>
    <w:pPr>
      <w:keepNext w:val="0"/>
      <w:widowControl w:val="0"/>
      <w:spacing w:after="120"/>
      <w:ind w:left="283" w:firstLine="0"/>
      <w:jc w:val="left"/>
    </w:pPr>
    <w:rPr>
      <w:rFonts w:eastAsia="Times New Roman" w:cs="Times New Roman"/>
      <w:snapToGrid w:val="0"/>
      <w:sz w:val="24"/>
      <w:szCs w:val="20"/>
      <w:lang w:eastAsia="ru-RU" w:bidi="ar-SA"/>
    </w:rPr>
  </w:style>
  <w:style w:type="character" w:customStyle="1" w:styleId="affffc">
    <w:name w:val="Основной текст с отступом Знак"/>
    <w:basedOn w:val="a7"/>
    <w:link w:val="affffb"/>
    <w:rsid w:val="000C0F8B"/>
    <w:rPr>
      <w:rFonts w:ascii="Times New Roman" w:eastAsia="Times New Roman" w:hAnsi="Times New Roman" w:cs="Times New Roman"/>
      <w:snapToGrid w:val="0"/>
      <w:sz w:val="24"/>
      <w:szCs w:val="20"/>
      <w:lang w:val="ru-RU" w:eastAsia="ru-RU" w:bidi="ar-SA"/>
    </w:rPr>
  </w:style>
  <w:style w:type="paragraph" w:customStyle="1" w:styleId="28">
    <w:name w:val="Обычный2"/>
    <w:rsid w:val="00DC4FA5"/>
    <w:pPr>
      <w:snapToGrid w:val="0"/>
      <w:spacing w:after="0" w:line="240" w:lineRule="auto"/>
    </w:pPr>
    <w:rPr>
      <w:rFonts w:ascii="Times New Roman" w:eastAsia="Times New Roman" w:hAnsi="Times New Roman" w:cs="Times New Roman"/>
      <w:sz w:val="24"/>
      <w:szCs w:val="20"/>
      <w:lang w:val="ru-RU" w:eastAsia="ru-RU" w:bidi="ar-SA"/>
    </w:rPr>
  </w:style>
  <w:style w:type="paragraph" w:customStyle="1" w:styleId="32">
    <w:name w:val="Обычный3"/>
    <w:rsid w:val="00E4140E"/>
    <w:pPr>
      <w:snapToGrid w:val="0"/>
      <w:spacing w:after="0" w:line="240" w:lineRule="auto"/>
    </w:pPr>
    <w:rPr>
      <w:rFonts w:ascii="Times New Roman" w:eastAsia="Times New Roman" w:hAnsi="Times New Roman" w:cs="Times New Roman"/>
      <w:sz w:val="24"/>
      <w:szCs w:val="20"/>
      <w:lang w:val="ru-RU" w:eastAsia="ru-RU" w:bidi="ar-SA"/>
    </w:rPr>
  </w:style>
  <w:style w:type="numbering" w:customStyle="1" w:styleId="16">
    <w:name w:val="Нет списка1"/>
    <w:next w:val="a9"/>
    <w:uiPriority w:val="99"/>
    <w:semiHidden/>
    <w:unhideWhenUsed/>
    <w:rsid w:val="00B73899"/>
  </w:style>
  <w:style w:type="paragraph" w:customStyle="1" w:styleId="29">
    <w:name w:val="*Титул текст2"/>
    <w:basedOn w:val="a5"/>
    <w:qFormat/>
    <w:rsid w:val="00B73899"/>
    <w:pPr>
      <w:keepLines/>
      <w:ind w:firstLine="0"/>
      <w:jc w:val="center"/>
    </w:pPr>
    <w:rPr>
      <w:rFonts w:eastAsia="Times New Roman" w:cs="Arial"/>
    </w:rPr>
  </w:style>
  <w:style w:type="paragraph" w:styleId="affffd">
    <w:name w:val="Plain Text"/>
    <w:basedOn w:val="a5"/>
    <w:link w:val="affffe"/>
    <w:rsid w:val="005A6B97"/>
    <w:pPr>
      <w:keepNext w:val="0"/>
      <w:ind w:firstLine="0"/>
      <w:jc w:val="left"/>
    </w:pPr>
    <w:rPr>
      <w:rFonts w:ascii="Courier New" w:eastAsia="Times New Roman" w:hAnsi="Courier New" w:cs="Courier New"/>
      <w:sz w:val="20"/>
      <w:szCs w:val="20"/>
      <w:lang w:eastAsia="ru-RU" w:bidi="ar-SA"/>
    </w:rPr>
  </w:style>
  <w:style w:type="character" w:customStyle="1" w:styleId="affffe">
    <w:name w:val="Текст Знак"/>
    <w:basedOn w:val="a7"/>
    <w:link w:val="affffd"/>
    <w:rsid w:val="005A6B97"/>
    <w:rPr>
      <w:rFonts w:ascii="Courier New" w:eastAsia="Times New Roman" w:hAnsi="Courier New" w:cs="Courier New"/>
      <w:sz w:val="20"/>
      <w:szCs w:val="20"/>
      <w:lang w:val="ru-RU" w:eastAsia="ru-RU" w:bidi="ar-SA"/>
    </w:rPr>
  </w:style>
  <w:style w:type="paragraph" w:styleId="33">
    <w:name w:val="Body Text Indent 3"/>
    <w:basedOn w:val="a5"/>
    <w:link w:val="34"/>
    <w:uiPriority w:val="99"/>
    <w:unhideWhenUsed/>
    <w:rsid w:val="0076797E"/>
    <w:pPr>
      <w:keepNext w:val="0"/>
      <w:widowControl w:val="0"/>
      <w:autoSpaceDE w:val="0"/>
      <w:autoSpaceDN w:val="0"/>
      <w:adjustRightInd w:val="0"/>
      <w:spacing w:after="120"/>
      <w:ind w:left="283" w:firstLine="0"/>
      <w:jc w:val="left"/>
    </w:pPr>
    <w:rPr>
      <w:rFonts w:eastAsia="Times New Roman" w:cs="Times New Roman"/>
      <w:sz w:val="16"/>
      <w:szCs w:val="16"/>
      <w:lang w:eastAsia="ru-RU" w:bidi="ar-SA"/>
    </w:rPr>
  </w:style>
  <w:style w:type="character" w:customStyle="1" w:styleId="34">
    <w:name w:val="Основной текст с отступом 3 Знак"/>
    <w:basedOn w:val="a7"/>
    <w:link w:val="33"/>
    <w:uiPriority w:val="99"/>
    <w:rsid w:val="0076797E"/>
    <w:rPr>
      <w:rFonts w:ascii="Times New Roman" w:eastAsia="Times New Roman" w:hAnsi="Times New Roman" w:cs="Times New Roman"/>
      <w:sz w:val="16"/>
      <w:szCs w:val="16"/>
      <w:lang w:val="ru-RU" w:eastAsia="ru-RU" w:bidi="ar-SA"/>
    </w:rPr>
  </w:style>
  <w:style w:type="character" w:customStyle="1" w:styleId="FontStyle12">
    <w:name w:val="Font Style12"/>
    <w:basedOn w:val="a7"/>
    <w:rsid w:val="0076797E"/>
    <w:rPr>
      <w:rFonts w:ascii="Times New Roman" w:hAnsi="Times New Roman" w:cs="Times New Roman"/>
      <w:sz w:val="26"/>
      <w:szCs w:val="26"/>
    </w:rPr>
  </w:style>
  <w:style w:type="paragraph" w:customStyle="1" w:styleId="42">
    <w:name w:val="Обычный4"/>
    <w:rsid w:val="001E4D58"/>
    <w:pPr>
      <w:snapToGrid w:val="0"/>
      <w:spacing w:after="0" w:line="240" w:lineRule="auto"/>
    </w:pPr>
    <w:rPr>
      <w:rFonts w:ascii="Times New Roman" w:eastAsia="Times New Roman" w:hAnsi="Times New Roman" w:cs="Times New Roman"/>
      <w:sz w:val="24"/>
      <w:szCs w:val="20"/>
      <w:lang w:val="ru-RU" w:eastAsia="ru-RU" w:bidi="ar-SA"/>
    </w:rPr>
  </w:style>
  <w:style w:type="paragraph" w:customStyle="1" w:styleId="Style2">
    <w:name w:val="Style2"/>
    <w:basedOn w:val="a5"/>
    <w:rsid w:val="00F37498"/>
    <w:pPr>
      <w:keepNext w:val="0"/>
      <w:widowControl w:val="0"/>
      <w:autoSpaceDE w:val="0"/>
      <w:autoSpaceDN w:val="0"/>
      <w:adjustRightInd w:val="0"/>
      <w:spacing w:line="228" w:lineRule="exact"/>
      <w:ind w:firstLine="528"/>
    </w:pPr>
    <w:rPr>
      <w:rFonts w:eastAsia="Times New Roman" w:cs="Times New Roman"/>
      <w:sz w:val="24"/>
      <w:szCs w:val="24"/>
      <w:lang w:eastAsia="ru-RU" w:bidi="ar-SA"/>
    </w:rPr>
  </w:style>
  <w:style w:type="character" w:customStyle="1" w:styleId="FontStyle13">
    <w:name w:val="Font Style13"/>
    <w:basedOn w:val="a7"/>
    <w:rsid w:val="00F37498"/>
    <w:rPr>
      <w:rFonts w:ascii="Times New Roman" w:hAnsi="Times New Roman" w:cs="Times New Roman"/>
      <w:sz w:val="18"/>
      <w:szCs w:val="18"/>
    </w:rPr>
  </w:style>
  <w:style w:type="paragraph" w:styleId="afffff">
    <w:name w:val="endnote text"/>
    <w:basedOn w:val="a5"/>
    <w:link w:val="afffff0"/>
    <w:semiHidden/>
    <w:rsid w:val="00F37498"/>
    <w:pPr>
      <w:keepNext w:val="0"/>
      <w:ind w:firstLine="0"/>
      <w:jc w:val="left"/>
    </w:pPr>
    <w:rPr>
      <w:rFonts w:eastAsia="Times New Roman" w:cs="Times New Roman"/>
      <w:sz w:val="20"/>
      <w:szCs w:val="20"/>
      <w:lang w:eastAsia="ru-RU" w:bidi="ar-SA"/>
    </w:rPr>
  </w:style>
  <w:style w:type="character" w:customStyle="1" w:styleId="afffff0">
    <w:name w:val="Текст концевой сноски Знак"/>
    <w:basedOn w:val="a7"/>
    <w:link w:val="afffff"/>
    <w:semiHidden/>
    <w:rsid w:val="00F37498"/>
    <w:rPr>
      <w:rFonts w:ascii="Times New Roman" w:eastAsia="Times New Roman" w:hAnsi="Times New Roman" w:cs="Times New Roman"/>
      <w:sz w:val="20"/>
      <w:szCs w:val="20"/>
      <w:lang w:val="ru-RU" w:eastAsia="ru-RU" w:bidi="ar-SA"/>
    </w:rPr>
  </w:style>
  <w:style w:type="character" w:styleId="afffff1">
    <w:name w:val="endnote reference"/>
    <w:basedOn w:val="a7"/>
    <w:semiHidden/>
    <w:rsid w:val="00F37498"/>
    <w:rPr>
      <w:vertAlign w:val="superscript"/>
    </w:rPr>
  </w:style>
  <w:style w:type="paragraph" w:customStyle="1" w:styleId="afffff2">
    <w:name w:val="Единицы"/>
    <w:basedOn w:val="a5"/>
    <w:autoRedefine/>
    <w:rsid w:val="00F37498"/>
    <w:pPr>
      <w:keepNext w:val="0"/>
      <w:spacing w:before="20" w:after="40"/>
      <w:ind w:firstLine="0"/>
      <w:jc w:val="center"/>
      <w:outlineLvl w:val="0"/>
    </w:pPr>
    <w:rPr>
      <w:rFonts w:eastAsia="Times New Roman" w:cs="Times New Roman"/>
      <w:sz w:val="24"/>
      <w:szCs w:val="24"/>
      <w:lang w:eastAsia="ru-RU" w:bidi="ar-SA"/>
    </w:rPr>
  </w:style>
  <w:style w:type="paragraph" w:customStyle="1" w:styleId="afffff3">
    <w:name w:val="Сноска"/>
    <w:basedOn w:val="a5"/>
    <w:rsid w:val="00F37498"/>
    <w:pPr>
      <w:keepNext w:val="0"/>
      <w:ind w:left="170" w:hanging="170"/>
      <w:jc w:val="left"/>
    </w:pPr>
    <w:rPr>
      <w:rFonts w:ascii="Arial" w:eastAsia="Times New Roman" w:hAnsi="Arial" w:cs="Times New Roman"/>
      <w:i/>
      <w:sz w:val="20"/>
      <w:szCs w:val="20"/>
      <w:lang w:eastAsia="ru-RU" w:bidi="ar-SA"/>
    </w:rPr>
  </w:style>
  <w:style w:type="character" w:customStyle="1" w:styleId="17">
    <w:name w:val="Сноска Знак1"/>
    <w:basedOn w:val="a7"/>
    <w:rsid w:val="00F37498"/>
    <w:rPr>
      <w:rFonts w:ascii="Arial" w:hAnsi="Arial"/>
      <w:i/>
      <w:lang w:val="ru-RU" w:eastAsia="ru-RU" w:bidi="ar-SA"/>
    </w:rPr>
  </w:style>
  <w:style w:type="paragraph" w:customStyle="1" w:styleId="52">
    <w:name w:val="Обычный5"/>
    <w:rsid w:val="00F37498"/>
    <w:pPr>
      <w:widowControl w:val="0"/>
      <w:spacing w:before="100" w:after="100" w:line="240" w:lineRule="auto"/>
    </w:pPr>
    <w:rPr>
      <w:rFonts w:ascii="Times New Roman" w:eastAsia="Times New Roman" w:hAnsi="Times New Roman" w:cs="Times New Roman"/>
      <w:snapToGrid w:val="0"/>
      <w:sz w:val="24"/>
      <w:szCs w:val="20"/>
      <w:lang w:val="ru-RU" w:eastAsia="ru-RU" w:bidi="ar-SA"/>
    </w:rPr>
  </w:style>
  <w:style w:type="paragraph" w:customStyle="1" w:styleId="afffff4">
    <w:name w:val="Таблица"/>
    <w:basedOn w:val="a5"/>
    <w:rsid w:val="00F37498"/>
    <w:pPr>
      <w:keepNext w:val="0"/>
      <w:spacing w:line="220" w:lineRule="exact"/>
      <w:ind w:firstLine="0"/>
      <w:jc w:val="left"/>
    </w:pPr>
    <w:rPr>
      <w:rFonts w:ascii="Arial" w:eastAsia="Times New Roman" w:hAnsi="Arial" w:cs="Times New Roman"/>
      <w:sz w:val="20"/>
      <w:szCs w:val="20"/>
      <w:lang w:eastAsia="ru-RU" w:bidi="ar-SA"/>
    </w:rPr>
  </w:style>
  <w:style w:type="paragraph" w:styleId="afffff5">
    <w:name w:val="Message Header"/>
    <w:basedOn w:val="a5"/>
    <w:link w:val="afffff6"/>
    <w:rsid w:val="00F37498"/>
    <w:pPr>
      <w:keepNext w:val="0"/>
      <w:ind w:firstLine="0"/>
      <w:jc w:val="center"/>
    </w:pPr>
    <w:rPr>
      <w:rFonts w:ascii="Arial" w:eastAsia="Times New Roman" w:hAnsi="Arial" w:cs="Arial"/>
      <w:b/>
      <w:i/>
      <w:sz w:val="20"/>
      <w:szCs w:val="24"/>
      <w:lang w:eastAsia="ru-RU" w:bidi="ar-SA"/>
    </w:rPr>
  </w:style>
  <w:style w:type="character" w:customStyle="1" w:styleId="afffff6">
    <w:name w:val="Шапка Знак"/>
    <w:basedOn w:val="a7"/>
    <w:link w:val="afffff5"/>
    <w:rsid w:val="00F37498"/>
    <w:rPr>
      <w:rFonts w:ascii="Arial" w:eastAsia="Times New Roman" w:hAnsi="Arial" w:cs="Arial"/>
      <w:b/>
      <w:i/>
      <w:sz w:val="20"/>
      <w:szCs w:val="24"/>
      <w:lang w:val="ru-RU" w:eastAsia="ru-RU" w:bidi="ar-SA"/>
    </w:rPr>
  </w:style>
  <w:style w:type="paragraph" w:customStyle="1" w:styleId="xl28">
    <w:name w:val="xl28"/>
    <w:basedOn w:val="a5"/>
    <w:rsid w:val="00F37498"/>
    <w:pPr>
      <w:keepNext w:val="0"/>
      <w:spacing w:before="100" w:beforeAutospacing="1" w:after="100" w:afterAutospacing="1"/>
      <w:ind w:firstLine="0"/>
      <w:jc w:val="right"/>
    </w:pPr>
    <w:rPr>
      <w:rFonts w:eastAsia="Arial Unicode MS" w:cs="Times New Roman"/>
      <w:b/>
      <w:bCs/>
      <w:sz w:val="24"/>
      <w:szCs w:val="24"/>
      <w:lang w:eastAsia="ru-RU" w:bidi="ar-SA"/>
    </w:rPr>
  </w:style>
  <w:style w:type="character" w:customStyle="1" w:styleId="FontStyle29">
    <w:name w:val="Font Style29"/>
    <w:basedOn w:val="a7"/>
    <w:rsid w:val="00F37498"/>
    <w:rPr>
      <w:rFonts w:ascii="Times New Roman" w:hAnsi="Times New Roman" w:cs="Times New Roman"/>
      <w:sz w:val="24"/>
      <w:szCs w:val="24"/>
    </w:rPr>
  </w:style>
  <w:style w:type="character" w:customStyle="1" w:styleId="FontStyle22">
    <w:name w:val="Font Style22"/>
    <w:basedOn w:val="a7"/>
    <w:rsid w:val="00F37498"/>
    <w:rPr>
      <w:rFonts w:ascii="Georgia" w:hAnsi="Georgia" w:cs="Georgia"/>
      <w:b/>
      <w:bCs/>
      <w:sz w:val="18"/>
      <w:szCs w:val="18"/>
    </w:rPr>
  </w:style>
  <w:style w:type="character" w:customStyle="1" w:styleId="FontStyle32">
    <w:name w:val="Font Style32"/>
    <w:basedOn w:val="a7"/>
    <w:rsid w:val="00F37498"/>
    <w:rPr>
      <w:rFonts w:ascii="Times New Roman" w:hAnsi="Times New Roman" w:cs="Times New Roman"/>
      <w:sz w:val="22"/>
      <w:szCs w:val="22"/>
    </w:rPr>
  </w:style>
  <w:style w:type="paragraph" w:customStyle="1" w:styleId="Style6">
    <w:name w:val="Style6"/>
    <w:basedOn w:val="a5"/>
    <w:rsid w:val="00F37498"/>
    <w:pPr>
      <w:keepNext w:val="0"/>
      <w:widowControl w:val="0"/>
      <w:autoSpaceDE w:val="0"/>
      <w:autoSpaceDN w:val="0"/>
      <w:adjustRightInd w:val="0"/>
      <w:spacing w:line="323" w:lineRule="exact"/>
      <w:ind w:firstLine="0"/>
    </w:pPr>
    <w:rPr>
      <w:rFonts w:ascii="Georgia" w:eastAsia="Times New Roman" w:hAnsi="Georgia" w:cs="Georgia"/>
      <w:sz w:val="24"/>
      <w:szCs w:val="24"/>
      <w:lang w:eastAsia="ru-RU" w:bidi="ar-SA"/>
    </w:rPr>
  </w:style>
  <w:style w:type="paragraph" w:customStyle="1" w:styleId="Style7">
    <w:name w:val="Style7"/>
    <w:basedOn w:val="a5"/>
    <w:rsid w:val="00F37498"/>
    <w:pPr>
      <w:keepNext w:val="0"/>
      <w:widowControl w:val="0"/>
      <w:autoSpaceDE w:val="0"/>
      <w:autoSpaceDN w:val="0"/>
      <w:adjustRightInd w:val="0"/>
      <w:ind w:firstLine="0"/>
      <w:jc w:val="left"/>
    </w:pPr>
    <w:rPr>
      <w:rFonts w:ascii="Georgia" w:eastAsia="Times New Roman" w:hAnsi="Georgia" w:cs="Georgia"/>
      <w:sz w:val="24"/>
      <w:szCs w:val="24"/>
      <w:lang w:eastAsia="ru-RU" w:bidi="ar-SA"/>
    </w:rPr>
  </w:style>
  <w:style w:type="paragraph" w:customStyle="1" w:styleId="Style17">
    <w:name w:val="Style17"/>
    <w:basedOn w:val="a5"/>
    <w:rsid w:val="00F37498"/>
    <w:pPr>
      <w:keepNext w:val="0"/>
      <w:widowControl w:val="0"/>
      <w:autoSpaceDE w:val="0"/>
      <w:autoSpaceDN w:val="0"/>
      <w:adjustRightInd w:val="0"/>
      <w:spacing w:line="350" w:lineRule="exact"/>
      <w:ind w:firstLine="0"/>
      <w:jc w:val="left"/>
    </w:pPr>
    <w:rPr>
      <w:rFonts w:ascii="Georgia" w:eastAsia="Times New Roman" w:hAnsi="Georgia" w:cs="Georgia"/>
      <w:sz w:val="24"/>
      <w:szCs w:val="24"/>
      <w:lang w:eastAsia="ru-RU" w:bidi="ar-SA"/>
    </w:rPr>
  </w:style>
  <w:style w:type="character" w:customStyle="1" w:styleId="FontStyle25">
    <w:name w:val="Font Style25"/>
    <w:basedOn w:val="a7"/>
    <w:rsid w:val="00F37498"/>
    <w:rPr>
      <w:rFonts w:ascii="Times New Roman" w:hAnsi="Times New Roman" w:cs="Times New Roman"/>
      <w:b/>
      <w:bCs/>
      <w:spacing w:val="10"/>
      <w:sz w:val="24"/>
      <w:szCs w:val="24"/>
    </w:rPr>
  </w:style>
  <w:style w:type="paragraph" w:customStyle="1" w:styleId="afffff7">
    <w:name w:val="Исполнитель"/>
    <w:basedOn w:val="affff2"/>
    <w:rsid w:val="00F37498"/>
    <w:pPr>
      <w:spacing w:after="120"/>
      <w:ind w:firstLine="0"/>
      <w:jc w:val="left"/>
    </w:pPr>
    <w:rPr>
      <w:sz w:val="20"/>
    </w:rPr>
  </w:style>
  <w:style w:type="paragraph" w:styleId="afffff8">
    <w:name w:val="Body Text First Indent"/>
    <w:basedOn w:val="affff2"/>
    <w:link w:val="afffff9"/>
    <w:uiPriority w:val="99"/>
    <w:semiHidden/>
    <w:unhideWhenUsed/>
    <w:rsid w:val="001D2CC9"/>
    <w:pPr>
      <w:keepNext/>
      <w:spacing w:after="0"/>
      <w:ind w:firstLine="360"/>
    </w:pPr>
    <w:rPr>
      <w:rFonts w:eastAsiaTheme="minorEastAsia" w:cstheme="minorBidi"/>
      <w:szCs w:val="22"/>
      <w:lang w:eastAsia="en-US" w:bidi="en-US"/>
    </w:rPr>
  </w:style>
  <w:style w:type="character" w:customStyle="1" w:styleId="afffff9">
    <w:name w:val="Красная строка Знак"/>
    <w:basedOn w:val="affff3"/>
    <w:link w:val="afffff8"/>
    <w:uiPriority w:val="99"/>
    <w:semiHidden/>
    <w:rsid w:val="001D2CC9"/>
    <w:rPr>
      <w:rFonts w:ascii="Times New Roman" w:eastAsia="Times New Roman" w:hAnsi="Times New Roman" w:cs="Times New Roman"/>
      <w:sz w:val="28"/>
      <w:szCs w:val="20"/>
      <w:lang w:val="ru-RU" w:eastAsia="ru-RU" w:bidi="ar-SA"/>
    </w:rPr>
  </w:style>
  <w:style w:type="paragraph" w:customStyle="1" w:styleId="afffffa">
    <w:name w:val="ВНП Название таблицы"/>
    <w:basedOn w:val="a5"/>
    <w:next w:val="a5"/>
    <w:link w:val="afffffb"/>
    <w:rsid w:val="007E0433"/>
    <w:pPr>
      <w:keepNext w:val="0"/>
      <w:spacing w:line="360" w:lineRule="auto"/>
      <w:ind w:firstLine="0"/>
      <w:jc w:val="left"/>
    </w:pPr>
    <w:rPr>
      <w:rFonts w:ascii="Arial" w:eastAsia="Times New Roman" w:hAnsi="Arial" w:cs="Arial"/>
      <w:sz w:val="22"/>
      <w:lang w:eastAsia="ru-RU" w:bidi="ar-SA"/>
    </w:rPr>
  </w:style>
  <w:style w:type="character" w:customStyle="1" w:styleId="afffffb">
    <w:name w:val="ВНП Название таблицы Знак"/>
    <w:basedOn w:val="a7"/>
    <w:link w:val="afffffa"/>
    <w:rsid w:val="007E0433"/>
    <w:rPr>
      <w:rFonts w:ascii="Arial" w:eastAsia="Times New Roman" w:hAnsi="Arial" w:cs="Arial"/>
      <w:lang w:val="ru-RU" w:eastAsia="ru-RU" w:bidi="ar-SA"/>
    </w:rPr>
  </w:style>
  <w:style w:type="paragraph" w:customStyle="1" w:styleId="62">
    <w:name w:val="Обычный6"/>
    <w:rsid w:val="00927AFC"/>
    <w:pPr>
      <w:snapToGrid w:val="0"/>
      <w:spacing w:after="0" w:line="240" w:lineRule="auto"/>
    </w:pPr>
    <w:rPr>
      <w:rFonts w:ascii="Times New Roman" w:eastAsia="Times New Roman" w:hAnsi="Times New Roman" w:cs="Times New Roman"/>
      <w:sz w:val="24"/>
      <w:szCs w:val="20"/>
      <w:lang w:val="ru-RU" w:eastAsia="ru-RU" w:bidi="ar-SA"/>
    </w:rPr>
  </w:style>
  <w:style w:type="character" w:customStyle="1" w:styleId="230">
    <w:name w:val="Основной текст (23)_"/>
    <w:link w:val="231"/>
    <w:locked/>
    <w:rsid w:val="001A738D"/>
    <w:rPr>
      <w:rFonts w:ascii="Arial" w:hAnsi="Arial"/>
      <w:sz w:val="18"/>
      <w:shd w:val="clear" w:color="auto" w:fill="FFFFFF"/>
    </w:rPr>
  </w:style>
  <w:style w:type="paragraph" w:customStyle="1" w:styleId="231">
    <w:name w:val="Основной текст (23)"/>
    <w:basedOn w:val="a5"/>
    <w:link w:val="230"/>
    <w:rsid w:val="001A738D"/>
    <w:pPr>
      <w:keepNext w:val="0"/>
      <w:widowControl w:val="0"/>
      <w:shd w:val="clear" w:color="auto" w:fill="FFFFFF"/>
      <w:spacing w:after="180" w:line="221" w:lineRule="exact"/>
      <w:ind w:firstLine="0"/>
    </w:pPr>
    <w:rPr>
      <w:rFonts w:ascii="Arial" w:hAnsi="Arial"/>
      <w:sz w:val="18"/>
      <w:lang w:val="en-US"/>
    </w:rPr>
  </w:style>
  <w:style w:type="paragraph" w:customStyle="1" w:styleId="72">
    <w:name w:val="Обычный7"/>
    <w:rsid w:val="00D456A9"/>
    <w:pPr>
      <w:snapToGrid w:val="0"/>
      <w:spacing w:after="0" w:line="240" w:lineRule="auto"/>
    </w:pPr>
    <w:rPr>
      <w:rFonts w:ascii="Times New Roman" w:eastAsia="Times New Roman" w:hAnsi="Times New Roman" w:cs="Times New Roman"/>
      <w:sz w:val="24"/>
      <w:szCs w:val="20"/>
      <w:lang w:val="ru-RU" w:eastAsia="ru-RU" w:bidi="ar-SA"/>
    </w:rPr>
  </w:style>
  <w:style w:type="paragraph" w:customStyle="1" w:styleId="150">
    <w:name w:val="Обычный (веб)15"/>
    <w:basedOn w:val="a5"/>
    <w:rsid w:val="00AB4F7A"/>
    <w:pPr>
      <w:keepNext w:val="0"/>
      <w:spacing w:before="75" w:after="180"/>
    </w:pPr>
    <w:rPr>
      <w:rFonts w:eastAsia="Times New Roman" w:cs="Times New Roman"/>
      <w:sz w:val="20"/>
      <w:szCs w:val="20"/>
      <w:lang w:eastAsia="ru-RU" w:bidi="ar-SA"/>
    </w:rPr>
  </w:style>
  <w:style w:type="paragraph" w:customStyle="1" w:styleId="82">
    <w:name w:val="Обычный8"/>
    <w:rsid w:val="008F02BF"/>
    <w:pPr>
      <w:snapToGrid w:val="0"/>
      <w:spacing w:after="0" w:line="240" w:lineRule="auto"/>
    </w:pPr>
    <w:rPr>
      <w:rFonts w:ascii="Times New Roman" w:eastAsia="Times New Roman" w:hAnsi="Times New Roman" w:cs="Times New Roman"/>
      <w:sz w:val="24"/>
      <w:szCs w:val="20"/>
      <w:lang w:val="ru-RU" w:eastAsia="ru-RU" w:bidi="ar-SA"/>
    </w:rPr>
  </w:style>
  <w:style w:type="paragraph" w:customStyle="1" w:styleId="92">
    <w:name w:val="Обычный9"/>
    <w:rsid w:val="00A10D41"/>
    <w:pPr>
      <w:snapToGrid w:val="0"/>
      <w:spacing w:after="0" w:line="240" w:lineRule="auto"/>
    </w:pPr>
    <w:rPr>
      <w:rFonts w:ascii="Times New Roman" w:eastAsia="Times New Roman" w:hAnsi="Times New Roman" w:cs="Times New Roman"/>
      <w:sz w:val="24"/>
      <w:szCs w:val="2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41" w:qFormat="1"/>
    <w:lsdException w:name="heading 6" w:qFormat="1"/>
    <w:lsdException w:name="heading 7" w:qFormat="1"/>
    <w:lsdException w:name="heading 8" w:qFormat="1"/>
    <w:lsdException w:name="heading 9" w:uiPriority="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13"/>
    <w:lsdException w:name="caption" w:uiPriority="29"/>
    <w:lsdException w:name="footnote reference" w:uiPriority="0"/>
    <w:lsdException w:name="page number" w:uiPriority="0"/>
    <w:lsdException w:name="endnote reference" w:uiPriority="0"/>
    <w:lsdException w:name="endnote text" w:uiPriority="0"/>
    <w:lsdException w:name="Title" w:semiHidden="0" w:uiPriority="41" w:unhideWhenUsed="0"/>
    <w:lsdException w:name="Default Paragraph Font" w:uiPriority="1"/>
    <w:lsdException w:name="Body Text" w:uiPriority="0" w:qFormat="1"/>
    <w:lsdException w:name="Body Text Indent" w:uiPriority="0"/>
    <w:lsdException w:name="Message Header" w:uiPriority="0"/>
    <w:lsdException w:name="Subtitle" w:semiHidden="0" w:uiPriority="41" w:unhideWhenUsed="0"/>
    <w:lsdException w:name="Strong" w:semiHidden="0" w:uiPriority="44" w:unhideWhenUsed="0"/>
    <w:lsdException w:name="Emphasis" w:semiHidden="0" w:uiPriority="42" w:unhideWhenUsed="0"/>
    <w:lsdException w:name="Plain Text" w:uiPriority="0"/>
    <w:lsdException w:name="Normal (Web)" w:uiPriority="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51" w:unhideWhenUsed="0"/>
    <w:lsdException w:name="Intense Quote" w:semiHidden="0" w:uiPriority="52"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1" w:unhideWhenUsed="0"/>
    <w:lsdException w:name="Intense Emphasis" w:semiHidden="0" w:uiPriority="43" w:unhideWhenUsed="0"/>
    <w:lsdException w:name="Subtle Reference" w:semiHidden="0" w:uiPriority="53" w:unhideWhenUsed="0"/>
    <w:lsdException w:name="Intense Reference" w:semiHidden="0" w:uiPriority="54" w:unhideWhenUsed="0"/>
    <w:lsdException w:name="Book Title" w:semiHidden="0" w:uiPriority="55" w:unhideWhenUsed="0"/>
    <w:lsdException w:name="Bibliography" w:uiPriority="10" w:qFormat="1"/>
    <w:lsdException w:name="TOC Heading" w:uiPriority="61"/>
  </w:latentStyles>
  <w:style w:type="paragraph" w:default="1" w:styleId="a5">
    <w:name w:val="Normal"/>
    <w:aliases w:val="*Обычный"/>
    <w:qFormat/>
    <w:rsid w:val="00A14ECC"/>
    <w:pPr>
      <w:keepNext/>
      <w:spacing w:after="0" w:line="240" w:lineRule="auto"/>
      <w:ind w:firstLine="709"/>
      <w:jc w:val="both"/>
    </w:pPr>
    <w:rPr>
      <w:rFonts w:ascii="Times New Roman" w:hAnsi="Times New Roman"/>
      <w:sz w:val="28"/>
      <w:lang w:val="ru-RU"/>
    </w:rPr>
  </w:style>
  <w:style w:type="paragraph" w:styleId="1">
    <w:name w:val="heading 1"/>
    <w:aliases w:val="*Заголовок 1"/>
    <w:basedOn w:val="a6"/>
    <w:next w:val="a5"/>
    <w:link w:val="10"/>
    <w:uiPriority w:val="99"/>
    <w:qFormat/>
    <w:rsid w:val="00F51531"/>
    <w:pPr>
      <w:numPr>
        <w:numId w:val="1"/>
      </w:numPr>
      <w:tabs>
        <w:tab w:val="left" w:pos="709"/>
      </w:tabs>
      <w:suppressAutoHyphens/>
      <w:spacing w:after="480"/>
      <w:ind w:left="0" w:firstLine="0"/>
      <w:outlineLvl w:val="0"/>
    </w:pPr>
    <w:rPr>
      <w:rFonts w:eastAsia="TimesNewRomanPS-BoldMT" w:cstheme="majorBidi"/>
      <w:b/>
      <w:bCs/>
      <w:caps/>
    </w:rPr>
  </w:style>
  <w:style w:type="paragraph" w:styleId="2">
    <w:name w:val="heading 2"/>
    <w:aliases w:val="*Заголовок 2"/>
    <w:basedOn w:val="a6"/>
    <w:next w:val="a5"/>
    <w:link w:val="20"/>
    <w:uiPriority w:val="99"/>
    <w:unhideWhenUsed/>
    <w:qFormat/>
    <w:rsid w:val="00FB7927"/>
    <w:pPr>
      <w:numPr>
        <w:ilvl w:val="1"/>
        <w:numId w:val="1"/>
      </w:numPr>
      <w:tabs>
        <w:tab w:val="left" w:pos="709"/>
      </w:tabs>
      <w:suppressAutoHyphens/>
      <w:spacing w:after="240"/>
      <w:ind w:left="0" w:firstLine="0"/>
      <w:outlineLvl w:val="1"/>
    </w:pPr>
    <w:rPr>
      <w:rFonts w:eastAsiaTheme="majorEastAsia" w:cstheme="majorBidi"/>
      <w:b/>
      <w:bCs/>
      <w:szCs w:val="26"/>
      <w:lang w:bidi="ar-SA"/>
    </w:rPr>
  </w:style>
  <w:style w:type="paragraph" w:styleId="3">
    <w:name w:val="heading 3"/>
    <w:aliases w:val="*Заголовок 3"/>
    <w:basedOn w:val="a6"/>
    <w:next w:val="a5"/>
    <w:link w:val="30"/>
    <w:uiPriority w:val="99"/>
    <w:unhideWhenUsed/>
    <w:qFormat/>
    <w:rsid w:val="00AF4343"/>
    <w:pPr>
      <w:numPr>
        <w:ilvl w:val="2"/>
        <w:numId w:val="1"/>
      </w:numPr>
      <w:suppressAutoHyphens/>
      <w:spacing w:after="240"/>
      <w:ind w:left="0" w:firstLine="0"/>
      <w:outlineLvl w:val="2"/>
    </w:pPr>
    <w:rPr>
      <w:rFonts w:eastAsiaTheme="majorEastAsia" w:cstheme="majorBidi"/>
      <w:bCs/>
      <w:lang w:bidi="ar-SA"/>
    </w:rPr>
  </w:style>
  <w:style w:type="paragraph" w:styleId="4">
    <w:name w:val="heading 4"/>
    <w:aliases w:val="Подпункт,EIA H4,- 1.1.1.1"/>
    <w:basedOn w:val="a5"/>
    <w:next w:val="a5"/>
    <w:link w:val="40"/>
    <w:uiPriority w:val="99"/>
    <w:qFormat/>
    <w:rsid w:val="00DF4DF4"/>
    <w:pPr>
      <w:numPr>
        <w:ilvl w:val="3"/>
        <w:numId w:val="1"/>
      </w:numPr>
      <w:spacing w:before="200"/>
      <w:jc w:val="left"/>
      <w:outlineLvl w:val="3"/>
    </w:pPr>
    <w:rPr>
      <w:rFonts w:eastAsiaTheme="majorEastAsia" w:cstheme="majorBidi"/>
      <w:bCs/>
      <w:iC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Bold"/>
    <w:basedOn w:val="a5"/>
    <w:next w:val="a5"/>
    <w:link w:val="50"/>
    <w:uiPriority w:val="41"/>
    <w:qFormat/>
    <w:rsid w:val="0099133D"/>
    <w:pPr>
      <w:numPr>
        <w:numId w:val="10"/>
      </w:numPr>
      <w:spacing w:before="240" w:after="240"/>
      <w:ind w:left="1066" w:hanging="357"/>
      <w:outlineLvl w:val="4"/>
    </w:pPr>
    <w:rPr>
      <w:rFonts w:eastAsiaTheme="majorEastAsia" w:cstheme="majorBidi"/>
      <w:b/>
    </w:rPr>
  </w:style>
  <w:style w:type="paragraph" w:styleId="6">
    <w:name w:val="heading 6"/>
    <w:aliases w:val="Заголовок 6 Наименование таблицы,Заголовок 6  Наименование таблицы"/>
    <w:basedOn w:val="a5"/>
    <w:next w:val="a5"/>
    <w:link w:val="60"/>
    <w:uiPriority w:val="99"/>
    <w:qFormat/>
    <w:rsid w:val="00904ECB"/>
    <w:pPr>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4 по центру,Not in Use,Itallics,Italics,Заголовок 7 Наименование рисунка"/>
    <w:basedOn w:val="a5"/>
    <w:next w:val="a5"/>
    <w:link w:val="70"/>
    <w:uiPriority w:val="99"/>
    <w:qFormat/>
    <w:rsid w:val="00904ECB"/>
    <w:pPr>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Табл"/>
    <w:basedOn w:val="a5"/>
    <w:next w:val="a5"/>
    <w:link w:val="80"/>
    <w:uiPriority w:val="99"/>
    <w:unhideWhenUsed/>
    <w:qFormat/>
    <w:rsid w:val="00904ECB"/>
    <w:pPr>
      <w:numPr>
        <w:ilvl w:val="7"/>
        <w:numId w:val="1"/>
      </w:numPr>
      <w:spacing w:before="200"/>
      <w:outlineLvl w:val="7"/>
    </w:pPr>
    <w:rPr>
      <w:rFonts w:asciiTheme="majorHAnsi" w:eastAsiaTheme="majorEastAsia" w:hAnsiTheme="majorHAnsi" w:cstheme="majorBidi"/>
      <w:color w:val="4F81BD" w:themeColor="accent1"/>
      <w:sz w:val="20"/>
      <w:szCs w:val="20"/>
    </w:rPr>
  </w:style>
  <w:style w:type="paragraph" w:styleId="9">
    <w:name w:val="heading 9"/>
    <w:aliases w:val="*Заголовок ПРИЛОЖЕНИЕ"/>
    <w:basedOn w:val="a5"/>
    <w:next w:val="a5"/>
    <w:link w:val="90"/>
    <w:uiPriority w:val="5"/>
    <w:qFormat/>
    <w:rsid w:val="00DF028F"/>
    <w:pPr>
      <w:numPr>
        <w:numId w:val="29"/>
      </w:numPr>
      <w:spacing w:before="200" w:after="200"/>
      <w:outlineLvl w:val="8"/>
    </w:pPr>
    <w:rPr>
      <w:rFonts w:eastAsia="Times New Roman" w:cs="Times New Roman"/>
      <w:b/>
      <w:iCs/>
      <w:color w:val="40404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Заголовок 2 Знак"/>
    <w:aliases w:val="*Заголовок 2 Знак"/>
    <w:basedOn w:val="a7"/>
    <w:link w:val="2"/>
    <w:uiPriority w:val="2"/>
    <w:rsid w:val="00FB7927"/>
    <w:rPr>
      <w:rFonts w:ascii="Times New Roman" w:eastAsiaTheme="majorEastAsia" w:hAnsi="Times New Roman" w:cstheme="majorBidi"/>
      <w:b/>
      <w:bCs/>
      <w:sz w:val="28"/>
      <w:szCs w:val="26"/>
      <w:lang w:val="ru-RU" w:bidi="ar-SA"/>
    </w:rPr>
  </w:style>
  <w:style w:type="character" w:customStyle="1" w:styleId="10">
    <w:name w:val="Заголовок 1 Знак"/>
    <w:aliases w:val="*Заголовок 1 Знак"/>
    <w:basedOn w:val="a7"/>
    <w:link w:val="1"/>
    <w:uiPriority w:val="99"/>
    <w:rsid w:val="00F51531"/>
    <w:rPr>
      <w:rFonts w:ascii="Times New Roman" w:eastAsia="TimesNewRomanPS-BoldMT" w:hAnsi="Times New Roman" w:cstheme="majorBidi"/>
      <w:b/>
      <w:bCs/>
      <w:caps/>
      <w:sz w:val="28"/>
      <w:lang w:val="ru-RU"/>
    </w:rPr>
  </w:style>
  <w:style w:type="paragraph" w:styleId="aa">
    <w:name w:val="No Spacing"/>
    <w:uiPriority w:val="19"/>
    <w:semiHidden/>
    <w:unhideWhenUsed/>
    <w:rsid w:val="00904ECB"/>
    <w:pPr>
      <w:spacing w:after="0" w:line="240" w:lineRule="auto"/>
    </w:pPr>
  </w:style>
  <w:style w:type="paragraph" w:styleId="ab">
    <w:name w:val="List Paragraph"/>
    <w:basedOn w:val="a5"/>
    <w:link w:val="ac"/>
    <w:uiPriority w:val="34"/>
    <w:qFormat/>
    <w:rsid w:val="00904ECB"/>
    <w:pPr>
      <w:ind w:left="720"/>
      <w:contextualSpacing/>
    </w:pPr>
  </w:style>
  <w:style w:type="character" w:customStyle="1" w:styleId="30">
    <w:name w:val="Заголовок 3 Знак"/>
    <w:aliases w:val="*Заголовок 3 Знак"/>
    <w:basedOn w:val="a7"/>
    <w:link w:val="3"/>
    <w:uiPriority w:val="99"/>
    <w:rsid w:val="00AF4343"/>
    <w:rPr>
      <w:rFonts w:ascii="Times New Roman" w:eastAsiaTheme="majorEastAsia" w:hAnsi="Times New Roman" w:cstheme="majorBidi"/>
      <w:bCs/>
      <w:sz w:val="28"/>
      <w:lang w:val="ru-RU" w:bidi="ar-SA"/>
    </w:rPr>
  </w:style>
  <w:style w:type="character" w:customStyle="1" w:styleId="40">
    <w:name w:val="Заголовок 4 Знак"/>
    <w:aliases w:val="Подпункт Знак,EIA H4 Знак,- 1.1.1.1 Знак"/>
    <w:basedOn w:val="a7"/>
    <w:link w:val="4"/>
    <w:uiPriority w:val="41"/>
    <w:rsid w:val="00A14ECC"/>
    <w:rPr>
      <w:rFonts w:ascii="Times New Roman" w:eastAsiaTheme="majorEastAsia" w:hAnsi="Times New Roman" w:cstheme="majorBidi"/>
      <w:bCs/>
      <w:iCs/>
      <w:sz w:val="28"/>
      <w:lang w:val="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7"/>
    <w:link w:val="5"/>
    <w:uiPriority w:val="41"/>
    <w:rsid w:val="0099133D"/>
    <w:rPr>
      <w:rFonts w:ascii="Times New Roman" w:eastAsiaTheme="majorEastAsia" w:hAnsi="Times New Roman" w:cstheme="majorBidi"/>
      <w:b/>
      <w:sz w:val="28"/>
      <w:lang w:val="ru-RU"/>
    </w:rPr>
  </w:style>
  <w:style w:type="character" w:customStyle="1" w:styleId="60">
    <w:name w:val="Заголовок 6 Знак"/>
    <w:aliases w:val="Заголовок 6 Наименование таблицы Знак,Заголовок 6  Наименование таблицы Знак"/>
    <w:basedOn w:val="a7"/>
    <w:link w:val="6"/>
    <w:uiPriority w:val="41"/>
    <w:rsid w:val="00A14ECC"/>
    <w:rPr>
      <w:rFonts w:asciiTheme="majorHAnsi" w:eastAsiaTheme="majorEastAsia" w:hAnsiTheme="majorHAnsi" w:cstheme="majorBidi"/>
      <w:i/>
      <w:iCs/>
      <w:color w:val="243F60" w:themeColor="accent1" w:themeShade="7F"/>
      <w:sz w:val="28"/>
      <w:lang w:val="ru-RU"/>
    </w:rPr>
  </w:style>
  <w:style w:type="character" w:customStyle="1" w:styleId="70">
    <w:name w:val="Заголовок 7 Знак"/>
    <w:aliases w:val="Заголовок 4 по центру Знак,Not in Use Знак,Itallics Знак,Italics Знак,Заголовок 7 Наименование рисунка Знак"/>
    <w:basedOn w:val="a7"/>
    <w:link w:val="7"/>
    <w:uiPriority w:val="41"/>
    <w:rsid w:val="00A14ECC"/>
    <w:rPr>
      <w:rFonts w:asciiTheme="majorHAnsi" w:eastAsiaTheme="majorEastAsia" w:hAnsiTheme="majorHAnsi" w:cstheme="majorBidi"/>
      <w:i/>
      <w:iCs/>
      <w:color w:val="404040" w:themeColor="text1" w:themeTint="BF"/>
      <w:sz w:val="28"/>
      <w:lang w:val="ru-RU"/>
    </w:rPr>
  </w:style>
  <w:style w:type="character" w:customStyle="1" w:styleId="80">
    <w:name w:val="Заголовок 8 Знак"/>
    <w:aliases w:val="Табл Знак"/>
    <w:basedOn w:val="a7"/>
    <w:link w:val="8"/>
    <w:uiPriority w:val="9"/>
    <w:rsid w:val="00904ECB"/>
    <w:rPr>
      <w:rFonts w:asciiTheme="majorHAnsi" w:eastAsiaTheme="majorEastAsia" w:hAnsiTheme="majorHAnsi" w:cstheme="majorBidi"/>
      <w:color w:val="4F81BD" w:themeColor="accent1"/>
      <w:sz w:val="20"/>
      <w:szCs w:val="20"/>
      <w:lang w:val="ru-RU"/>
    </w:rPr>
  </w:style>
  <w:style w:type="character" w:customStyle="1" w:styleId="90">
    <w:name w:val="Заголовок 9 Знак"/>
    <w:aliases w:val="*Заголовок ПРИЛОЖЕНИЕ Знак"/>
    <w:basedOn w:val="a7"/>
    <w:link w:val="9"/>
    <w:uiPriority w:val="5"/>
    <w:rsid w:val="008576B4"/>
    <w:rPr>
      <w:rFonts w:ascii="Times New Roman" w:eastAsia="Times New Roman" w:hAnsi="Times New Roman" w:cs="Times New Roman"/>
      <w:b/>
      <w:iCs/>
      <w:color w:val="404040"/>
      <w:sz w:val="28"/>
      <w:szCs w:val="20"/>
      <w:lang w:val="ru-RU"/>
    </w:rPr>
  </w:style>
  <w:style w:type="paragraph" w:styleId="ad">
    <w:name w:val="caption"/>
    <w:basedOn w:val="ae"/>
    <w:next w:val="a5"/>
    <w:uiPriority w:val="29"/>
    <w:unhideWhenUsed/>
    <w:rsid w:val="005B00F8"/>
    <w:pPr>
      <w:tabs>
        <w:tab w:val="clear" w:pos="5103"/>
        <w:tab w:val="clear" w:pos="10206"/>
      </w:tabs>
      <w:suppressAutoHyphens/>
      <w:jc w:val="left"/>
    </w:pPr>
    <w:rPr>
      <w:szCs w:val="18"/>
    </w:rPr>
  </w:style>
  <w:style w:type="paragraph" w:styleId="af">
    <w:name w:val="Title"/>
    <w:basedOn w:val="a5"/>
    <w:next w:val="a5"/>
    <w:link w:val="af0"/>
    <w:uiPriority w:val="41"/>
    <w:semiHidden/>
    <w:rsid w:val="00904E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7"/>
    <w:link w:val="af"/>
    <w:uiPriority w:val="41"/>
    <w:semiHidden/>
    <w:rsid w:val="00A14ECC"/>
    <w:rPr>
      <w:rFonts w:asciiTheme="majorHAnsi" w:eastAsiaTheme="majorEastAsia" w:hAnsiTheme="majorHAnsi" w:cstheme="majorBidi"/>
      <w:color w:val="17365D" w:themeColor="text2" w:themeShade="BF"/>
      <w:spacing w:val="5"/>
      <w:kern w:val="28"/>
      <w:sz w:val="52"/>
      <w:szCs w:val="52"/>
      <w:lang w:val="ru-RU"/>
    </w:rPr>
  </w:style>
  <w:style w:type="paragraph" w:styleId="af1">
    <w:name w:val="Subtitle"/>
    <w:basedOn w:val="a5"/>
    <w:next w:val="a5"/>
    <w:link w:val="af2"/>
    <w:uiPriority w:val="41"/>
    <w:semiHidden/>
    <w:rsid w:val="00904ECB"/>
    <w:pPr>
      <w:numPr>
        <w:ilvl w:val="1"/>
      </w:numPr>
      <w:ind w:left="709" w:hanging="709"/>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7"/>
    <w:link w:val="af1"/>
    <w:uiPriority w:val="41"/>
    <w:semiHidden/>
    <w:rsid w:val="00A14ECC"/>
    <w:rPr>
      <w:rFonts w:asciiTheme="majorHAnsi" w:eastAsiaTheme="majorEastAsia" w:hAnsiTheme="majorHAnsi" w:cstheme="majorBidi"/>
      <w:i/>
      <w:iCs/>
      <w:color w:val="4F81BD" w:themeColor="accent1"/>
      <w:spacing w:val="15"/>
      <w:sz w:val="24"/>
      <w:szCs w:val="24"/>
      <w:lang w:val="ru-RU"/>
    </w:rPr>
  </w:style>
  <w:style w:type="character" w:styleId="af3">
    <w:name w:val="Strong"/>
    <w:basedOn w:val="a7"/>
    <w:uiPriority w:val="44"/>
    <w:semiHidden/>
    <w:rsid w:val="00904ECB"/>
    <w:rPr>
      <w:b/>
      <w:bCs/>
    </w:rPr>
  </w:style>
  <w:style w:type="character" w:styleId="af4">
    <w:name w:val="Emphasis"/>
    <w:basedOn w:val="a7"/>
    <w:uiPriority w:val="42"/>
    <w:semiHidden/>
    <w:rsid w:val="00904ECB"/>
    <w:rPr>
      <w:i/>
      <w:iCs/>
    </w:rPr>
  </w:style>
  <w:style w:type="paragraph" w:styleId="21">
    <w:name w:val="Quote"/>
    <w:basedOn w:val="a5"/>
    <w:next w:val="a5"/>
    <w:link w:val="22"/>
    <w:uiPriority w:val="51"/>
    <w:semiHidden/>
    <w:rsid w:val="00904ECB"/>
    <w:rPr>
      <w:i/>
      <w:iCs/>
      <w:color w:val="000000" w:themeColor="text1"/>
    </w:rPr>
  </w:style>
  <w:style w:type="character" w:customStyle="1" w:styleId="22">
    <w:name w:val="Цитата 2 Знак"/>
    <w:basedOn w:val="a7"/>
    <w:link w:val="21"/>
    <w:uiPriority w:val="51"/>
    <w:semiHidden/>
    <w:rsid w:val="00A14ECC"/>
    <w:rPr>
      <w:rFonts w:ascii="Times New Roman" w:hAnsi="Times New Roman"/>
      <w:i/>
      <w:iCs/>
      <w:color w:val="000000" w:themeColor="text1"/>
      <w:sz w:val="28"/>
      <w:lang w:val="ru-RU"/>
    </w:rPr>
  </w:style>
  <w:style w:type="paragraph" w:styleId="af5">
    <w:name w:val="Intense Quote"/>
    <w:basedOn w:val="a5"/>
    <w:next w:val="a5"/>
    <w:link w:val="af6"/>
    <w:uiPriority w:val="52"/>
    <w:semiHidden/>
    <w:rsid w:val="00904ECB"/>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7"/>
    <w:link w:val="af5"/>
    <w:uiPriority w:val="52"/>
    <w:semiHidden/>
    <w:rsid w:val="00A14ECC"/>
    <w:rPr>
      <w:rFonts w:ascii="Times New Roman" w:hAnsi="Times New Roman"/>
      <w:b/>
      <w:bCs/>
      <w:i/>
      <w:iCs/>
      <w:color w:val="4F81BD" w:themeColor="accent1"/>
      <w:sz w:val="28"/>
      <w:lang w:val="ru-RU"/>
    </w:rPr>
  </w:style>
  <w:style w:type="character" w:styleId="af7">
    <w:name w:val="Subtle Emphasis"/>
    <w:basedOn w:val="a7"/>
    <w:uiPriority w:val="41"/>
    <w:semiHidden/>
    <w:rsid w:val="00904ECB"/>
    <w:rPr>
      <w:i/>
      <w:iCs/>
      <w:color w:val="808080" w:themeColor="text1" w:themeTint="7F"/>
    </w:rPr>
  </w:style>
  <w:style w:type="character" w:styleId="af8">
    <w:name w:val="Intense Emphasis"/>
    <w:basedOn w:val="a7"/>
    <w:uiPriority w:val="43"/>
    <w:semiHidden/>
    <w:rsid w:val="00904ECB"/>
    <w:rPr>
      <w:b/>
      <w:bCs/>
      <w:i/>
      <w:iCs/>
      <w:color w:val="4F81BD" w:themeColor="accent1"/>
    </w:rPr>
  </w:style>
  <w:style w:type="character" w:styleId="af9">
    <w:name w:val="Subtle Reference"/>
    <w:basedOn w:val="a7"/>
    <w:uiPriority w:val="53"/>
    <w:semiHidden/>
    <w:rsid w:val="00904ECB"/>
    <w:rPr>
      <w:smallCaps/>
      <w:color w:val="C0504D" w:themeColor="accent2"/>
      <w:u w:val="single"/>
    </w:rPr>
  </w:style>
  <w:style w:type="character" w:styleId="afa">
    <w:name w:val="Intense Reference"/>
    <w:basedOn w:val="a7"/>
    <w:uiPriority w:val="54"/>
    <w:semiHidden/>
    <w:rsid w:val="00904ECB"/>
    <w:rPr>
      <w:b/>
      <w:bCs/>
      <w:smallCaps/>
      <w:color w:val="C0504D" w:themeColor="accent2"/>
      <w:spacing w:val="5"/>
      <w:u w:val="single"/>
    </w:rPr>
  </w:style>
  <w:style w:type="character" w:styleId="afb">
    <w:name w:val="Book Title"/>
    <w:basedOn w:val="a7"/>
    <w:uiPriority w:val="55"/>
    <w:semiHidden/>
    <w:rsid w:val="00904ECB"/>
    <w:rPr>
      <w:b/>
      <w:bCs/>
      <w:smallCaps/>
      <w:spacing w:val="5"/>
    </w:rPr>
  </w:style>
  <w:style w:type="paragraph" w:styleId="afc">
    <w:name w:val="TOC Heading"/>
    <w:basedOn w:val="1"/>
    <w:next w:val="a5"/>
    <w:uiPriority w:val="61"/>
    <w:unhideWhenUsed/>
    <w:rsid w:val="00904ECB"/>
    <w:pPr>
      <w:outlineLvl w:val="9"/>
    </w:pPr>
  </w:style>
  <w:style w:type="table" w:styleId="afd">
    <w:name w:val="Table Grid"/>
    <w:basedOn w:val="a8"/>
    <w:uiPriority w:val="59"/>
    <w:rsid w:val="005E5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e">
    <w:name w:val="Balloon Text"/>
    <w:basedOn w:val="a5"/>
    <w:link w:val="aff"/>
    <w:uiPriority w:val="99"/>
    <w:unhideWhenUsed/>
    <w:rsid w:val="005E53AE"/>
    <w:rPr>
      <w:rFonts w:ascii="Tahoma" w:hAnsi="Tahoma" w:cs="Tahoma"/>
      <w:sz w:val="16"/>
      <w:szCs w:val="16"/>
    </w:rPr>
  </w:style>
  <w:style w:type="character" w:customStyle="1" w:styleId="aff">
    <w:name w:val="Текст выноски Знак"/>
    <w:basedOn w:val="a7"/>
    <w:link w:val="afe"/>
    <w:uiPriority w:val="99"/>
    <w:rsid w:val="005E53AE"/>
    <w:rPr>
      <w:rFonts w:ascii="Tahoma" w:hAnsi="Tahoma" w:cs="Tahoma"/>
      <w:sz w:val="16"/>
      <w:szCs w:val="16"/>
    </w:rPr>
  </w:style>
  <w:style w:type="paragraph" w:customStyle="1" w:styleId="aff0">
    <w:name w:val="*Заголовок ВВЕДЕНИЕ и СПИСОК литературы"/>
    <w:basedOn w:val="a6"/>
    <w:next w:val="a5"/>
    <w:link w:val="aff1"/>
    <w:uiPriority w:val="4"/>
    <w:qFormat/>
    <w:rsid w:val="00F92845"/>
    <w:pPr>
      <w:suppressLineNumbers/>
      <w:suppressAutoHyphens/>
      <w:spacing w:after="480"/>
    </w:pPr>
    <w:rPr>
      <w:b/>
      <w:caps/>
    </w:rPr>
  </w:style>
  <w:style w:type="paragraph" w:customStyle="1" w:styleId="aff2">
    <w:name w:val="*Заголовок ИСПОЛНИТЕЛИ и СОДЕРЖАНИЕ"/>
    <w:basedOn w:val="a6"/>
    <w:next w:val="a5"/>
    <w:link w:val="aff3"/>
    <w:uiPriority w:val="7"/>
    <w:qFormat/>
    <w:rsid w:val="005E3FCA"/>
    <w:pPr>
      <w:suppressLineNumbers/>
      <w:tabs>
        <w:tab w:val="left" w:pos="709"/>
      </w:tabs>
      <w:suppressAutoHyphens/>
      <w:spacing w:after="240"/>
    </w:pPr>
    <w:rPr>
      <w:b/>
      <w:caps/>
    </w:rPr>
  </w:style>
  <w:style w:type="character" w:customStyle="1" w:styleId="aff1">
    <w:name w:val="*Заголовок ВВЕДЕНИЕ и СПИСОК литературы Знак"/>
    <w:basedOn w:val="a7"/>
    <w:link w:val="aff0"/>
    <w:uiPriority w:val="4"/>
    <w:rsid w:val="00F92845"/>
    <w:rPr>
      <w:rFonts w:ascii="Times New Roman" w:hAnsi="Times New Roman"/>
      <w:b/>
      <w:caps/>
      <w:sz w:val="28"/>
      <w:lang w:val="ru-RU"/>
    </w:rPr>
  </w:style>
  <w:style w:type="character" w:customStyle="1" w:styleId="aff3">
    <w:name w:val="*Заголовок ИСПОЛНИТЕЛИ и СОДЕРЖАНИЕ Знак"/>
    <w:basedOn w:val="a7"/>
    <w:link w:val="aff2"/>
    <w:uiPriority w:val="7"/>
    <w:rsid w:val="00857A10"/>
    <w:rPr>
      <w:rFonts w:ascii="Times New Roman" w:hAnsi="Times New Roman"/>
      <w:b/>
      <w:caps/>
      <w:sz w:val="28"/>
      <w:lang w:val="ru-RU"/>
    </w:rPr>
  </w:style>
  <w:style w:type="paragraph" w:customStyle="1" w:styleId="aff4">
    <w:name w:val="*Таблица название"/>
    <w:basedOn w:val="a6"/>
    <w:link w:val="aff5"/>
    <w:uiPriority w:val="9"/>
    <w:qFormat/>
    <w:rsid w:val="00D521EF"/>
    <w:pPr>
      <w:tabs>
        <w:tab w:val="left" w:pos="709"/>
      </w:tabs>
      <w:suppressAutoHyphens/>
      <w:spacing w:before="240"/>
    </w:pPr>
  </w:style>
  <w:style w:type="paragraph" w:customStyle="1" w:styleId="aff6">
    <w:name w:val="*Таблица головка"/>
    <w:basedOn w:val="a6"/>
    <w:link w:val="aff7"/>
    <w:uiPriority w:val="9"/>
    <w:qFormat/>
    <w:rsid w:val="007B1921"/>
    <w:pPr>
      <w:tabs>
        <w:tab w:val="left" w:pos="709"/>
      </w:tabs>
      <w:jc w:val="center"/>
    </w:pPr>
  </w:style>
  <w:style w:type="character" w:customStyle="1" w:styleId="aff5">
    <w:name w:val="*Таблица название Знак"/>
    <w:basedOn w:val="a7"/>
    <w:link w:val="aff4"/>
    <w:uiPriority w:val="9"/>
    <w:rsid w:val="00D521EF"/>
    <w:rPr>
      <w:rFonts w:ascii="Times New Roman" w:hAnsi="Times New Roman"/>
      <w:sz w:val="28"/>
      <w:lang w:val="ru-RU"/>
    </w:rPr>
  </w:style>
  <w:style w:type="paragraph" w:customStyle="1" w:styleId="aff8">
    <w:name w:val="*Колонтитул верхний ШИФР"/>
    <w:basedOn w:val="a6"/>
    <w:link w:val="aff9"/>
    <w:uiPriority w:val="11"/>
    <w:qFormat/>
    <w:rsid w:val="005B00F8"/>
    <w:pPr>
      <w:suppressAutoHyphens/>
    </w:pPr>
    <w:rPr>
      <w:b/>
      <w:caps/>
      <w:sz w:val="24"/>
      <w:szCs w:val="24"/>
    </w:rPr>
  </w:style>
  <w:style w:type="character" w:customStyle="1" w:styleId="aff7">
    <w:name w:val="*Таблица головка Знак"/>
    <w:basedOn w:val="a7"/>
    <w:link w:val="aff6"/>
    <w:uiPriority w:val="9"/>
    <w:rsid w:val="00854AAD"/>
    <w:rPr>
      <w:rFonts w:ascii="Times New Roman" w:hAnsi="Times New Roman"/>
      <w:sz w:val="28"/>
      <w:lang w:val="ru-RU"/>
    </w:rPr>
  </w:style>
  <w:style w:type="paragraph" w:customStyle="1" w:styleId="affa">
    <w:name w:val="*Колонтитул верхний номер листа"/>
    <w:basedOn w:val="a6"/>
    <w:link w:val="affb"/>
    <w:uiPriority w:val="11"/>
    <w:qFormat/>
    <w:rsid w:val="005B00F8"/>
    <w:pPr>
      <w:suppressAutoHyphens/>
      <w:jc w:val="right"/>
    </w:pPr>
    <w:rPr>
      <w:b/>
      <w:caps/>
      <w:sz w:val="24"/>
    </w:rPr>
  </w:style>
  <w:style w:type="character" w:customStyle="1" w:styleId="aff9">
    <w:name w:val="*Колонтитул верхний ШИФР Знак"/>
    <w:basedOn w:val="a7"/>
    <w:link w:val="aff8"/>
    <w:uiPriority w:val="11"/>
    <w:rsid w:val="00C96DA3"/>
    <w:rPr>
      <w:rFonts w:ascii="Times New Roman" w:hAnsi="Times New Roman"/>
      <w:b/>
      <w:caps/>
      <w:sz w:val="24"/>
      <w:szCs w:val="24"/>
      <w:lang w:val="ru-RU"/>
    </w:rPr>
  </w:style>
  <w:style w:type="paragraph" w:customStyle="1" w:styleId="affc">
    <w:name w:val="*Колонтитул верхний Галургия"/>
    <w:basedOn w:val="affa"/>
    <w:link w:val="affd"/>
    <w:uiPriority w:val="11"/>
    <w:qFormat/>
    <w:rsid w:val="00832B64"/>
    <w:pPr>
      <w:suppressAutoHyphens w:val="0"/>
      <w:jc w:val="center"/>
    </w:pPr>
    <w:rPr>
      <w:caps w:val="0"/>
      <w:sz w:val="28"/>
    </w:rPr>
  </w:style>
  <w:style w:type="character" w:customStyle="1" w:styleId="affb">
    <w:name w:val="*Колонтитул верхний номер листа Знак"/>
    <w:basedOn w:val="a7"/>
    <w:link w:val="affa"/>
    <w:uiPriority w:val="11"/>
    <w:rsid w:val="00C96DA3"/>
    <w:rPr>
      <w:rFonts w:ascii="Times New Roman" w:hAnsi="Times New Roman"/>
      <w:b/>
      <w:caps/>
      <w:sz w:val="24"/>
      <w:lang w:val="ru-RU"/>
    </w:rPr>
  </w:style>
  <w:style w:type="paragraph" w:customStyle="1" w:styleId="affe">
    <w:name w:val="*Колонтитул нижний НАЗВАНИЕ раздела"/>
    <w:basedOn w:val="affc"/>
    <w:link w:val="afff"/>
    <w:uiPriority w:val="13"/>
    <w:qFormat/>
    <w:rsid w:val="00C72A8C"/>
    <w:pPr>
      <w:suppressAutoHyphens/>
    </w:pPr>
    <w:rPr>
      <w:b w:val="0"/>
      <w:sz w:val="18"/>
      <w:szCs w:val="18"/>
    </w:rPr>
  </w:style>
  <w:style w:type="character" w:customStyle="1" w:styleId="affd">
    <w:name w:val="*Колонтитул верхний Галургия Знак"/>
    <w:basedOn w:val="affb"/>
    <w:link w:val="affc"/>
    <w:uiPriority w:val="11"/>
    <w:rsid w:val="00832B64"/>
    <w:rPr>
      <w:rFonts w:ascii="Times New Roman" w:hAnsi="Times New Roman"/>
      <w:b/>
      <w:caps/>
      <w:sz w:val="28"/>
      <w:lang w:val="ru-RU"/>
    </w:rPr>
  </w:style>
  <w:style w:type="paragraph" w:customStyle="1" w:styleId="afff0">
    <w:name w:val="*Колонтитул нижний номер страницы и ИЗМенение"/>
    <w:basedOn w:val="affe"/>
    <w:link w:val="afff1"/>
    <w:uiPriority w:val="13"/>
    <w:qFormat/>
    <w:rsid w:val="00700ECE"/>
    <w:pPr>
      <w:jc w:val="left"/>
    </w:pPr>
    <w:rPr>
      <w:sz w:val="24"/>
      <w:szCs w:val="24"/>
    </w:rPr>
  </w:style>
  <w:style w:type="character" w:customStyle="1" w:styleId="afff">
    <w:name w:val="*Колонтитул нижний НАЗВАНИЕ раздела Знак"/>
    <w:basedOn w:val="affd"/>
    <w:link w:val="affe"/>
    <w:uiPriority w:val="13"/>
    <w:rsid w:val="007E06E3"/>
    <w:rPr>
      <w:rFonts w:ascii="Times New Roman" w:hAnsi="Times New Roman"/>
      <w:b/>
      <w:caps/>
      <w:sz w:val="18"/>
      <w:szCs w:val="18"/>
      <w:lang w:val="ru-RU"/>
    </w:rPr>
  </w:style>
  <w:style w:type="character" w:customStyle="1" w:styleId="afff1">
    <w:name w:val="*Колонтитул нижний номер страницы и ИЗМенение Знак"/>
    <w:basedOn w:val="afff"/>
    <w:link w:val="afff0"/>
    <w:uiPriority w:val="13"/>
    <w:rsid w:val="00A14F10"/>
    <w:rPr>
      <w:rFonts w:ascii="Times New Roman" w:hAnsi="Times New Roman"/>
      <w:b/>
      <w:caps/>
      <w:sz w:val="24"/>
      <w:szCs w:val="24"/>
      <w:lang w:val="ru-RU"/>
    </w:rPr>
  </w:style>
  <w:style w:type="paragraph" w:customStyle="1" w:styleId="a">
    <w:name w:val="Маркированый"/>
    <w:basedOn w:val="a5"/>
    <w:link w:val="afff2"/>
    <w:uiPriority w:val="41"/>
    <w:semiHidden/>
    <w:rsid w:val="00DE2E6D"/>
    <w:pPr>
      <w:numPr>
        <w:numId w:val="2"/>
      </w:numPr>
      <w:ind w:left="714" w:hanging="357"/>
      <w:contextualSpacing/>
    </w:pPr>
  </w:style>
  <w:style w:type="character" w:customStyle="1" w:styleId="ac">
    <w:name w:val="Абзац списка Знак"/>
    <w:basedOn w:val="a7"/>
    <w:link w:val="ab"/>
    <w:uiPriority w:val="56"/>
    <w:rsid w:val="00A14ECC"/>
    <w:rPr>
      <w:rFonts w:ascii="Times New Roman" w:hAnsi="Times New Roman"/>
      <w:sz w:val="28"/>
      <w:lang w:val="ru-RU"/>
    </w:rPr>
  </w:style>
  <w:style w:type="character" w:customStyle="1" w:styleId="afff2">
    <w:name w:val="Маркированый Знак"/>
    <w:basedOn w:val="ac"/>
    <w:link w:val="a"/>
    <w:uiPriority w:val="41"/>
    <w:semiHidden/>
    <w:rsid w:val="00A14ECC"/>
    <w:rPr>
      <w:rFonts w:ascii="Times New Roman" w:hAnsi="Times New Roman"/>
      <w:sz w:val="28"/>
      <w:lang w:val="ru-RU"/>
    </w:rPr>
  </w:style>
  <w:style w:type="paragraph" w:customStyle="1" w:styleId="a3">
    <w:name w:val="*Список маркированный"/>
    <w:basedOn w:val="ab"/>
    <w:link w:val="afff3"/>
    <w:uiPriority w:val="9"/>
    <w:qFormat/>
    <w:rsid w:val="006B68D0"/>
    <w:pPr>
      <w:numPr>
        <w:numId w:val="6"/>
      </w:numPr>
      <w:spacing w:after="120"/>
    </w:pPr>
  </w:style>
  <w:style w:type="numbering" w:customStyle="1" w:styleId="a1">
    <w:name w:val="Нумерованный"/>
    <w:uiPriority w:val="99"/>
    <w:rsid w:val="002F3DC2"/>
    <w:pPr>
      <w:numPr>
        <w:numId w:val="3"/>
      </w:numPr>
    </w:pPr>
  </w:style>
  <w:style w:type="character" w:customStyle="1" w:styleId="afff3">
    <w:name w:val="*Список маркированный Знак"/>
    <w:basedOn w:val="ac"/>
    <w:link w:val="a3"/>
    <w:uiPriority w:val="9"/>
    <w:rsid w:val="006B68D0"/>
    <w:rPr>
      <w:rFonts w:ascii="Times New Roman" w:hAnsi="Times New Roman"/>
      <w:sz w:val="28"/>
      <w:lang w:val="ru-RU"/>
    </w:rPr>
  </w:style>
  <w:style w:type="paragraph" w:customStyle="1" w:styleId="a4">
    <w:name w:val="*Список нумерованный"/>
    <w:basedOn w:val="ab"/>
    <w:link w:val="afff4"/>
    <w:uiPriority w:val="9"/>
    <w:qFormat/>
    <w:rsid w:val="007179DE"/>
    <w:pPr>
      <w:numPr>
        <w:numId w:val="5"/>
      </w:numPr>
      <w:spacing w:after="120"/>
      <w:ind w:firstLine="709"/>
    </w:pPr>
  </w:style>
  <w:style w:type="character" w:customStyle="1" w:styleId="afff4">
    <w:name w:val="*Список нумерованный Знак"/>
    <w:basedOn w:val="afff3"/>
    <w:link w:val="a4"/>
    <w:uiPriority w:val="9"/>
    <w:rsid w:val="007179DE"/>
    <w:rPr>
      <w:rFonts w:ascii="Times New Roman" w:hAnsi="Times New Roman"/>
      <w:sz w:val="28"/>
      <w:lang w:val="ru-RU"/>
    </w:rPr>
  </w:style>
  <w:style w:type="paragraph" w:styleId="11">
    <w:name w:val="toc 1"/>
    <w:basedOn w:val="a6"/>
    <w:next w:val="a6"/>
    <w:autoRedefine/>
    <w:uiPriority w:val="39"/>
    <w:unhideWhenUsed/>
    <w:rsid w:val="007A7522"/>
    <w:pPr>
      <w:tabs>
        <w:tab w:val="right" w:leader="dot" w:pos="10195"/>
      </w:tabs>
      <w:ind w:right="567"/>
      <w:jc w:val="left"/>
    </w:pPr>
    <w:rPr>
      <w:bCs/>
      <w:szCs w:val="24"/>
    </w:rPr>
  </w:style>
  <w:style w:type="paragraph" w:styleId="23">
    <w:name w:val="toc 2"/>
    <w:basedOn w:val="11"/>
    <w:next w:val="a6"/>
    <w:autoRedefine/>
    <w:uiPriority w:val="39"/>
    <w:unhideWhenUsed/>
    <w:rsid w:val="00AC2AF6"/>
    <w:pPr>
      <w:ind w:firstLine="709"/>
    </w:pPr>
    <w:rPr>
      <w:rFonts w:cstheme="minorHAnsi"/>
      <w:szCs w:val="20"/>
    </w:rPr>
  </w:style>
  <w:style w:type="paragraph" w:styleId="31">
    <w:name w:val="toc 3"/>
    <w:basedOn w:val="11"/>
    <w:next w:val="a6"/>
    <w:autoRedefine/>
    <w:uiPriority w:val="39"/>
    <w:unhideWhenUsed/>
    <w:rsid w:val="00AC2AF6"/>
    <w:pPr>
      <w:ind w:firstLine="1418"/>
    </w:pPr>
    <w:rPr>
      <w:rFonts w:cstheme="minorHAnsi"/>
      <w:szCs w:val="20"/>
    </w:rPr>
  </w:style>
  <w:style w:type="paragraph" w:styleId="41">
    <w:name w:val="toc 4"/>
    <w:basedOn w:val="a5"/>
    <w:next w:val="a5"/>
    <w:autoRedefine/>
    <w:uiPriority w:val="39"/>
    <w:unhideWhenUsed/>
    <w:rsid w:val="006D0F4A"/>
    <w:pPr>
      <w:ind w:left="560"/>
      <w:jc w:val="left"/>
    </w:pPr>
    <w:rPr>
      <w:rFonts w:asciiTheme="minorHAnsi" w:hAnsiTheme="minorHAnsi" w:cstheme="minorHAnsi"/>
      <w:sz w:val="20"/>
      <w:szCs w:val="20"/>
    </w:rPr>
  </w:style>
  <w:style w:type="paragraph" w:styleId="51">
    <w:name w:val="toc 5"/>
    <w:basedOn w:val="a5"/>
    <w:next w:val="a5"/>
    <w:autoRedefine/>
    <w:uiPriority w:val="39"/>
    <w:unhideWhenUsed/>
    <w:rsid w:val="006D0F4A"/>
    <w:pPr>
      <w:ind w:left="840"/>
      <w:jc w:val="left"/>
    </w:pPr>
    <w:rPr>
      <w:rFonts w:asciiTheme="minorHAnsi" w:hAnsiTheme="minorHAnsi" w:cstheme="minorHAnsi"/>
      <w:sz w:val="20"/>
      <w:szCs w:val="20"/>
    </w:rPr>
  </w:style>
  <w:style w:type="paragraph" w:styleId="61">
    <w:name w:val="toc 6"/>
    <w:basedOn w:val="a5"/>
    <w:next w:val="a5"/>
    <w:autoRedefine/>
    <w:uiPriority w:val="39"/>
    <w:unhideWhenUsed/>
    <w:rsid w:val="006D0F4A"/>
    <w:pPr>
      <w:ind w:left="1120"/>
      <w:jc w:val="left"/>
    </w:pPr>
    <w:rPr>
      <w:rFonts w:asciiTheme="minorHAnsi" w:hAnsiTheme="minorHAnsi" w:cstheme="minorHAnsi"/>
      <w:sz w:val="20"/>
      <w:szCs w:val="20"/>
    </w:rPr>
  </w:style>
  <w:style w:type="paragraph" w:styleId="71">
    <w:name w:val="toc 7"/>
    <w:basedOn w:val="a5"/>
    <w:next w:val="a5"/>
    <w:autoRedefine/>
    <w:uiPriority w:val="39"/>
    <w:unhideWhenUsed/>
    <w:rsid w:val="006D0F4A"/>
    <w:pPr>
      <w:ind w:left="1400"/>
      <w:jc w:val="left"/>
    </w:pPr>
    <w:rPr>
      <w:rFonts w:asciiTheme="minorHAnsi" w:hAnsiTheme="minorHAnsi" w:cstheme="minorHAnsi"/>
      <w:sz w:val="20"/>
      <w:szCs w:val="20"/>
    </w:rPr>
  </w:style>
  <w:style w:type="paragraph" w:styleId="81">
    <w:name w:val="toc 8"/>
    <w:basedOn w:val="a5"/>
    <w:next w:val="a5"/>
    <w:autoRedefine/>
    <w:uiPriority w:val="39"/>
    <w:unhideWhenUsed/>
    <w:rsid w:val="006D0F4A"/>
    <w:pPr>
      <w:ind w:left="1680"/>
      <w:jc w:val="left"/>
    </w:pPr>
    <w:rPr>
      <w:rFonts w:asciiTheme="minorHAnsi" w:hAnsiTheme="minorHAnsi" w:cstheme="minorHAnsi"/>
      <w:sz w:val="20"/>
      <w:szCs w:val="20"/>
    </w:rPr>
  </w:style>
  <w:style w:type="paragraph" w:styleId="91">
    <w:name w:val="toc 9"/>
    <w:basedOn w:val="a5"/>
    <w:next w:val="a5"/>
    <w:autoRedefine/>
    <w:uiPriority w:val="39"/>
    <w:unhideWhenUsed/>
    <w:rsid w:val="006D0F4A"/>
    <w:pPr>
      <w:ind w:left="1960"/>
      <w:jc w:val="left"/>
    </w:pPr>
    <w:rPr>
      <w:rFonts w:asciiTheme="minorHAnsi" w:hAnsiTheme="minorHAnsi" w:cstheme="minorHAnsi"/>
      <w:sz w:val="20"/>
      <w:szCs w:val="20"/>
    </w:rPr>
  </w:style>
  <w:style w:type="character" w:styleId="afff5">
    <w:name w:val="Hyperlink"/>
    <w:basedOn w:val="a7"/>
    <w:uiPriority w:val="99"/>
    <w:unhideWhenUsed/>
    <w:rsid w:val="006D0F4A"/>
    <w:rPr>
      <w:color w:val="0000FF" w:themeColor="hyperlink"/>
      <w:u w:val="single"/>
    </w:rPr>
  </w:style>
  <w:style w:type="paragraph" w:styleId="afff6">
    <w:name w:val="header"/>
    <w:basedOn w:val="a5"/>
    <w:link w:val="afff7"/>
    <w:uiPriority w:val="99"/>
    <w:unhideWhenUsed/>
    <w:rsid w:val="002A0934"/>
    <w:pPr>
      <w:tabs>
        <w:tab w:val="center" w:pos="4677"/>
        <w:tab w:val="right" w:pos="9355"/>
      </w:tabs>
    </w:pPr>
  </w:style>
  <w:style w:type="character" w:customStyle="1" w:styleId="afff7">
    <w:name w:val="Верхний колонтитул Знак"/>
    <w:basedOn w:val="a7"/>
    <w:link w:val="afff6"/>
    <w:uiPriority w:val="99"/>
    <w:rsid w:val="002A0934"/>
    <w:rPr>
      <w:rFonts w:ascii="Times New Roman" w:hAnsi="Times New Roman"/>
      <w:sz w:val="28"/>
    </w:rPr>
  </w:style>
  <w:style w:type="paragraph" w:styleId="afff8">
    <w:name w:val="footer"/>
    <w:aliases w:val="*Нижний колонтитул"/>
    <w:basedOn w:val="a5"/>
    <w:link w:val="afff9"/>
    <w:uiPriority w:val="13"/>
    <w:unhideWhenUsed/>
    <w:rsid w:val="005B00F8"/>
  </w:style>
  <w:style w:type="character" w:customStyle="1" w:styleId="afff9">
    <w:name w:val="Нижний колонтитул Знак"/>
    <w:aliases w:val="*Нижний колонтитул Знак"/>
    <w:basedOn w:val="a7"/>
    <w:link w:val="afff8"/>
    <w:uiPriority w:val="13"/>
    <w:rsid w:val="00712BE9"/>
    <w:rPr>
      <w:rFonts w:ascii="Times New Roman" w:hAnsi="Times New Roman"/>
      <w:sz w:val="28"/>
      <w:szCs w:val="22"/>
      <w:lang w:val="ru-RU"/>
    </w:rPr>
  </w:style>
  <w:style w:type="table" w:customStyle="1" w:styleId="12">
    <w:name w:val="Стиль1"/>
    <w:basedOn w:val="13"/>
    <w:uiPriority w:val="99"/>
    <w:qFormat/>
    <w:rsid w:val="00F53B0D"/>
    <w:rPr>
      <w:rFonts w:ascii="Times New Roman" w:hAnsi="Times New Roman"/>
      <w:sz w:val="24"/>
      <w:szCs w:val="20"/>
      <w:lang w:val="ru-RU" w:eastAsia="ru-RU" w:bidi="ar-SA"/>
    </w:rPr>
    <w:tblPr/>
    <w:tcPr>
      <w:shd w:val="clear" w:color="auto" w:fill="auto"/>
    </w:tcPr>
    <w:tblStylePr w:type="firstRow">
      <w:rPr>
        <w:rFonts w:ascii="Times New Roman" w:hAnsi="Times New Roman"/>
        <w:sz w:val="24"/>
      </w:rPr>
      <w:tblPr/>
      <w:trPr>
        <w:cantSplit/>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3">
    <w:name w:val="Table Grid 1"/>
    <w:basedOn w:val="a8"/>
    <w:uiPriority w:val="99"/>
    <w:semiHidden/>
    <w:unhideWhenUsed/>
    <w:rsid w:val="00F53B0D"/>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
    <w:name w:val="*Строка  формулы"/>
    <w:basedOn w:val="a6"/>
    <w:next w:val="afffa"/>
    <w:uiPriority w:val="8"/>
    <w:qFormat/>
    <w:rsid w:val="00DE1111"/>
    <w:pPr>
      <w:tabs>
        <w:tab w:val="center" w:pos="5103"/>
        <w:tab w:val="right" w:pos="10206"/>
      </w:tabs>
      <w:spacing w:before="120" w:after="120"/>
    </w:pPr>
    <w:rPr>
      <w:bCs/>
    </w:rPr>
  </w:style>
  <w:style w:type="character" w:styleId="afffb">
    <w:name w:val="Placeholder Text"/>
    <w:basedOn w:val="a7"/>
    <w:uiPriority w:val="99"/>
    <w:semiHidden/>
    <w:rsid w:val="007A40AA"/>
    <w:rPr>
      <w:color w:val="808080"/>
    </w:rPr>
  </w:style>
  <w:style w:type="paragraph" w:customStyle="1" w:styleId="afffc">
    <w:name w:val="Колонтитул нижний ИЗМ"/>
    <w:basedOn w:val="afff0"/>
    <w:uiPriority w:val="40"/>
    <w:semiHidden/>
    <w:unhideWhenUsed/>
    <w:qFormat/>
    <w:rsid w:val="00A14F10"/>
  </w:style>
  <w:style w:type="paragraph" w:customStyle="1" w:styleId="afffd">
    <w:name w:val="*Подрисуночная подпись"/>
    <w:basedOn w:val="a6"/>
    <w:next w:val="a5"/>
    <w:uiPriority w:val="9"/>
    <w:qFormat/>
    <w:rsid w:val="00D03F9E"/>
    <w:pPr>
      <w:tabs>
        <w:tab w:val="left" w:pos="709"/>
      </w:tabs>
      <w:spacing w:after="240"/>
      <w:jc w:val="center"/>
    </w:pPr>
  </w:style>
  <w:style w:type="paragraph" w:customStyle="1" w:styleId="a6">
    <w:name w:val="*Обычный без отступа"/>
    <w:basedOn w:val="a5"/>
    <w:qFormat/>
    <w:rsid w:val="007D7408"/>
    <w:pPr>
      <w:ind w:firstLine="0"/>
    </w:pPr>
  </w:style>
  <w:style w:type="numbering" w:customStyle="1" w:styleId="a0">
    <w:name w:val="ГАЛ маркированый"/>
    <w:basedOn w:val="a9"/>
    <w:uiPriority w:val="99"/>
    <w:rsid w:val="00992051"/>
    <w:pPr>
      <w:numPr>
        <w:numId w:val="4"/>
      </w:numPr>
    </w:pPr>
  </w:style>
  <w:style w:type="paragraph" w:customStyle="1" w:styleId="100">
    <w:name w:val="*Таблица 10 пт"/>
    <w:basedOn w:val="a5"/>
    <w:uiPriority w:val="9"/>
    <w:qFormat/>
    <w:rsid w:val="00BE46D9"/>
    <w:pPr>
      <w:ind w:firstLine="0"/>
      <w:jc w:val="left"/>
    </w:pPr>
    <w:rPr>
      <w:sz w:val="20"/>
    </w:rPr>
  </w:style>
  <w:style w:type="paragraph" w:customStyle="1" w:styleId="110">
    <w:name w:val="*Таблица 11 пт"/>
    <w:basedOn w:val="100"/>
    <w:uiPriority w:val="9"/>
    <w:qFormat/>
    <w:rsid w:val="00BE46D9"/>
    <w:rPr>
      <w:sz w:val="22"/>
    </w:rPr>
  </w:style>
  <w:style w:type="paragraph" w:customStyle="1" w:styleId="120">
    <w:name w:val="*Таблица 12 пт"/>
    <w:basedOn w:val="110"/>
    <w:uiPriority w:val="9"/>
    <w:qFormat/>
    <w:rsid w:val="006F2893"/>
    <w:rPr>
      <w:sz w:val="24"/>
      <w:szCs w:val="24"/>
    </w:rPr>
  </w:style>
  <w:style w:type="paragraph" w:customStyle="1" w:styleId="afffa">
    <w:name w:val="*Строка формулы &quot;где&quot;"/>
    <w:basedOn w:val="a6"/>
    <w:next w:val="afffe"/>
    <w:uiPriority w:val="8"/>
    <w:qFormat/>
    <w:rsid w:val="00777A5B"/>
  </w:style>
  <w:style w:type="paragraph" w:customStyle="1" w:styleId="afffe">
    <w:name w:val="*Строка формулы после &quot;где&quot;"/>
    <w:basedOn w:val="a6"/>
    <w:uiPriority w:val="8"/>
    <w:qFormat/>
    <w:rsid w:val="00F0192C"/>
    <w:pPr>
      <w:spacing w:after="240"/>
      <w:ind w:firstLine="454"/>
      <w:contextualSpacing/>
    </w:pPr>
  </w:style>
  <w:style w:type="paragraph" w:customStyle="1" w:styleId="14">
    <w:name w:val="*Таблица 14пт"/>
    <w:basedOn w:val="120"/>
    <w:uiPriority w:val="9"/>
    <w:qFormat/>
    <w:rsid w:val="006F2893"/>
    <w:rPr>
      <w:sz w:val="28"/>
    </w:rPr>
  </w:style>
  <w:style w:type="paragraph" w:customStyle="1" w:styleId="140">
    <w:name w:val="*Таблица 14пт по центру"/>
    <w:basedOn w:val="14"/>
    <w:uiPriority w:val="9"/>
    <w:qFormat/>
    <w:rsid w:val="006305BC"/>
    <w:pPr>
      <w:jc w:val="center"/>
    </w:pPr>
  </w:style>
  <w:style w:type="paragraph" w:styleId="affff">
    <w:name w:val="Document Map"/>
    <w:basedOn w:val="a5"/>
    <w:link w:val="affff0"/>
    <w:uiPriority w:val="99"/>
    <w:semiHidden/>
    <w:unhideWhenUsed/>
    <w:rsid w:val="006A0358"/>
    <w:rPr>
      <w:rFonts w:ascii="Tahoma" w:hAnsi="Tahoma" w:cs="Tahoma"/>
      <w:sz w:val="16"/>
      <w:szCs w:val="16"/>
    </w:rPr>
  </w:style>
  <w:style w:type="character" w:customStyle="1" w:styleId="affff0">
    <w:name w:val="Схема документа Знак"/>
    <w:basedOn w:val="a7"/>
    <w:link w:val="affff"/>
    <w:uiPriority w:val="99"/>
    <w:semiHidden/>
    <w:rsid w:val="006A0358"/>
    <w:rPr>
      <w:rFonts w:ascii="Tahoma" w:hAnsi="Tahoma" w:cs="Tahoma"/>
      <w:sz w:val="16"/>
      <w:szCs w:val="16"/>
    </w:rPr>
  </w:style>
  <w:style w:type="paragraph" w:styleId="affff1">
    <w:name w:val="Bibliography"/>
    <w:aliases w:val="*Список литературы автоматический"/>
    <w:basedOn w:val="a5"/>
    <w:next w:val="a5"/>
    <w:uiPriority w:val="10"/>
    <w:unhideWhenUsed/>
    <w:qFormat/>
    <w:rsid w:val="006A0358"/>
  </w:style>
  <w:style w:type="paragraph" w:customStyle="1" w:styleId="a2">
    <w:name w:val="*Список литературы ручной"/>
    <w:basedOn w:val="a5"/>
    <w:autoRedefine/>
    <w:uiPriority w:val="10"/>
    <w:qFormat/>
    <w:rsid w:val="00E96E6E"/>
    <w:pPr>
      <w:numPr>
        <w:numId w:val="7"/>
      </w:numPr>
      <w:ind w:firstLine="709"/>
    </w:pPr>
  </w:style>
  <w:style w:type="paragraph" w:styleId="affff2">
    <w:name w:val="Body Text"/>
    <w:aliases w:val="Основной,текст,текст Знак Знак"/>
    <w:basedOn w:val="a5"/>
    <w:link w:val="affff3"/>
    <w:qFormat/>
    <w:rsid w:val="00BE10B3"/>
    <w:pPr>
      <w:keepNext w:val="0"/>
      <w:spacing w:after="60"/>
      <w:ind w:firstLine="567"/>
    </w:pPr>
    <w:rPr>
      <w:rFonts w:eastAsia="Times New Roman" w:cs="Times New Roman"/>
      <w:szCs w:val="20"/>
      <w:lang w:eastAsia="ru-RU" w:bidi="ar-SA"/>
    </w:rPr>
  </w:style>
  <w:style w:type="character" w:customStyle="1" w:styleId="affff3">
    <w:name w:val="Основной текст Знак"/>
    <w:aliases w:val="Основной Знак,текст Знак,текст Знак Знак Знак"/>
    <w:basedOn w:val="a7"/>
    <w:link w:val="affff2"/>
    <w:rsid w:val="00BE10B3"/>
    <w:rPr>
      <w:rFonts w:ascii="Times New Roman" w:eastAsia="Times New Roman" w:hAnsi="Times New Roman" w:cs="Times New Roman"/>
      <w:sz w:val="28"/>
      <w:szCs w:val="20"/>
      <w:lang w:val="ru-RU" w:eastAsia="ru-RU" w:bidi="ar-SA"/>
    </w:rPr>
  </w:style>
  <w:style w:type="paragraph" w:styleId="affff4">
    <w:name w:val="Normal (Web)"/>
    <w:basedOn w:val="a5"/>
    <w:rsid w:val="00B32684"/>
    <w:pPr>
      <w:keepNext w:val="0"/>
      <w:spacing w:before="100" w:beforeAutospacing="1" w:after="100" w:afterAutospacing="1"/>
      <w:ind w:firstLine="0"/>
      <w:jc w:val="left"/>
    </w:pPr>
    <w:rPr>
      <w:rFonts w:eastAsia="Times New Roman" w:cs="Times New Roman"/>
      <w:sz w:val="24"/>
      <w:szCs w:val="24"/>
      <w:lang w:eastAsia="ru-RU" w:bidi="ar-SA"/>
    </w:rPr>
  </w:style>
  <w:style w:type="paragraph" w:styleId="affff5">
    <w:name w:val="footnote text"/>
    <w:basedOn w:val="a5"/>
    <w:link w:val="affff6"/>
    <w:semiHidden/>
    <w:rsid w:val="0099133D"/>
    <w:pPr>
      <w:keepNext w:val="0"/>
      <w:ind w:firstLine="0"/>
      <w:jc w:val="left"/>
    </w:pPr>
    <w:rPr>
      <w:rFonts w:eastAsia="Times New Roman" w:cs="Times New Roman"/>
      <w:sz w:val="20"/>
      <w:szCs w:val="20"/>
      <w:lang w:eastAsia="ru-RU" w:bidi="ar-SA"/>
    </w:rPr>
  </w:style>
  <w:style w:type="character" w:customStyle="1" w:styleId="affff6">
    <w:name w:val="Текст сноски Знак"/>
    <w:basedOn w:val="a7"/>
    <w:link w:val="affff5"/>
    <w:semiHidden/>
    <w:rsid w:val="0099133D"/>
    <w:rPr>
      <w:rFonts w:ascii="Times New Roman" w:eastAsia="Times New Roman" w:hAnsi="Times New Roman" w:cs="Times New Roman"/>
      <w:sz w:val="20"/>
      <w:szCs w:val="20"/>
      <w:lang w:val="ru-RU" w:eastAsia="ru-RU" w:bidi="ar-SA"/>
    </w:rPr>
  </w:style>
  <w:style w:type="character" w:styleId="affff7">
    <w:name w:val="footnote reference"/>
    <w:basedOn w:val="a7"/>
    <w:semiHidden/>
    <w:rsid w:val="0099133D"/>
    <w:rPr>
      <w:vertAlign w:val="superscript"/>
    </w:rPr>
  </w:style>
  <w:style w:type="paragraph" w:styleId="24">
    <w:name w:val="Body Text Indent 2"/>
    <w:basedOn w:val="a5"/>
    <w:link w:val="25"/>
    <w:uiPriority w:val="99"/>
    <w:unhideWhenUsed/>
    <w:rsid w:val="00877201"/>
    <w:pPr>
      <w:spacing w:after="120" w:line="480" w:lineRule="auto"/>
      <w:ind w:left="283"/>
    </w:pPr>
  </w:style>
  <w:style w:type="character" w:customStyle="1" w:styleId="25">
    <w:name w:val="Основной текст с отступом 2 Знак"/>
    <w:basedOn w:val="a7"/>
    <w:link w:val="24"/>
    <w:rsid w:val="00877201"/>
    <w:rPr>
      <w:rFonts w:ascii="Times New Roman" w:hAnsi="Times New Roman"/>
      <w:sz w:val="28"/>
      <w:lang w:val="ru-RU"/>
    </w:rPr>
  </w:style>
  <w:style w:type="paragraph" w:customStyle="1" w:styleId="15">
    <w:name w:val="Обычный1"/>
    <w:rsid w:val="005C2A8D"/>
    <w:pPr>
      <w:widowControl w:val="0"/>
      <w:spacing w:before="100" w:after="100" w:line="240" w:lineRule="auto"/>
    </w:pPr>
    <w:rPr>
      <w:rFonts w:ascii="Times New Roman" w:eastAsia="Times New Roman" w:hAnsi="Times New Roman" w:cs="Times New Roman"/>
      <w:snapToGrid w:val="0"/>
      <w:sz w:val="24"/>
      <w:szCs w:val="20"/>
      <w:lang w:val="ru-RU" w:eastAsia="ru-RU" w:bidi="ar-SA"/>
    </w:rPr>
  </w:style>
  <w:style w:type="character" w:customStyle="1" w:styleId="FontStyle17">
    <w:name w:val="Font Style17"/>
    <w:basedOn w:val="a7"/>
    <w:rsid w:val="00C634F8"/>
    <w:rPr>
      <w:rFonts w:ascii="Times New Roman" w:hAnsi="Times New Roman" w:cs="Times New Roman"/>
      <w:sz w:val="24"/>
      <w:szCs w:val="24"/>
    </w:rPr>
  </w:style>
  <w:style w:type="character" w:customStyle="1" w:styleId="FontStyle18">
    <w:name w:val="Font Style18"/>
    <w:basedOn w:val="a7"/>
    <w:rsid w:val="00C634F8"/>
    <w:rPr>
      <w:rFonts w:ascii="Times New Roman" w:hAnsi="Times New Roman" w:cs="Times New Roman"/>
      <w:sz w:val="18"/>
      <w:szCs w:val="18"/>
    </w:rPr>
  </w:style>
  <w:style w:type="paragraph" w:customStyle="1" w:styleId="c">
    <w:name w:val="ВНП Обычный текст c отступом"/>
    <w:basedOn w:val="a5"/>
    <w:link w:val="c0"/>
    <w:rsid w:val="006220E4"/>
    <w:pPr>
      <w:keepNext w:val="0"/>
      <w:spacing w:line="360" w:lineRule="auto"/>
      <w:ind w:firstLine="851"/>
    </w:pPr>
    <w:rPr>
      <w:rFonts w:ascii="Arial" w:eastAsia="Times New Roman" w:hAnsi="Arial" w:cs="Arial"/>
      <w:sz w:val="22"/>
      <w:lang w:eastAsia="ru-RU" w:bidi="ar-SA"/>
    </w:rPr>
  </w:style>
  <w:style w:type="character" w:customStyle="1" w:styleId="c0">
    <w:name w:val="ВНП Обычный текст c отступом Знак"/>
    <w:basedOn w:val="a7"/>
    <w:link w:val="c"/>
    <w:rsid w:val="006220E4"/>
    <w:rPr>
      <w:rFonts w:ascii="Arial" w:eastAsia="Times New Roman" w:hAnsi="Arial" w:cs="Arial"/>
      <w:lang w:val="ru-RU" w:eastAsia="ru-RU" w:bidi="ar-SA"/>
    </w:rPr>
  </w:style>
  <w:style w:type="paragraph" w:customStyle="1" w:styleId="FORMATTEXT">
    <w:name w:val=".FORMATTEXT"/>
    <w:rsid w:val="00FF02E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bidi="ar-SA"/>
    </w:rPr>
  </w:style>
  <w:style w:type="character" w:styleId="affff8">
    <w:name w:val="page number"/>
    <w:basedOn w:val="a7"/>
    <w:rsid w:val="007B5A2C"/>
  </w:style>
  <w:style w:type="paragraph" w:customStyle="1" w:styleId="affff9">
    <w:name w:val="*Колонтитул верхний ГАЛУРГИЯ"/>
    <w:basedOn w:val="affa"/>
    <w:link w:val="affffa"/>
    <w:uiPriority w:val="11"/>
    <w:qFormat/>
    <w:rsid w:val="008864E7"/>
    <w:pPr>
      <w:suppressAutoHyphens w:val="0"/>
      <w:jc w:val="center"/>
    </w:pPr>
    <w:rPr>
      <w:rFonts w:eastAsia="Times New Roman" w:cs="Times New Roman"/>
      <w:sz w:val="28"/>
    </w:rPr>
  </w:style>
  <w:style w:type="character" w:customStyle="1" w:styleId="affffa">
    <w:name w:val="*Колонтитул верхний ГАЛУРГИЯ Знак"/>
    <w:basedOn w:val="affb"/>
    <w:link w:val="affff9"/>
    <w:uiPriority w:val="11"/>
    <w:rsid w:val="008864E7"/>
    <w:rPr>
      <w:rFonts w:ascii="Times New Roman" w:eastAsia="Times New Roman" w:hAnsi="Times New Roman" w:cs="Times New Roman"/>
      <w:b/>
      <w:caps/>
      <w:sz w:val="28"/>
      <w:lang w:val="ru-RU"/>
    </w:rPr>
  </w:style>
  <w:style w:type="paragraph" w:styleId="26">
    <w:name w:val="Body Text 2"/>
    <w:basedOn w:val="a5"/>
    <w:link w:val="27"/>
    <w:uiPriority w:val="99"/>
    <w:semiHidden/>
    <w:unhideWhenUsed/>
    <w:rsid w:val="00373E3F"/>
    <w:pPr>
      <w:spacing w:after="120" w:line="480" w:lineRule="auto"/>
    </w:pPr>
  </w:style>
  <w:style w:type="character" w:customStyle="1" w:styleId="27">
    <w:name w:val="Основной текст 2 Знак"/>
    <w:basedOn w:val="a7"/>
    <w:link w:val="26"/>
    <w:uiPriority w:val="99"/>
    <w:semiHidden/>
    <w:rsid w:val="00373E3F"/>
    <w:rPr>
      <w:rFonts w:ascii="Times New Roman" w:hAnsi="Times New Roman"/>
      <w:sz w:val="28"/>
      <w:lang w:val="ru-RU"/>
    </w:rPr>
  </w:style>
  <w:style w:type="paragraph" w:styleId="affffb">
    <w:name w:val="Body Text Indent"/>
    <w:basedOn w:val="a5"/>
    <w:link w:val="affffc"/>
    <w:rsid w:val="000C0F8B"/>
    <w:pPr>
      <w:keepNext w:val="0"/>
      <w:widowControl w:val="0"/>
      <w:spacing w:after="120"/>
      <w:ind w:left="283" w:firstLine="0"/>
      <w:jc w:val="left"/>
    </w:pPr>
    <w:rPr>
      <w:rFonts w:eastAsia="Times New Roman" w:cs="Times New Roman"/>
      <w:snapToGrid w:val="0"/>
      <w:sz w:val="24"/>
      <w:szCs w:val="20"/>
      <w:lang w:eastAsia="ru-RU" w:bidi="ar-SA"/>
    </w:rPr>
  </w:style>
  <w:style w:type="character" w:customStyle="1" w:styleId="affffc">
    <w:name w:val="Основной текст с отступом Знак"/>
    <w:basedOn w:val="a7"/>
    <w:link w:val="affffb"/>
    <w:rsid w:val="000C0F8B"/>
    <w:rPr>
      <w:rFonts w:ascii="Times New Roman" w:eastAsia="Times New Roman" w:hAnsi="Times New Roman" w:cs="Times New Roman"/>
      <w:snapToGrid w:val="0"/>
      <w:sz w:val="24"/>
      <w:szCs w:val="20"/>
      <w:lang w:val="ru-RU" w:eastAsia="ru-RU" w:bidi="ar-SA"/>
    </w:rPr>
  </w:style>
  <w:style w:type="paragraph" w:customStyle="1" w:styleId="28">
    <w:name w:val="Обычный2"/>
    <w:rsid w:val="00DC4FA5"/>
    <w:pPr>
      <w:snapToGrid w:val="0"/>
      <w:spacing w:after="0" w:line="240" w:lineRule="auto"/>
    </w:pPr>
    <w:rPr>
      <w:rFonts w:ascii="Times New Roman" w:eastAsia="Times New Roman" w:hAnsi="Times New Roman" w:cs="Times New Roman"/>
      <w:sz w:val="24"/>
      <w:szCs w:val="20"/>
      <w:lang w:val="ru-RU" w:eastAsia="ru-RU" w:bidi="ar-SA"/>
    </w:rPr>
  </w:style>
  <w:style w:type="paragraph" w:customStyle="1" w:styleId="32">
    <w:name w:val="Обычный3"/>
    <w:rsid w:val="00E4140E"/>
    <w:pPr>
      <w:snapToGrid w:val="0"/>
      <w:spacing w:after="0" w:line="240" w:lineRule="auto"/>
    </w:pPr>
    <w:rPr>
      <w:rFonts w:ascii="Times New Roman" w:eastAsia="Times New Roman" w:hAnsi="Times New Roman" w:cs="Times New Roman"/>
      <w:sz w:val="24"/>
      <w:szCs w:val="20"/>
      <w:lang w:val="ru-RU" w:eastAsia="ru-RU" w:bidi="ar-SA"/>
    </w:rPr>
  </w:style>
  <w:style w:type="numbering" w:customStyle="1" w:styleId="16">
    <w:name w:val="Нет списка1"/>
    <w:next w:val="a9"/>
    <w:uiPriority w:val="99"/>
    <w:semiHidden/>
    <w:unhideWhenUsed/>
    <w:rsid w:val="00B73899"/>
  </w:style>
  <w:style w:type="paragraph" w:customStyle="1" w:styleId="29">
    <w:name w:val="*Титул текст2"/>
    <w:basedOn w:val="a5"/>
    <w:qFormat/>
    <w:rsid w:val="00B73899"/>
    <w:pPr>
      <w:keepLines/>
      <w:ind w:firstLine="0"/>
      <w:jc w:val="center"/>
    </w:pPr>
    <w:rPr>
      <w:rFonts w:eastAsia="Times New Roman" w:cs="Arial"/>
    </w:rPr>
  </w:style>
  <w:style w:type="paragraph" w:styleId="affffd">
    <w:name w:val="Plain Text"/>
    <w:basedOn w:val="a5"/>
    <w:link w:val="affffe"/>
    <w:rsid w:val="005A6B97"/>
    <w:pPr>
      <w:keepNext w:val="0"/>
      <w:ind w:firstLine="0"/>
      <w:jc w:val="left"/>
    </w:pPr>
    <w:rPr>
      <w:rFonts w:ascii="Courier New" w:eastAsia="Times New Roman" w:hAnsi="Courier New" w:cs="Courier New"/>
      <w:sz w:val="20"/>
      <w:szCs w:val="20"/>
      <w:lang w:eastAsia="ru-RU" w:bidi="ar-SA"/>
    </w:rPr>
  </w:style>
  <w:style w:type="character" w:customStyle="1" w:styleId="affffe">
    <w:name w:val="Текст Знак"/>
    <w:basedOn w:val="a7"/>
    <w:link w:val="affffd"/>
    <w:rsid w:val="005A6B97"/>
    <w:rPr>
      <w:rFonts w:ascii="Courier New" w:eastAsia="Times New Roman" w:hAnsi="Courier New" w:cs="Courier New"/>
      <w:sz w:val="20"/>
      <w:szCs w:val="20"/>
      <w:lang w:val="ru-RU" w:eastAsia="ru-RU" w:bidi="ar-SA"/>
    </w:rPr>
  </w:style>
  <w:style w:type="paragraph" w:styleId="33">
    <w:name w:val="Body Text Indent 3"/>
    <w:basedOn w:val="a5"/>
    <w:link w:val="34"/>
    <w:uiPriority w:val="99"/>
    <w:unhideWhenUsed/>
    <w:rsid w:val="0076797E"/>
    <w:pPr>
      <w:keepNext w:val="0"/>
      <w:widowControl w:val="0"/>
      <w:autoSpaceDE w:val="0"/>
      <w:autoSpaceDN w:val="0"/>
      <w:adjustRightInd w:val="0"/>
      <w:spacing w:after="120"/>
      <w:ind w:left="283" w:firstLine="0"/>
      <w:jc w:val="left"/>
    </w:pPr>
    <w:rPr>
      <w:rFonts w:eastAsia="Times New Roman" w:cs="Times New Roman"/>
      <w:sz w:val="16"/>
      <w:szCs w:val="16"/>
      <w:lang w:eastAsia="ru-RU" w:bidi="ar-SA"/>
    </w:rPr>
  </w:style>
  <w:style w:type="character" w:customStyle="1" w:styleId="34">
    <w:name w:val="Основной текст с отступом 3 Знак"/>
    <w:basedOn w:val="a7"/>
    <w:link w:val="33"/>
    <w:uiPriority w:val="99"/>
    <w:rsid w:val="0076797E"/>
    <w:rPr>
      <w:rFonts w:ascii="Times New Roman" w:eastAsia="Times New Roman" w:hAnsi="Times New Roman" w:cs="Times New Roman"/>
      <w:sz w:val="16"/>
      <w:szCs w:val="16"/>
      <w:lang w:val="ru-RU" w:eastAsia="ru-RU" w:bidi="ar-SA"/>
    </w:rPr>
  </w:style>
  <w:style w:type="character" w:customStyle="1" w:styleId="FontStyle12">
    <w:name w:val="Font Style12"/>
    <w:basedOn w:val="a7"/>
    <w:rsid w:val="0076797E"/>
    <w:rPr>
      <w:rFonts w:ascii="Times New Roman" w:hAnsi="Times New Roman" w:cs="Times New Roman"/>
      <w:sz w:val="26"/>
      <w:szCs w:val="26"/>
    </w:rPr>
  </w:style>
  <w:style w:type="paragraph" w:customStyle="1" w:styleId="42">
    <w:name w:val="Обычный4"/>
    <w:rsid w:val="001E4D58"/>
    <w:pPr>
      <w:snapToGrid w:val="0"/>
      <w:spacing w:after="0" w:line="240" w:lineRule="auto"/>
    </w:pPr>
    <w:rPr>
      <w:rFonts w:ascii="Times New Roman" w:eastAsia="Times New Roman" w:hAnsi="Times New Roman" w:cs="Times New Roman"/>
      <w:sz w:val="24"/>
      <w:szCs w:val="20"/>
      <w:lang w:val="ru-RU" w:eastAsia="ru-RU" w:bidi="ar-SA"/>
    </w:rPr>
  </w:style>
  <w:style w:type="paragraph" w:customStyle="1" w:styleId="Style2">
    <w:name w:val="Style2"/>
    <w:basedOn w:val="a5"/>
    <w:rsid w:val="00F37498"/>
    <w:pPr>
      <w:keepNext w:val="0"/>
      <w:widowControl w:val="0"/>
      <w:autoSpaceDE w:val="0"/>
      <w:autoSpaceDN w:val="0"/>
      <w:adjustRightInd w:val="0"/>
      <w:spacing w:line="228" w:lineRule="exact"/>
      <w:ind w:firstLine="528"/>
    </w:pPr>
    <w:rPr>
      <w:rFonts w:eastAsia="Times New Roman" w:cs="Times New Roman"/>
      <w:sz w:val="24"/>
      <w:szCs w:val="24"/>
      <w:lang w:eastAsia="ru-RU" w:bidi="ar-SA"/>
    </w:rPr>
  </w:style>
  <w:style w:type="character" w:customStyle="1" w:styleId="FontStyle13">
    <w:name w:val="Font Style13"/>
    <w:basedOn w:val="a7"/>
    <w:rsid w:val="00F37498"/>
    <w:rPr>
      <w:rFonts w:ascii="Times New Roman" w:hAnsi="Times New Roman" w:cs="Times New Roman"/>
      <w:sz w:val="18"/>
      <w:szCs w:val="18"/>
    </w:rPr>
  </w:style>
  <w:style w:type="paragraph" w:styleId="afffff">
    <w:name w:val="endnote text"/>
    <w:basedOn w:val="a5"/>
    <w:link w:val="afffff0"/>
    <w:semiHidden/>
    <w:rsid w:val="00F37498"/>
    <w:pPr>
      <w:keepNext w:val="0"/>
      <w:ind w:firstLine="0"/>
      <w:jc w:val="left"/>
    </w:pPr>
    <w:rPr>
      <w:rFonts w:eastAsia="Times New Roman" w:cs="Times New Roman"/>
      <w:sz w:val="20"/>
      <w:szCs w:val="20"/>
      <w:lang w:eastAsia="ru-RU" w:bidi="ar-SA"/>
    </w:rPr>
  </w:style>
  <w:style w:type="character" w:customStyle="1" w:styleId="afffff0">
    <w:name w:val="Текст концевой сноски Знак"/>
    <w:basedOn w:val="a7"/>
    <w:link w:val="afffff"/>
    <w:semiHidden/>
    <w:rsid w:val="00F37498"/>
    <w:rPr>
      <w:rFonts w:ascii="Times New Roman" w:eastAsia="Times New Roman" w:hAnsi="Times New Roman" w:cs="Times New Roman"/>
      <w:sz w:val="20"/>
      <w:szCs w:val="20"/>
      <w:lang w:val="ru-RU" w:eastAsia="ru-RU" w:bidi="ar-SA"/>
    </w:rPr>
  </w:style>
  <w:style w:type="character" w:styleId="afffff1">
    <w:name w:val="endnote reference"/>
    <w:basedOn w:val="a7"/>
    <w:semiHidden/>
    <w:rsid w:val="00F37498"/>
    <w:rPr>
      <w:vertAlign w:val="superscript"/>
    </w:rPr>
  </w:style>
  <w:style w:type="paragraph" w:customStyle="1" w:styleId="afffff2">
    <w:name w:val="Единицы"/>
    <w:basedOn w:val="a5"/>
    <w:autoRedefine/>
    <w:rsid w:val="00F37498"/>
    <w:pPr>
      <w:keepNext w:val="0"/>
      <w:spacing w:before="20" w:after="40"/>
      <w:ind w:firstLine="0"/>
      <w:jc w:val="center"/>
      <w:outlineLvl w:val="0"/>
    </w:pPr>
    <w:rPr>
      <w:rFonts w:eastAsia="Times New Roman" w:cs="Times New Roman"/>
      <w:sz w:val="24"/>
      <w:szCs w:val="24"/>
      <w:lang w:eastAsia="ru-RU" w:bidi="ar-SA"/>
    </w:rPr>
  </w:style>
  <w:style w:type="paragraph" w:customStyle="1" w:styleId="afffff3">
    <w:name w:val="Сноска"/>
    <w:basedOn w:val="a5"/>
    <w:rsid w:val="00F37498"/>
    <w:pPr>
      <w:keepNext w:val="0"/>
      <w:ind w:left="170" w:hanging="170"/>
      <w:jc w:val="left"/>
    </w:pPr>
    <w:rPr>
      <w:rFonts w:ascii="Arial" w:eastAsia="Times New Roman" w:hAnsi="Arial" w:cs="Times New Roman"/>
      <w:i/>
      <w:sz w:val="20"/>
      <w:szCs w:val="20"/>
      <w:lang w:eastAsia="ru-RU" w:bidi="ar-SA"/>
    </w:rPr>
  </w:style>
  <w:style w:type="character" w:customStyle="1" w:styleId="17">
    <w:name w:val="Сноска Знак1"/>
    <w:basedOn w:val="a7"/>
    <w:rsid w:val="00F37498"/>
    <w:rPr>
      <w:rFonts w:ascii="Arial" w:hAnsi="Arial"/>
      <w:i/>
      <w:lang w:val="ru-RU" w:eastAsia="ru-RU" w:bidi="ar-SA"/>
    </w:rPr>
  </w:style>
  <w:style w:type="paragraph" w:customStyle="1" w:styleId="52">
    <w:name w:val="Обычный5"/>
    <w:rsid w:val="00F37498"/>
    <w:pPr>
      <w:widowControl w:val="0"/>
      <w:spacing w:before="100" w:after="100" w:line="240" w:lineRule="auto"/>
    </w:pPr>
    <w:rPr>
      <w:rFonts w:ascii="Times New Roman" w:eastAsia="Times New Roman" w:hAnsi="Times New Roman" w:cs="Times New Roman"/>
      <w:snapToGrid w:val="0"/>
      <w:sz w:val="24"/>
      <w:szCs w:val="20"/>
      <w:lang w:val="ru-RU" w:eastAsia="ru-RU" w:bidi="ar-SA"/>
    </w:rPr>
  </w:style>
  <w:style w:type="paragraph" w:customStyle="1" w:styleId="afffff4">
    <w:name w:val="Таблица"/>
    <w:basedOn w:val="a5"/>
    <w:rsid w:val="00F37498"/>
    <w:pPr>
      <w:keepNext w:val="0"/>
      <w:spacing w:line="220" w:lineRule="exact"/>
      <w:ind w:firstLine="0"/>
      <w:jc w:val="left"/>
    </w:pPr>
    <w:rPr>
      <w:rFonts w:ascii="Arial" w:eastAsia="Times New Roman" w:hAnsi="Arial" w:cs="Times New Roman"/>
      <w:sz w:val="20"/>
      <w:szCs w:val="20"/>
      <w:lang w:eastAsia="ru-RU" w:bidi="ar-SA"/>
    </w:rPr>
  </w:style>
  <w:style w:type="paragraph" w:styleId="afffff5">
    <w:name w:val="Message Header"/>
    <w:basedOn w:val="a5"/>
    <w:link w:val="afffff6"/>
    <w:rsid w:val="00F37498"/>
    <w:pPr>
      <w:keepNext w:val="0"/>
      <w:ind w:firstLine="0"/>
      <w:jc w:val="center"/>
    </w:pPr>
    <w:rPr>
      <w:rFonts w:ascii="Arial" w:eastAsia="Times New Roman" w:hAnsi="Arial" w:cs="Arial"/>
      <w:b/>
      <w:i/>
      <w:sz w:val="20"/>
      <w:szCs w:val="24"/>
      <w:lang w:eastAsia="ru-RU" w:bidi="ar-SA"/>
    </w:rPr>
  </w:style>
  <w:style w:type="character" w:customStyle="1" w:styleId="afffff6">
    <w:name w:val="Шапка Знак"/>
    <w:basedOn w:val="a7"/>
    <w:link w:val="afffff5"/>
    <w:rsid w:val="00F37498"/>
    <w:rPr>
      <w:rFonts w:ascii="Arial" w:eastAsia="Times New Roman" w:hAnsi="Arial" w:cs="Arial"/>
      <w:b/>
      <w:i/>
      <w:sz w:val="20"/>
      <w:szCs w:val="24"/>
      <w:lang w:val="ru-RU" w:eastAsia="ru-RU" w:bidi="ar-SA"/>
    </w:rPr>
  </w:style>
  <w:style w:type="paragraph" w:customStyle="1" w:styleId="xl28">
    <w:name w:val="xl28"/>
    <w:basedOn w:val="a5"/>
    <w:rsid w:val="00F37498"/>
    <w:pPr>
      <w:keepNext w:val="0"/>
      <w:spacing w:before="100" w:beforeAutospacing="1" w:after="100" w:afterAutospacing="1"/>
      <w:ind w:firstLine="0"/>
      <w:jc w:val="right"/>
    </w:pPr>
    <w:rPr>
      <w:rFonts w:eastAsia="Arial Unicode MS" w:cs="Times New Roman"/>
      <w:b/>
      <w:bCs/>
      <w:sz w:val="24"/>
      <w:szCs w:val="24"/>
      <w:lang w:eastAsia="ru-RU" w:bidi="ar-SA"/>
    </w:rPr>
  </w:style>
  <w:style w:type="character" w:customStyle="1" w:styleId="FontStyle29">
    <w:name w:val="Font Style29"/>
    <w:basedOn w:val="a7"/>
    <w:rsid w:val="00F37498"/>
    <w:rPr>
      <w:rFonts w:ascii="Times New Roman" w:hAnsi="Times New Roman" w:cs="Times New Roman"/>
      <w:sz w:val="24"/>
      <w:szCs w:val="24"/>
    </w:rPr>
  </w:style>
  <w:style w:type="character" w:customStyle="1" w:styleId="FontStyle22">
    <w:name w:val="Font Style22"/>
    <w:basedOn w:val="a7"/>
    <w:rsid w:val="00F37498"/>
    <w:rPr>
      <w:rFonts w:ascii="Georgia" w:hAnsi="Georgia" w:cs="Georgia"/>
      <w:b/>
      <w:bCs/>
      <w:sz w:val="18"/>
      <w:szCs w:val="18"/>
    </w:rPr>
  </w:style>
  <w:style w:type="character" w:customStyle="1" w:styleId="FontStyle32">
    <w:name w:val="Font Style32"/>
    <w:basedOn w:val="a7"/>
    <w:rsid w:val="00F37498"/>
    <w:rPr>
      <w:rFonts w:ascii="Times New Roman" w:hAnsi="Times New Roman" w:cs="Times New Roman"/>
      <w:sz w:val="22"/>
      <w:szCs w:val="22"/>
    </w:rPr>
  </w:style>
  <w:style w:type="paragraph" w:customStyle="1" w:styleId="Style6">
    <w:name w:val="Style6"/>
    <w:basedOn w:val="a5"/>
    <w:rsid w:val="00F37498"/>
    <w:pPr>
      <w:keepNext w:val="0"/>
      <w:widowControl w:val="0"/>
      <w:autoSpaceDE w:val="0"/>
      <w:autoSpaceDN w:val="0"/>
      <w:adjustRightInd w:val="0"/>
      <w:spacing w:line="323" w:lineRule="exact"/>
      <w:ind w:firstLine="0"/>
    </w:pPr>
    <w:rPr>
      <w:rFonts w:ascii="Georgia" w:eastAsia="Times New Roman" w:hAnsi="Georgia" w:cs="Georgia"/>
      <w:sz w:val="24"/>
      <w:szCs w:val="24"/>
      <w:lang w:eastAsia="ru-RU" w:bidi="ar-SA"/>
    </w:rPr>
  </w:style>
  <w:style w:type="paragraph" w:customStyle="1" w:styleId="Style7">
    <w:name w:val="Style7"/>
    <w:basedOn w:val="a5"/>
    <w:rsid w:val="00F37498"/>
    <w:pPr>
      <w:keepNext w:val="0"/>
      <w:widowControl w:val="0"/>
      <w:autoSpaceDE w:val="0"/>
      <w:autoSpaceDN w:val="0"/>
      <w:adjustRightInd w:val="0"/>
      <w:ind w:firstLine="0"/>
      <w:jc w:val="left"/>
    </w:pPr>
    <w:rPr>
      <w:rFonts w:ascii="Georgia" w:eastAsia="Times New Roman" w:hAnsi="Georgia" w:cs="Georgia"/>
      <w:sz w:val="24"/>
      <w:szCs w:val="24"/>
      <w:lang w:eastAsia="ru-RU" w:bidi="ar-SA"/>
    </w:rPr>
  </w:style>
  <w:style w:type="paragraph" w:customStyle="1" w:styleId="Style17">
    <w:name w:val="Style17"/>
    <w:basedOn w:val="a5"/>
    <w:rsid w:val="00F37498"/>
    <w:pPr>
      <w:keepNext w:val="0"/>
      <w:widowControl w:val="0"/>
      <w:autoSpaceDE w:val="0"/>
      <w:autoSpaceDN w:val="0"/>
      <w:adjustRightInd w:val="0"/>
      <w:spacing w:line="350" w:lineRule="exact"/>
      <w:ind w:firstLine="0"/>
      <w:jc w:val="left"/>
    </w:pPr>
    <w:rPr>
      <w:rFonts w:ascii="Georgia" w:eastAsia="Times New Roman" w:hAnsi="Georgia" w:cs="Georgia"/>
      <w:sz w:val="24"/>
      <w:szCs w:val="24"/>
      <w:lang w:eastAsia="ru-RU" w:bidi="ar-SA"/>
    </w:rPr>
  </w:style>
  <w:style w:type="character" w:customStyle="1" w:styleId="FontStyle25">
    <w:name w:val="Font Style25"/>
    <w:basedOn w:val="a7"/>
    <w:rsid w:val="00F37498"/>
    <w:rPr>
      <w:rFonts w:ascii="Times New Roman" w:hAnsi="Times New Roman" w:cs="Times New Roman"/>
      <w:b/>
      <w:bCs/>
      <w:spacing w:val="10"/>
      <w:sz w:val="24"/>
      <w:szCs w:val="24"/>
    </w:rPr>
  </w:style>
  <w:style w:type="paragraph" w:customStyle="1" w:styleId="afffff7">
    <w:name w:val="Исполнитель"/>
    <w:basedOn w:val="affff2"/>
    <w:rsid w:val="00F37498"/>
    <w:pPr>
      <w:spacing w:after="120"/>
      <w:ind w:firstLine="0"/>
      <w:jc w:val="left"/>
    </w:pPr>
    <w:rPr>
      <w:sz w:val="20"/>
    </w:rPr>
  </w:style>
  <w:style w:type="paragraph" w:styleId="afffff8">
    <w:name w:val="Body Text First Indent"/>
    <w:basedOn w:val="affff2"/>
    <w:link w:val="afffff9"/>
    <w:uiPriority w:val="99"/>
    <w:semiHidden/>
    <w:unhideWhenUsed/>
    <w:rsid w:val="001D2CC9"/>
    <w:pPr>
      <w:keepNext/>
      <w:spacing w:after="0"/>
      <w:ind w:firstLine="360"/>
    </w:pPr>
    <w:rPr>
      <w:rFonts w:eastAsiaTheme="minorEastAsia" w:cstheme="minorBidi"/>
      <w:szCs w:val="22"/>
      <w:lang w:eastAsia="en-US" w:bidi="en-US"/>
    </w:rPr>
  </w:style>
  <w:style w:type="character" w:customStyle="1" w:styleId="afffff9">
    <w:name w:val="Красная строка Знак"/>
    <w:basedOn w:val="affff3"/>
    <w:link w:val="afffff8"/>
    <w:uiPriority w:val="99"/>
    <w:semiHidden/>
    <w:rsid w:val="001D2CC9"/>
    <w:rPr>
      <w:rFonts w:ascii="Times New Roman" w:eastAsia="Times New Roman" w:hAnsi="Times New Roman" w:cs="Times New Roman"/>
      <w:sz w:val="28"/>
      <w:szCs w:val="20"/>
      <w:lang w:val="ru-RU" w:eastAsia="ru-RU" w:bidi="ar-SA"/>
    </w:rPr>
  </w:style>
  <w:style w:type="paragraph" w:customStyle="1" w:styleId="afffffa">
    <w:name w:val="ВНП Название таблицы"/>
    <w:basedOn w:val="a5"/>
    <w:next w:val="a5"/>
    <w:link w:val="afffffb"/>
    <w:rsid w:val="007E0433"/>
    <w:pPr>
      <w:keepNext w:val="0"/>
      <w:spacing w:line="360" w:lineRule="auto"/>
      <w:ind w:firstLine="0"/>
      <w:jc w:val="left"/>
    </w:pPr>
    <w:rPr>
      <w:rFonts w:ascii="Arial" w:eastAsia="Times New Roman" w:hAnsi="Arial" w:cs="Arial"/>
      <w:sz w:val="22"/>
      <w:lang w:eastAsia="ru-RU" w:bidi="ar-SA"/>
    </w:rPr>
  </w:style>
  <w:style w:type="character" w:customStyle="1" w:styleId="afffffb">
    <w:name w:val="ВНП Название таблицы Знак"/>
    <w:basedOn w:val="a7"/>
    <w:link w:val="afffffa"/>
    <w:rsid w:val="007E0433"/>
    <w:rPr>
      <w:rFonts w:ascii="Arial" w:eastAsia="Times New Roman" w:hAnsi="Arial" w:cs="Arial"/>
      <w:lang w:val="ru-RU" w:eastAsia="ru-RU" w:bidi="ar-SA"/>
    </w:rPr>
  </w:style>
  <w:style w:type="paragraph" w:customStyle="1" w:styleId="62">
    <w:name w:val="Обычный6"/>
    <w:rsid w:val="00927AFC"/>
    <w:pPr>
      <w:snapToGrid w:val="0"/>
      <w:spacing w:after="0" w:line="240" w:lineRule="auto"/>
    </w:pPr>
    <w:rPr>
      <w:rFonts w:ascii="Times New Roman" w:eastAsia="Times New Roman" w:hAnsi="Times New Roman" w:cs="Times New Roman"/>
      <w:sz w:val="24"/>
      <w:szCs w:val="20"/>
      <w:lang w:val="ru-RU" w:eastAsia="ru-RU" w:bidi="ar-SA"/>
    </w:rPr>
  </w:style>
  <w:style w:type="character" w:customStyle="1" w:styleId="230">
    <w:name w:val="Основной текст (23)_"/>
    <w:link w:val="231"/>
    <w:locked/>
    <w:rsid w:val="001A738D"/>
    <w:rPr>
      <w:rFonts w:ascii="Arial" w:hAnsi="Arial"/>
      <w:sz w:val="18"/>
      <w:shd w:val="clear" w:color="auto" w:fill="FFFFFF"/>
    </w:rPr>
  </w:style>
  <w:style w:type="paragraph" w:customStyle="1" w:styleId="231">
    <w:name w:val="Основной текст (23)"/>
    <w:basedOn w:val="a5"/>
    <w:link w:val="230"/>
    <w:rsid w:val="001A738D"/>
    <w:pPr>
      <w:keepNext w:val="0"/>
      <w:widowControl w:val="0"/>
      <w:shd w:val="clear" w:color="auto" w:fill="FFFFFF"/>
      <w:spacing w:after="180" w:line="221" w:lineRule="exact"/>
      <w:ind w:firstLine="0"/>
    </w:pPr>
    <w:rPr>
      <w:rFonts w:ascii="Arial" w:hAnsi="Arial"/>
      <w:sz w:val="18"/>
      <w:lang w:val="en-US"/>
    </w:rPr>
  </w:style>
  <w:style w:type="paragraph" w:customStyle="1" w:styleId="72">
    <w:name w:val="Обычный7"/>
    <w:rsid w:val="00D456A9"/>
    <w:pPr>
      <w:snapToGrid w:val="0"/>
      <w:spacing w:after="0" w:line="240" w:lineRule="auto"/>
    </w:pPr>
    <w:rPr>
      <w:rFonts w:ascii="Times New Roman" w:eastAsia="Times New Roman" w:hAnsi="Times New Roman" w:cs="Times New Roman"/>
      <w:sz w:val="24"/>
      <w:szCs w:val="20"/>
      <w:lang w:val="ru-RU" w:eastAsia="ru-RU" w:bidi="ar-SA"/>
    </w:rPr>
  </w:style>
  <w:style w:type="paragraph" w:customStyle="1" w:styleId="150">
    <w:name w:val="Обычный (веб)15"/>
    <w:basedOn w:val="a5"/>
    <w:rsid w:val="00AB4F7A"/>
    <w:pPr>
      <w:keepNext w:val="0"/>
      <w:spacing w:before="75" w:after="180"/>
    </w:pPr>
    <w:rPr>
      <w:rFonts w:eastAsia="Times New Roman" w:cs="Times New Roman"/>
      <w:sz w:val="20"/>
      <w:szCs w:val="20"/>
      <w:lang w:eastAsia="ru-RU" w:bidi="ar-SA"/>
    </w:rPr>
  </w:style>
  <w:style w:type="paragraph" w:customStyle="1" w:styleId="82">
    <w:name w:val="Обычный8"/>
    <w:rsid w:val="008F02BF"/>
    <w:pPr>
      <w:snapToGrid w:val="0"/>
      <w:spacing w:after="0" w:line="240" w:lineRule="auto"/>
    </w:pPr>
    <w:rPr>
      <w:rFonts w:ascii="Times New Roman" w:eastAsia="Times New Roman" w:hAnsi="Times New Roman" w:cs="Times New Roman"/>
      <w:sz w:val="24"/>
      <w:szCs w:val="20"/>
      <w:lang w:val="ru-RU" w:eastAsia="ru-RU" w:bidi="ar-SA"/>
    </w:rPr>
  </w:style>
  <w:style w:type="paragraph" w:customStyle="1" w:styleId="92">
    <w:name w:val="Обычный9"/>
    <w:rsid w:val="00A10D41"/>
    <w:pPr>
      <w:snapToGrid w:val="0"/>
      <w:spacing w:after="0" w:line="240" w:lineRule="auto"/>
    </w:pPr>
    <w:rPr>
      <w:rFonts w:ascii="Times New Roman" w:eastAsia="Times New Roman" w:hAnsi="Times New Roman" w:cs="Times New Roman"/>
      <w:sz w:val="24"/>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99682">
      <w:bodyDiv w:val="1"/>
      <w:marLeft w:val="0"/>
      <w:marRight w:val="0"/>
      <w:marTop w:val="0"/>
      <w:marBottom w:val="0"/>
      <w:divBdr>
        <w:top w:val="none" w:sz="0" w:space="0" w:color="auto"/>
        <w:left w:val="none" w:sz="0" w:space="0" w:color="auto"/>
        <w:bottom w:val="none" w:sz="0" w:space="0" w:color="auto"/>
        <w:right w:val="none" w:sz="0" w:space="0" w:color="auto"/>
      </w:divBdr>
    </w:div>
    <w:div w:id="129322436">
      <w:bodyDiv w:val="1"/>
      <w:marLeft w:val="0"/>
      <w:marRight w:val="0"/>
      <w:marTop w:val="0"/>
      <w:marBottom w:val="0"/>
      <w:divBdr>
        <w:top w:val="none" w:sz="0" w:space="0" w:color="auto"/>
        <w:left w:val="none" w:sz="0" w:space="0" w:color="auto"/>
        <w:bottom w:val="none" w:sz="0" w:space="0" w:color="auto"/>
        <w:right w:val="none" w:sz="0" w:space="0" w:color="auto"/>
      </w:divBdr>
    </w:div>
    <w:div w:id="326325265">
      <w:bodyDiv w:val="1"/>
      <w:marLeft w:val="0"/>
      <w:marRight w:val="0"/>
      <w:marTop w:val="0"/>
      <w:marBottom w:val="0"/>
      <w:divBdr>
        <w:top w:val="none" w:sz="0" w:space="0" w:color="auto"/>
        <w:left w:val="none" w:sz="0" w:space="0" w:color="auto"/>
        <w:bottom w:val="none" w:sz="0" w:space="0" w:color="auto"/>
        <w:right w:val="none" w:sz="0" w:space="0" w:color="auto"/>
      </w:divBdr>
    </w:div>
    <w:div w:id="709845239">
      <w:bodyDiv w:val="1"/>
      <w:marLeft w:val="0"/>
      <w:marRight w:val="0"/>
      <w:marTop w:val="0"/>
      <w:marBottom w:val="0"/>
      <w:divBdr>
        <w:top w:val="none" w:sz="0" w:space="0" w:color="auto"/>
        <w:left w:val="none" w:sz="0" w:space="0" w:color="auto"/>
        <w:bottom w:val="none" w:sz="0" w:space="0" w:color="auto"/>
        <w:right w:val="none" w:sz="0" w:space="0" w:color="auto"/>
      </w:divBdr>
    </w:div>
    <w:div w:id="738796333">
      <w:bodyDiv w:val="1"/>
      <w:marLeft w:val="0"/>
      <w:marRight w:val="0"/>
      <w:marTop w:val="0"/>
      <w:marBottom w:val="0"/>
      <w:divBdr>
        <w:top w:val="none" w:sz="0" w:space="0" w:color="auto"/>
        <w:left w:val="none" w:sz="0" w:space="0" w:color="auto"/>
        <w:bottom w:val="none" w:sz="0" w:space="0" w:color="auto"/>
        <w:right w:val="none" w:sz="0" w:space="0" w:color="auto"/>
      </w:divBdr>
    </w:div>
    <w:div w:id="837037316">
      <w:bodyDiv w:val="1"/>
      <w:marLeft w:val="0"/>
      <w:marRight w:val="0"/>
      <w:marTop w:val="0"/>
      <w:marBottom w:val="0"/>
      <w:divBdr>
        <w:top w:val="none" w:sz="0" w:space="0" w:color="auto"/>
        <w:left w:val="none" w:sz="0" w:space="0" w:color="auto"/>
        <w:bottom w:val="none" w:sz="0" w:space="0" w:color="auto"/>
        <w:right w:val="none" w:sz="0" w:space="0" w:color="auto"/>
      </w:divBdr>
    </w:div>
    <w:div w:id="844706312">
      <w:bodyDiv w:val="1"/>
      <w:marLeft w:val="0"/>
      <w:marRight w:val="0"/>
      <w:marTop w:val="0"/>
      <w:marBottom w:val="0"/>
      <w:divBdr>
        <w:top w:val="none" w:sz="0" w:space="0" w:color="auto"/>
        <w:left w:val="none" w:sz="0" w:space="0" w:color="auto"/>
        <w:bottom w:val="none" w:sz="0" w:space="0" w:color="auto"/>
        <w:right w:val="none" w:sz="0" w:space="0" w:color="auto"/>
      </w:divBdr>
    </w:div>
    <w:div w:id="955019500">
      <w:bodyDiv w:val="1"/>
      <w:marLeft w:val="0"/>
      <w:marRight w:val="0"/>
      <w:marTop w:val="0"/>
      <w:marBottom w:val="0"/>
      <w:divBdr>
        <w:top w:val="none" w:sz="0" w:space="0" w:color="auto"/>
        <w:left w:val="none" w:sz="0" w:space="0" w:color="auto"/>
        <w:bottom w:val="none" w:sz="0" w:space="0" w:color="auto"/>
        <w:right w:val="none" w:sz="0" w:space="0" w:color="auto"/>
      </w:divBdr>
    </w:div>
    <w:div w:id="1117991266">
      <w:bodyDiv w:val="1"/>
      <w:marLeft w:val="0"/>
      <w:marRight w:val="0"/>
      <w:marTop w:val="0"/>
      <w:marBottom w:val="0"/>
      <w:divBdr>
        <w:top w:val="none" w:sz="0" w:space="0" w:color="auto"/>
        <w:left w:val="none" w:sz="0" w:space="0" w:color="auto"/>
        <w:bottom w:val="none" w:sz="0" w:space="0" w:color="auto"/>
        <w:right w:val="none" w:sz="0" w:space="0" w:color="auto"/>
      </w:divBdr>
    </w:div>
    <w:div w:id="1364668763">
      <w:bodyDiv w:val="1"/>
      <w:marLeft w:val="0"/>
      <w:marRight w:val="0"/>
      <w:marTop w:val="0"/>
      <w:marBottom w:val="0"/>
      <w:divBdr>
        <w:top w:val="none" w:sz="0" w:space="0" w:color="auto"/>
        <w:left w:val="none" w:sz="0" w:space="0" w:color="auto"/>
        <w:bottom w:val="none" w:sz="0" w:space="0" w:color="auto"/>
        <w:right w:val="none" w:sz="0" w:space="0" w:color="auto"/>
      </w:divBdr>
    </w:div>
    <w:div w:id="211497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yperlink" Target="http://www.consultant.ru/cabinet/stat/hotdocs/2014-11-24/click/consultant/?dst=http%3A%2F%2Fwww.consultant.ru%2Flaw%2Fhotdocs%2Flink%2F%3Fid%3D38638%23utm_campaign%3Dhotdocs%26utm_source%3Dconsultant%26utm_medium%3Demail%26utm_content%3Dbody"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AL_Bib_Style.XSL" StyleName="ГАЛУРГИЯ"/>
</file>

<file path=customXml/itemProps1.xml><?xml version="1.0" encoding="utf-8"?>
<ds:datastoreItem xmlns:ds="http://schemas.openxmlformats.org/officeDocument/2006/customXml" ds:itemID="{C17A573E-D15B-4E60-A5A6-0A8D32E6C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33271</Words>
  <Characters>189650</Characters>
  <Application>Microsoft Office Word</Application>
  <DocSecurity>0</DocSecurity>
  <Lines>1580</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222477</CharactersWithSpaces>
  <SharedDoc>false</SharedDoc>
  <HLinks>
    <vt:vector size="498" baseType="variant">
      <vt:variant>
        <vt:i4>1114160</vt:i4>
      </vt:variant>
      <vt:variant>
        <vt:i4>497</vt:i4>
      </vt:variant>
      <vt:variant>
        <vt:i4>0</vt:i4>
      </vt:variant>
      <vt:variant>
        <vt:i4>5</vt:i4>
      </vt:variant>
      <vt:variant>
        <vt:lpwstr/>
      </vt:variant>
      <vt:variant>
        <vt:lpwstr>_Toc403676064</vt:lpwstr>
      </vt:variant>
      <vt:variant>
        <vt:i4>1114160</vt:i4>
      </vt:variant>
      <vt:variant>
        <vt:i4>491</vt:i4>
      </vt:variant>
      <vt:variant>
        <vt:i4>0</vt:i4>
      </vt:variant>
      <vt:variant>
        <vt:i4>5</vt:i4>
      </vt:variant>
      <vt:variant>
        <vt:lpwstr/>
      </vt:variant>
      <vt:variant>
        <vt:lpwstr>_Toc403676063</vt:lpwstr>
      </vt:variant>
      <vt:variant>
        <vt:i4>1114160</vt:i4>
      </vt:variant>
      <vt:variant>
        <vt:i4>485</vt:i4>
      </vt:variant>
      <vt:variant>
        <vt:i4>0</vt:i4>
      </vt:variant>
      <vt:variant>
        <vt:i4>5</vt:i4>
      </vt:variant>
      <vt:variant>
        <vt:lpwstr/>
      </vt:variant>
      <vt:variant>
        <vt:lpwstr>_Toc403676062</vt:lpwstr>
      </vt:variant>
      <vt:variant>
        <vt:i4>1114160</vt:i4>
      </vt:variant>
      <vt:variant>
        <vt:i4>479</vt:i4>
      </vt:variant>
      <vt:variant>
        <vt:i4>0</vt:i4>
      </vt:variant>
      <vt:variant>
        <vt:i4>5</vt:i4>
      </vt:variant>
      <vt:variant>
        <vt:lpwstr/>
      </vt:variant>
      <vt:variant>
        <vt:lpwstr>_Toc403676061</vt:lpwstr>
      </vt:variant>
      <vt:variant>
        <vt:i4>1114160</vt:i4>
      </vt:variant>
      <vt:variant>
        <vt:i4>473</vt:i4>
      </vt:variant>
      <vt:variant>
        <vt:i4>0</vt:i4>
      </vt:variant>
      <vt:variant>
        <vt:i4>5</vt:i4>
      </vt:variant>
      <vt:variant>
        <vt:lpwstr/>
      </vt:variant>
      <vt:variant>
        <vt:lpwstr>_Toc403676060</vt:lpwstr>
      </vt:variant>
      <vt:variant>
        <vt:i4>1179696</vt:i4>
      </vt:variant>
      <vt:variant>
        <vt:i4>467</vt:i4>
      </vt:variant>
      <vt:variant>
        <vt:i4>0</vt:i4>
      </vt:variant>
      <vt:variant>
        <vt:i4>5</vt:i4>
      </vt:variant>
      <vt:variant>
        <vt:lpwstr/>
      </vt:variant>
      <vt:variant>
        <vt:lpwstr>_Toc403676059</vt:lpwstr>
      </vt:variant>
      <vt:variant>
        <vt:i4>1179696</vt:i4>
      </vt:variant>
      <vt:variant>
        <vt:i4>461</vt:i4>
      </vt:variant>
      <vt:variant>
        <vt:i4>0</vt:i4>
      </vt:variant>
      <vt:variant>
        <vt:i4>5</vt:i4>
      </vt:variant>
      <vt:variant>
        <vt:lpwstr/>
      </vt:variant>
      <vt:variant>
        <vt:lpwstr>_Toc403676058</vt:lpwstr>
      </vt:variant>
      <vt:variant>
        <vt:i4>1179696</vt:i4>
      </vt:variant>
      <vt:variant>
        <vt:i4>455</vt:i4>
      </vt:variant>
      <vt:variant>
        <vt:i4>0</vt:i4>
      </vt:variant>
      <vt:variant>
        <vt:i4>5</vt:i4>
      </vt:variant>
      <vt:variant>
        <vt:lpwstr/>
      </vt:variant>
      <vt:variant>
        <vt:lpwstr>_Toc403676057</vt:lpwstr>
      </vt:variant>
      <vt:variant>
        <vt:i4>1179696</vt:i4>
      </vt:variant>
      <vt:variant>
        <vt:i4>449</vt:i4>
      </vt:variant>
      <vt:variant>
        <vt:i4>0</vt:i4>
      </vt:variant>
      <vt:variant>
        <vt:i4>5</vt:i4>
      </vt:variant>
      <vt:variant>
        <vt:lpwstr/>
      </vt:variant>
      <vt:variant>
        <vt:lpwstr>_Toc403676056</vt:lpwstr>
      </vt:variant>
      <vt:variant>
        <vt:i4>1179696</vt:i4>
      </vt:variant>
      <vt:variant>
        <vt:i4>443</vt:i4>
      </vt:variant>
      <vt:variant>
        <vt:i4>0</vt:i4>
      </vt:variant>
      <vt:variant>
        <vt:i4>5</vt:i4>
      </vt:variant>
      <vt:variant>
        <vt:lpwstr/>
      </vt:variant>
      <vt:variant>
        <vt:lpwstr>_Toc403676055</vt:lpwstr>
      </vt:variant>
      <vt:variant>
        <vt:i4>1179696</vt:i4>
      </vt:variant>
      <vt:variant>
        <vt:i4>437</vt:i4>
      </vt:variant>
      <vt:variant>
        <vt:i4>0</vt:i4>
      </vt:variant>
      <vt:variant>
        <vt:i4>5</vt:i4>
      </vt:variant>
      <vt:variant>
        <vt:lpwstr/>
      </vt:variant>
      <vt:variant>
        <vt:lpwstr>_Toc403676054</vt:lpwstr>
      </vt:variant>
      <vt:variant>
        <vt:i4>1179696</vt:i4>
      </vt:variant>
      <vt:variant>
        <vt:i4>431</vt:i4>
      </vt:variant>
      <vt:variant>
        <vt:i4>0</vt:i4>
      </vt:variant>
      <vt:variant>
        <vt:i4>5</vt:i4>
      </vt:variant>
      <vt:variant>
        <vt:lpwstr/>
      </vt:variant>
      <vt:variant>
        <vt:lpwstr>_Toc403676053</vt:lpwstr>
      </vt:variant>
      <vt:variant>
        <vt:i4>1179696</vt:i4>
      </vt:variant>
      <vt:variant>
        <vt:i4>425</vt:i4>
      </vt:variant>
      <vt:variant>
        <vt:i4>0</vt:i4>
      </vt:variant>
      <vt:variant>
        <vt:i4>5</vt:i4>
      </vt:variant>
      <vt:variant>
        <vt:lpwstr/>
      </vt:variant>
      <vt:variant>
        <vt:lpwstr>_Toc403676052</vt:lpwstr>
      </vt:variant>
      <vt:variant>
        <vt:i4>1179696</vt:i4>
      </vt:variant>
      <vt:variant>
        <vt:i4>419</vt:i4>
      </vt:variant>
      <vt:variant>
        <vt:i4>0</vt:i4>
      </vt:variant>
      <vt:variant>
        <vt:i4>5</vt:i4>
      </vt:variant>
      <vt:variant>
        <vt:lpwstr/>
      </vt:variant>
      <vt:variant>
        <vt:lpwstr>_Toc403676051</vt:lpwstr>
      </vt:variant>
      <vt:variant>
        <vt:i4>1179696</vt:i4>
      </vt:variant>
      <vt:variant>
        <vt:i4>413</vt:i4>
      </vt:variant>
      <vt:variant>
        <vt:i4>0</vt:i4>
      </vt:variant>
      <vt:variant>
        <vt:i4>5</vt:i4>
      </vt:variant>
      <vt:variant>
        <vt:lpwstr/>
      </vt:variant>
      <vt:variant>
        <vt:lpwstr>_Toc403676050</vt:lpwstr>
      </vt:variant>
      <vt:variant>
        <vt:i4>1245232</vt:i4>
      </vt:variant>
      <vt:variant>
        <vt:i4>407</vt:i4>
      </vt:variant>
      <vt:variant>
        <vt:i4>0</vt:i4>
      </vt:variant>
      <vt:variant>
        <vt:i4>5</vt:i4>
      </vt:variant>
      <vt:variant>
        <vt:lpwstr/>
      </vt:variant>
      <vt:variant>
        <vt:lpwstr>_Toc403676049</vt:lpwstr>
      </vt:variant>
      <vt:variant>
        <vt:i4>1245232</vt:i4>
      </vt:variant>
      <vt:variant>
        <vt:i4>401</vt:i4>
      </vt:variant>
      <vt:variant>
        <vt:i4>0</vt:i4>
      </vt:variant>
      <vt:variant>
        <vt:i4>5</vt:i4>
      </vt:variant>
      <vt:variant>
        <vt:lpwstr/>
      </vt:variant>
      <vt:variant>
        <vt:lpwstr>_Toc403676048</vt:lpwstr>
      </vt:variant>
      <vt:variant>
        <vt:i4>1245232</vt:i4>
      </vt:variant>
      <vt:variant>
        <vt:i4>395</vt:i4>
      </vt:variant>
      <vt:variant>
        <vt:i4>0</vt:i4>
      </vt:variant>
      <vt:variant>
        <vt:i4>5</vt:i4>
      </vt:variant>
      <vt:variant>
        <vt:lpwstr/>
      </vt:variant>
      <vt:variant>
        <vt:lpwstr>_Toc403676047</vt:lpwstr>
      </vt:variant>
      <vt:variant>
        <vt:i4>1245232</vt:i4>
      </vt:variant>
      <vt:variant>
        <vt:i4>389</vt:i4>
      </vt:variant>
      <vt:variant>
        <vt:i4>0</vt:i4>
      </vt:variant>
      <vt:variant>
        <vt:i4>5</vt:i4>
      </vt:variant>
      <vt:variant>
        <vt:lpwstr/>
      </vt:variant>
      <vt:variant>
        <vt:lpwstr>_Toc403676046</vt:lpwstr>
      </vt:variant>
      <vt:variant>
        <vt:i4>1245232</vt:i4>
      </vt:variant>
      <vt:variant>
        <vt:i4>383</vt:i4>
      </vt:variant>
      <vt:variant>
        <vt:i4>0</vt:i4>
      </vt:variant>
      <vt:variant>
        <vt:i4>5</vt:i4>
      </vt:variant>
      <vt:variant>
        <vt:lpwstr/>
      </vt:variant>
      <vt:variant>
        <vt:lpwstr>_Toc403676045</vt:lpwstr>
      </vt:variant>
      <vt:variant>
        <vt:i4>1245232</vt:i4>
      </vt:variant>
      <vt:variant>
        <vt:i4>377</vt:i4>
      </vt:variant>
      <vt:variant>
        <vt:i4>0</vt:i4>
      </vt:variant>
      <vt:variant>
        <vt:i4>5</vt:i4>
      </vt:variant>
      <vt:variant>
        <vt:lpwstr/>
      </vt:variant>
      <vt:variant>
        <vt:lpwstr>_Toc403676044</vt:lpwstr>
      </vt:variant>
      <vt:variant>
        <vt:i4>1245232</vt:i4>
      </vt:variant>
      <vt:variant>
        <vt:i4>371</vt:i4>
      </vt:variant>
      <vt:variant>
        <vt:i4>0</vt:i4>
      </vt:variant>
      <vt:variant>
        <vt:i4>5</vt:i4>
      </vt:variant>
      <vt:variant>
        <vt:lpwstr/>
      </vt:variant>
      <vt:variant>
        <vt:lpwstr>_Toc403676043</vt:lpwstr>
      </vt:variant>
      <vt:variant>
        <vt:i4>1245232</vt:i4>
      </vt:variant>
      <vt:variant>
        <vt:i4>365</vt:i4>
      </vt:variant>
      <vt:variant>
        <vt:i4>0</vt:i4>
      </vt:variant>
      <vt:variant>
        <vt:i4>5</vt:i4>
      </vt:variant>
      <vt:variant>
        <vt:lpwstr/>
      </vt:variant>
      <vt:variant>
        <vt:lpwstr>_Toc403676042</vt:lpwstr>
      </vt:variant>
      <vt:variant>
        <vt:i4>1245232</vt:i4>
      </vt:variant>
      <vt:variant>
        <vt:i4>359</vt:i4>
      </vt:variant>
      <vt:variant>
        <vt:i4>0</vt:i4>
      </vt:variant>
      <vt:variant>
        <vt:i4>5</vt:i4>
      </vt:variant>
      <vt:variant>
        <vt:lpwstr/>
      </vt:variant>
      <vt:variant>
        <vt:lpwstr>_Toc403676041</vt:lpwstr>
      </vt:variant>
      <vt:variant>
        <vt:i4>1245232</vt:i4>
      </vt:variant>
      <vt:variant>
        <vt:i4>353</vt:i4>
      </vt:variant>
      <vt:variant>
        <vt:i4>0</vt:i4>
      </vt:variant>
      <vt:variant>
        <vt:i4>5</vt:i4>
      </vt:variant>
      <vt:variant>
        <vt:lpwstr/>
      </vt:variant>
      <vt:variant>
        <vt:lpwstr>_Toc403676040</vt:lpwstr>
      </vt:variant>
      <vt:variant>
        <vt:i4>1310768</vt:i4>
      </vt:variant>
      <vt:variant>
        <vt:i4>347</vt:i4>
      </vt:variant>
      <vt:variant>
        <vt:i4>0</vt:i4>
      </vt:variant>
      <vt:variant>
        <vt:i4>5</vt:i4>
      </vt:variant>
      <vt:variant>
        <vt:lpwstr/>
      </vt:variant>
      <vt:variant>
        <vt:lpwstr>_Toc403676039</vt:lpwstr>
      </vt:variant>
      <vt:variant>
        <vt:i4>1310768</vt:i4>
      </vt:variant>
      <vt:variant>
        <vt:i4>341</vt:i4>
      </vt:variant>
      <vt:variant>
        <vt:i4>0</vt:i4>
      </vt:variant>
      <vt:variant>
        <vt:i4>5</vt:i4>
      </vt:variant>
      <vt:variant>
        <vt:lpwstr/>
      </vt:variant>
      <vt:variant>
        <vt:lpwstr>_Toc403676038</vt:lpwstr>
      </vt:variant>
      <vt:variant>
        <vt:i4>1310768</vt:i4>
      </vt:variant>
      <vt:variant>
        <vt:i4>335</vt:i4>
      </vt:variant>
      <vt:variant>
        <vt:i4>0</vt:i4>
      </vt:variant>
      <vt:variant>
        <vt:i4>5</vt:i4>
      </vt:variant>
      <vt:variant>
        <vt:lpwstr/>
      </vt:variant>
      <vt:variant>
        <vt:lpwstr>_Toc403676037</vt:lpwstr>
      </vt:variant>
      <vt:variant>
        <vt:i4>1310768</vt:i4>
      </vt:variant>
      <vt:variant>
        <vt:i4>329</vt:i4>
      </vt:variant>
      <vt:variant>
        <vt:i4>0</vt:i4>
      </vt:variant>
      <vt:variant>
        <vt:i4>5</vt:i4>
      </vt:variant>
      <vt:variant>
        <vt:lpwstr/>
      </vt:variant>
      <vt:variant>
        <vt:lpwstr>_Toc403676036</vt:lpwstr>
      </vt:variant>
      <vt:variant>
        <vt:i4>1310768</vt:i4>
      </vt:variant>
      <vt:variant>
        <vt:i4>323</vt:i4>
      </vt:variant>
      <vt:variant>
        <vt:i4>0</vt:i4>
      </vt:variant>
      <vt:variant>
        <vt:i4>5</vt:i4>
      </vt:variant>
      <vt:variant>
        <vt:lpwstr/>
      </vt:variant>
      <vt:variant>
        <vt:lpwstr>_Toc403676035</vt:lpwstr>
      </vt:variant>
      <vt:variant>
        <vt:i4>1310768</vt:i4>
      </vt:variant>
      <vt:variant>
        <vt:i4>317</vt:i4>
      </vt:variant>
      <vt:variant>
        <vt:i4>0</vt:i4>
      </vt:variant>
      <vt:variant>
        <vt:i4>5</vt:i4>
      </vt:variant>
      <vt:variant>
        <vt:lpwstr/>
      </vt:variant>
      <vt:variant>
        <vt:lpwstr>_Toc403676034</vt:lpwstr>
      </vt:variant>
      <vt:variant>
        <vt:i4>1310768</vt:i4>
      </vt:variant>
      <vt:variant>
        <vt:i4>311</vt:i4>
      </vt:variant>
      <vt:variant>
        <vt:i4>0</vt:i4>
      </vt:variant>
      <vt:variant>
        <vt:i4>5</vt:i4>
      </vt:variant>
      <vt:variant>
        <vt:lpwstr/>
      </vt:variant>
      <vt:variant>
        <vt:lpwstr>_Toc403676033</vt:lpwstr>
      </vt:variant>
      <vt:variant>
        <vt:i4>1310768</vt:i4>
      </vt:variant>
      <vt:variant>
        <vt:i4>305</vt:i4>
      </vt:variant>
      <vt:variant>
        <vt:i4>0</vt:i4>
      </vt:variant>
      <vt:variant>
        <vt:i4>5</vt:i4>
      </vt:variant>
      <vt:variant>
        <vt:lpwstr/>
      </vt:variant>
      <vt:variant>
        <vt:lpwstr>_Toc403676032</vt:lpwstr>
      </vt:variant>
      <vt:variant>
        <vt:i4>1310768</vt:i4>
      </vt:variant>
      <vt:variant>
        <vt:i4>299</vt:i4>
      </vt:variant>
      <vt:variant>
        <vt:i4>0</vt:i4>
      </vt:variant>
      <vt:variant>
        <vt:i4>5</vt:i4>
      </vt:variant>
      <vt:variant>
        <vt:lpwstr/>
      </vt:variant>
      <vt:variant>
        <vt:lpwstr>_Toc403676031</vt:lpwstr>
      </vt:variant>
      <vt:variant>
        <vt:i4>1310768</vt:i4>
      </vt:variant>
      <vt:variant>
        <vt:i4>293</vt:i4>
      </vt:variant>
      <vt:variant>
        <vt:i4>0</vt:i4>
      </vt:variant>
      <vt:variant>
        <vt:i4>5</vt:i4>
      </vt:variant>
      <vt:variant>
        <vt:lpwstr/>
      </vt:variant>
      <vt:variant>
        <vt:lpwstr>_Toc403676030</vt:lpwstr>
      </vt:variant>
      <vt:variant>
        <vt:i4>1376304</vt:i4>
      </vt:variant>
      <vt:variant>
        <vt:i4>287</vt:i4>
      </vt:variant>
      <vt:variant>
        <vt:i4>0</vt:i4>
      </vt:variant>
      <vt:variant>
        <vt:i4>5</vt:i4>
      </vt:variant>
      <vt:variant>
        <vt:lpwstr/>
      </vt:variant>
      <vt:variant>
        <vt:lpwstr>_Toc403676029</vt:lpwstr>
      </vt:variant>
      <vt:variant>
        <vt:i4>1376304</vt:i4>
      </vt:variant>
      <vt:variant>
        <vt:i4>281</vt:i4>
      </vt:variant>
      <vt:variant>
        <vt:i4>0</vt:i4>
      </vt:variant>
      <vt:variant>
        <vt:i4>5</vt:i4>
      </vt:variant>
      <vt:variant>
        <vt:lpwstr/>
      </vt:variant>
      <vt:variant>
        <vt:lpwstr>_Toc403676028</vt:lpwstr>
      </vt:variant>
      <vt:variant>
        <vt:i4>1376304</vt:i4>
      </vt:variant>
      <vt:variant>
        <vt:i4>275</vt:i4>
      </vt:variant>
      <vt:variant>
        <vt:i4>0</vt:i4>
      </vt:variant>
      <vt:variant>
        <vt:i4>5</vt:i4>
      </vt:variant>
      <vt:variant>
        <vt:lpwstr/>
      </vt:variant>
      <vt:variant>
        <vt:lpwstr>_Toc403676027</vt:lpwstr>
      </vt:variant>
      <vt:variant>
        <vt:i4>1376304</vt:i4>
      </vt:variant>
      <vt:variant>
        <vt:i4>269</vt:i4>
      </vt:variant>
      <vt:variant>
        <vt:i4>0</vt:i4>
      </vt:variant>
      <vt:variant>
        <vt:i4>5</vt:i4>
      </vt:variant>
      <vt:variant>
        <vt:lpwstr/>
      </vt:variant>
      <vt:variant>
        <vt:lpwstr>_Toc403676026</vt:lpwstr>
      </vt:variant>
      <vt:variant>
        <vt:i4>1376304</vt:i4>
      </vt:variant>
      <vt:variant>
        <vt:i4>263</vt:i4>
      </vt:variant>
      <vt:variant>
        <vt:i4>0</vt:i4>
      </vt:variant>
      <vt:variant>
        <vt:i4>5</vt:i4>
      </vt:variant>
      <vt:variant>
        <vt:lpwstr/>
      </vt:variant>
      <vt:variant>
        <vt:lpwstr>_Toc403676025</vt:lpwstr>
      </vt:variant>
      <vt:variant>
        <vt:i4>1376304</vt:i4>
      </vt:variant>
      <vt:variant>
        <vt:i4>257</vt:i4>
      </vt:variant>
      <vt:variant>
        <vt:i4>0</vt:i4>
      </vt:variant>
      <vt:variant>
        <vt:i4>5</vt:i4>
      </vt:variant>
      <vt:variant>
        <vt:lpwstr/>
      </vt:variant>
      <vt:variant>
        <vt:lpwstr>_Toc403676024</vt:lpwstr>
      </vt:variant>
      <vt:variant>
        <vt:i4>1376304</vt:i4>
      </vt:variant>
      <vt:variant>
        <vt:i4>251</vt:i4>
      </vt:variant>
      <vt:variant>
        <vt:i4>0</vt:i4>
      </vt:variant>
      <vt:variant>
        <vt:i4>5</vt:i4>
      </vt:variant>
      <vt:variant>
        <vt:lpwstr/>
      </vt:variant>
      <vt:variant>
        <vt:lpwstr>_Toc403676023</vt:lpwstr>
      </vt:variant>
      <vt:variant>
        <vt:i4>1376304</vt:i4>
      </vt:variant>
      <vt:variant>
        <vt:i4>245</vt:i4>
      </vt:variant>
      <vt:variant>
        <vt:i4>0</vt:i4>
      </vt:variant>
      <vt:variant>
        <vt:i4>5</vt:i4>
      </vt:variant>
      <vt:variant>
        <vt:lpwstr/>
      </vt:variant>
      <vt:variant>
        <vt:lpwstr>_Toc403676022</vt:lpwstr>
      </vt:variant>
      <vt:variant>
        <vt:i4>1376304</vt:i4>
      </vt:variant>
      <vt:variant>
        <vt:i4>239</vt:i4>
      </vt:variant>
      <vt:variant>
        <vt:i4>0</vt:i4>
      </vt:variant>
      <vt:variant>
        <vt:i4>5</vt:i4>
      </vt:variant>
      <vt:variant>
        <vt:lpwstr/>
      </vt:variant>
      <vt:variant>
        <vt:lpwstr>_Toc403676021</vt:lpwstr>
      </vt:variant>
      <vt:variant>
        <vt:i4>1376304</vt:i4>
      </vt:variant>
      <vt:variant>
        <vt:i4>233</vt:i4>
      </vt:variant>
      <vt:variant>
        <vt:i4>0</vt:i4>
      </vt:variant>
      <vt:variant>
        <vt:i4>5</vt:i4>
      </vt:variant>
      <vt:variant>
        <vt:lpwstr/>
      </vt:variant>
      <vt:variant>
        <vt:lpwstr>_Toc403676020</vt:lpwstr>
      </vt:variant>
      <vt:variant>
        <vt:i4>1441840</vt:i4>
      </vt:variant>
      <vt:variant>
        <vt:i4>227</vt:i4>
      </vt:variant>
      <vt:variant>
        <vt:i4>0</vt:i4>
      </vt:variant>
      <vt:variant>
        <vt:i4>5</vt:i4>
      </vt:variant>
      <vt:variant>
        <vt:lpwstr/>
      </vt:variant>
      <vt:variant>
        <vt:lpwstr>_Toc403676019</vt:lpwstr>
      </vt:variant>
      <vt:variant>
        <vt:i4>1441840</vt:i4>
      </vt:variant>
      <vt:variant>
        <vt:i4>221</vt:i4>
      </vt:variant>
      <vt:variant>
        <vt:i4>0</vt:i4>
      </vt:variant>
      <vt:variant>
        <vt:i4>5</vt:i4>
      </vt:variant>
      <vt:variant>
        <vt:lpwstr/>
      </vt:variant>
      <vt:variant>
        <vt:lpwstr>_Toc403676018</vt:lpwstr>
      </vt:variant>
      <vt:variant>
        <vt:i4>1441840</vt:i4>
      </vt:variant>
      <vt:variant>
        <vt:i4>215</vt:i4>
      </vt:variant>
      <vt:variant>
        <vt:i4>0</vt:i4>
      </vt:variant>
      <vt:variant>
        <vt:i4>5</vt:i4>
      </vt:variant>
      <vt:variant>
        <vt:lpwstr/>
      </vt:variant>
      <vt:variant>
        <vt:lpwstr>_Toc403676017</vt:lpwstr>
      </vt:variant>
      <vt:variant>
        <vt:i4>1441840</vt:i4>
      </vt:variant>
      <vt:variant>
        <vt:i4>209</vt:i4>
      </vt:variant>
      <vt:variant>
        <vt:i4>0</vt:i4>
      </vt:variant>
      <vt:variant>
        <vt:i4>5</vt:i4>
      </vt:variant>
      <vt:variant>
        <vt:lpwstr/>
      </vt:variant>
      <vt:variant>
        <vt:lpwstr>_Toc403676016</vt:lpwstr>
      </vt:variant>
      <vt:variant>
        <vt:i4>1441840</vt:i4>
      </vt:variant>
      <vt:variant>
        <vt:i4>203</vt:i4>
      </vt:variant>
      <vt:variant>
        <vt:i4>0</vt:i4>
      </vt:variant>
      <vt:variant>
        <vt:i4>5</vt:i4>
      </vt:variant>
      <vt:variant>
        <vt:lpwstr/>
      </vt:variant>
      <vt:variant>
        <vt:lpwstr>_Toc403676015</vt:lpwstr>
      </vt:variant>
      <vt:variant>
        <vt:i4>1441840</vt:i4>
      </vt:variant>
      <vt:variant>
        <vt:i4>197</vt:i4>
      </vt:variant>
      <vt:variant>
        <vt:i4>0</vt:i4>
      </vt:variant>
      <vt:variant>
        <vt:i4>5</vt:i4>
      </vt:variant>
      <vt:variant>
        <vt:lpwstr/>
      </vt:variant>
      <vt:variant>
        <vt:lpwstr>_Toc403676014</vt:lpwstr>
      </vt:variant>
      <vt:variant>
        <vt:i4>1441840</vt:i4>
      </vt:variant>
      <vt:variant>
        <vt:i4>191</vt:i4>
      </vt:variant>
      <vt:variant>
        <vt:i4>0</vt:i4>
      </vt:variant>
      <vt:variant>
        <vt:i4>5</vt:i4>
      </vt:variant>
      <vt:variant>
        <vt:lpwstr/>
      </vt:variant>
      <vt:variant>
        <vt:lpwstr>_Toc403676013</vt:lpwstr>
      </vt:variant>
      <vt:variant>
        <vt:i4>1441840</vt:i4>
      </vt:variant>
      <vt:variant>
        <vt:i4>185</vt:i4>
      </vt:variant>
      <vt:variant>
        <vt:i4>0</vt:i4>
      </vt:variant>
      <vt:variant>
        <vt:i4>5</vt:i4>
      </vt:variant>
      <vt:variant>
        <vt:lpwstr/>
      </vt:variant>
      <vt:variant>
        <vt:lpwstr>_Toc403676012</vt:lpwstr>
      </vt:variant>
      <vt:variant>
        <vt:i4>1441840</vt:i4>
      </vt:variant>
      <vt:variant>
        <vt:i4>179</vt:i4>
      </vt:variant>
      <vt:variant>
        <vt:i4>0</vt:i4>
      </vt:variant>
      <vt:variant>
        <vt:i4>5</vt:i4>
      </vt:variant>
      <vt:variant>
        <vt:lpwstr/>
      </vt:variant>
      <vt:variant>
        <vt:lpwstr>_Toc403676011</vt:lpwstr>
      </vt:variant>
      <vt:variant>
        <vt:i4>1441840</vt:i4>
      </vt:variant>
      <vt:variant>
        <vt:i4>173</vt:i4>
      </vt:variant>
      <vt:variant>
        <vt:i4>0</vt:i4>
      </vt:variant>
      <vt:variant>
        <vt:i4>5</vt:i4>
      </vt:variant>
      <vt:variant>
        <vt:lpwstr/>
      </vt:variant>
      <vt:variant>
        <vt:lpwstr>_Toc403676010</vt:lpwstr>
      </vt:variant>
      <vt:variant>
        <vt:i4>1507376</vt:i4>
      </vt:variant>
      <vt:variant>
        <vt:i4>167</vt:i4>
      </vt:variant>
      <vt:variant>
        <vt:i4>0</vt:i4>
      </vt:variant>
      <vt:variant>
        <vt:i4>5</vt:i4>
      </vt:variant>
      <vt:variant>
        <vt:lpwstr/>
      </vt:variant>
      <vt:variant>
        <vt:lpwstr>_Toc403676009</vt:lpwstr>
      </vt:variant>
      <vt:variant>
        <vt:i4>1507376</vt:i4>
      </vt:variant>
      <vt:variant>
        <vt:i4>161</vt:i4>
      </vt:variant>
      <vt:variant>
        <vt:i4>0</vt:i4>
      </vt:variant>
      <vt:variant>
        <vt:i4>5</vt:i4>
      </vt:variant>
      <vt:variant>
        <vt:lpwstr/>
      </vt:variant>
      <vt:variant>
        <vt:lpwstr>_Toc403676008</vt:lpwstr>
      </vt:variant>
      <vt:variant>
        <vt:i4>1507376</vt:i4>
      </vt:variant>
      <vt:variant>
        <vt:i4>155</vt:i4>
      </vt:variant>
      <vt:variant>
        <vt:i4>0</vt:i4>
      </vt:variant>
      <vt:variant>
        <vt:i4>5</vt:i4>
      </vt:variant>
      <vt:variant>
        <vt:lpwstr/>
      </vt:variant>
      <vt:variant>
        <vt:lpwstr>_Toc403676007</vt:lpwstr>
      </vt:variant>
      <vt:variant>
        <vt:i4>1507376</vt:i4>
      </vt:variant>
      <vt:variant>
        <vt:i4>149</vt:i4>
      </vt:variant>
      <vt:variant>
        <vt:i4>0</vt:i4>
      </vt:variant>
      <vt:variant>
        <vt:i4>5</vt:i4>
      </vt:variant>
      <vt:variant>
        <vt:lpwstr/>
      </vt:variant>
      <vt:variant>
        <vt:lpwstr>_Toc403676006</vt:lpwstr>
      </vt:variant>
      <vt:variant>
        <vt:i4>1507376</vt:i4>
      </vt:variant>
      <vt:variant>
        <vt:i4>143</vt:i4>
      </vt:variant>
      <vt:variant>
        <vt:i4>0</vt:i4>
      </vt:variant>
      <vt:variant>
        <vt:i4>5</vt:i4>
      </vt:variant>
      <vt:variant>
        <vt:lpwstr/>
      </vt:variant>
      <vt:variant>
        <vt:lpwstr>_Toc403676005</vt:lpwstr>
      </vt:variant>
      <vt:variant>
        <vt:i4>1507376</vt:i4>
      </vt:variant>
      <vt:variant>
        <vt:i4>137</vt:i4>
      </vt:variant>
      <vt:variant>
        <vt:i4>0</vt:i4>
      </vt:variant>
      <vt:variant>
        <vt:i4>5</vt:i4>
      </vt:variant>
      <vt:variant>
        <vt:lpwstr/>
      </vt:variant>
      <vt:variant>
        <vt:lpwstr>_Toc403676004</vt:lpwstr>
      </vt:variant>
      <vt:variant>
        <vt:i4>1507376</vt:i4>
      </vt:variant>
      <vt:variant>
        <vt:i4>131</vt:i4>
      </vt:variant>
      <vt:variant>
        <vt:i4>0</vt:i4>
      </vt:variant>
      <vt:variant>
        <vt:i4>5</vt:i4>
      </vt:variant>
      <vt:variant>
        <vt:lpwstr/>
      </vt:variant>
      <vt:variant>
        <vt:lpwstr>_Toc403676003</vt:lpwstr>
      </vt:variant>
      <vt:variant>
        <vt:i4>1507376</vt:i4>
      </vt:variant>
      <vt:variant>
        <vt:i4>125</vt:i4>
      </vt:variant>
      <vt:variant>
        <vt:i4>0</vt:i4>
      </vt:variant>
      <vt:variant>
        <vt:i4>5</vt:i4>
      </vt:variant>
      <vt:variant>
        <vt:lpwstr/>
      </vt:variant>
      <vt:variant>
        <vt:lpwstr>_Toc403676002</vt:lpwstr>
      </vt:variant>
      <vt:variant>
        <vt:i4>1507376</vt:i4>
      </vt:variant>
      <vt:variant>
        <vt:i4>119</vt:i4>
      </vt:variant>
      <vt:variant>
        <vt:i4>0</vt:i4>
      </vt:variant>
      <vt:variant>
        <vt:i4>5</vt:i4>
      </vt:variant>
      <vt:variant>
        <vt:lpwstr/>
      </vt:variant>
      <vt:variant>
        <vt:lpwstr>_Toc403676001</vt:lpwstr>
      </vt:variant>
      <vt:variant>
        <vt:i4>1507376</vt:i4>
      </vt:variant>
      <vt:variant>
        <vt:i4>113</vt:i4>
      </vt:variant>
      <vt:variant>
        <vt:i4>0</vt:i4>
      </vt:variant>
      <vt:variant>
        <vt:i4>5</vt:i4>
      </vt:variant>
      <vt:variant>
        <vt:lpwstr/>
      </vt:variant>
      <vt:variant>
        <vt:lpwstr>_Toc403676000</vt:lpwstr>
      </vt:variant>
      <vt:variant>
        <vt:i4>1900601</vt:i4>
      </vt:variant>
      <vt:variant>
        <vt:i4>107</vt:i4>
      </vt:variant>
      <vt:variant>
        <vt:i4>0</vt:i4>
      </vt:variant>
      <vt:variant>
        <vt:i4>5</vt:i4>
      </vt:variant>
      <vt:variant>
        <vt:lpwstr/>
      </vt:variant>
      <vt:variant>
        <vt:lpwstr>_Toc403675999</vt:lpwstr>
      </vt:variant>
      <vt:variant>
        <vt:i4>1900601</vt:i4>
      </vt:variant>
      <vt:variant>
        <vt:i4>101</vt:i4>
      </vt:variant>
      <vt:variant>
        <vt:i4>0</vt:i4>
      </vt:variant>
      <vt:variant>
        <vt:i4>5</vt:i4>
      </vt:variant>
      <vt:variant>
        <vt:lpwstr/>
      </vt:variant>
      <vt:variant>
        <vt:lpwstr>_Toc403675998</vt:lpwstr>
      </vt:variant>
      <vt:variant>
        <vt:i4>1900601</vt:i4>
      </vt:variant>
      <vt:variant>
        <vt:i4>95</vt:i4>
      </vt:variant>
      <vt:variant>
        <vt:i4>0</vt:i4>
      </vt:variant>
      <vt:variant>
        <vt:i4>5</vt:i4>
      </vt:variant>
      <vt:variant>
        <vt:lpwstr/>
      </vt:variant>
      <vt:variant>
        <vt:lpwstr>_Toc403675997</vt:lpwstr>
      </vt:variant>
      <vt:variant>
        <vt:i4>1900601</vt:i4>
      </vt:variant>
      <vt:variant>
        <vt:i4>89</vt:i4>
      </vt:variant>
      <vt:variant>
        <vt:i4>0</vt:i4>
      </vt:variant>
      <vt:variant>
        <vt:i4>5</vt:i4>
      </vt:variant>
      <vt:variant>
        <vt:lpwstr/>
      </vt:variant>
      <vt:variant>
        <vt:lpwstr>_Toc403675996</vt:lpwstr>
      </vt:variant>
      <vt:variant>
        <vt:i4>1900601</vt:i4>
      </vt:variant>
      <vt:variant>
        <vt:i4>83</vt:i4>
      </vt:variant>
      <vt:variant>
        <vt:i4>0</vt:i4>
      </vt:variant>
      <vt:variant>
        <vt:i4>5</vt:i4>
      </vt:variant>
      <vt:variant>
        <vt:lpwstr/>
      </vt:variant>
      <vt:variant>
        <vt:lpwstr>_Toc403675995</vt:lpwstr>
      </vt:variant>
      <vt:variant>
        <vt:i4>1900601</vt:i4>
      </vt:variant>
      <vt:variant>
        <vt:i4>77</vt:i4>
      </vt:variant>
      <vt:variant>
        <vt:i4>0</vt:i4>
      </vt:variant>
      <vt:variant>
        <vt:i4>5</vt:i4>
      </vt:variant>
      <vt:variant>
        <vt:lpwstr/>
      </vt:variant>
      <vt:variant>
        <vt:lpwstr>_Toc403675994</vt:lpwstr>
      </vt:variant>
      <vt:variant>
        <vt:i4>1900601</vt:i4>
      </vt:variant>
      <vt:variant>
        <vt:i4>71</vt:i4>
      </vt:variant>
      <vt:variant>
        <vt:i4>0</vt:i4>
      </vt:variant>
      <vt:variant>
        <vt:i4>5</vt:i4>
      </vt:variant>
      <vt:variant>
        <vt:lpwstr/>
      </vt:variant>
      <vt:variant>
        <vt:lpwstr>_Toc403675993</vt:lpwstr>
      </vt:variant>
      <vt:variant>
        <vt:i4>1900601</vt:i4>
      </vt:variant>
      <vt:variant>
        <vt:i4>65</vt:i4>
      </vt:variant>
      <vt:variant>
        <vt:i4>0</vt:i4>
      </vt:variant>
      <vt:variant>
        <vt:i4>5</vt:i4>
      </vt:variant>
      <vt:variant>
        <vt:lpwstr/>
      </vt:variant>
      <vt:variant>
        <vt:lpwstr>_Toc403675992</vt:lpwstr>
      </vt:variant>
      <vt:variant>
        <vt:i4>1900601</vt:i4>
      </vt:variant>
      <vt:variant>
        <vt:i4>59</vt:i4>
      </vt:variant>
      <vt:variant>
        <vt:i4>0</vt:i4>
      </vt:variant>
      <vt:variant>
        <vt:i4>5</vt:i4>
      </vt:variant>
      <vt:variant>
        <vt:lpwstr/>
      </vt:variant>
      <vt:variant>
        <vt:lpwstr>_Toc403675991</vt:lpwstr>
      </vt:variant>
      <vt:variant>
        <vt:i4>1900601</vt:i4>
      </vt:variant>
      <vt:variant>
        <vt:i4>53</vt:i4>
      </vt:variant>
      <vt:variant>
        <vt:i4>0</vt:i4>
      </vt:variant>
      <vt:variant>
        <vt:i4>5</vt:i4>
      </vt:variant>
      <vt:variant>
        <vt:lpwstr/>
      </vt:variant>
      <vt:variant>
        <vt:lpwstr>_Toc403675990</vt:lpwstr>
      </vt:variant>
      <vt:variant>
        <vt:i4>1835065</vt:i4>
      </vt:variant>
      <vt:variant>
        <vt:i4>47</vt:i4>
      </vt:variant>
      <vt:variant>
        <vt:i4>0</vt:i4>
      </vt:variant>
      <vt:variant>
        <vt:i4>5</vt:i4>
      </vt:variant>
      <vt:variant>
        <vt:lpwstr/>
      </vt:variant>
      <vt:variant>
        <vt:lpwstr>_Toc403675989</vt:lpwstr>
      </vt:variant>
      <vt:variant>
        <vt:i4>1835065</vt:i4>
      </vt:variant>
      <vt:variant>
        <vt:i4>41</vt:i4>
      </vt:variant>
      <vt:variant>
        <vt:i4>0</vt:i4>
      </vt:variant>
      <vt:variant>
        <vt:i4>5</vt:i4>
      </vt:variant>
      <vt:variant>
        <vt:lpwstr/>
      </vt:variant>
      <vt:variant>
        <vt:lpwstr>_Toc403675988</vt:lpwstr>
      </vt:variant>
      <vt:variant>
        <vt:i4>1835065</vt:i4>
      </vt:variant>
      <vt:variant>
        <vt:i4>35</vt:i4>
      </vt:variant>
      <vt:variant>
        <vt:i4>0</vt:i4>
      </vt:variant>
      <vt:variant>
        <vt:i4>5</vt:i4>
      </vt:variant>
      <vt:variant>
        <vt:lpwstr/>
      </vt:variant>
      <vt:variant>
        <vt:lpwstr>_Toc403675987</vt:lpwstr>
      </vt:variant>
      <vt:variant>
        <vt:i4>1835065</vt:i4>
      </vt:variant>
      <vt:variant>
        <vt:i4>29</vt:i4>
      </vt:variant>
      <vt:variant>
        <vt:i4>0</vt:i4>
      </vt:variant>
      <vt:variant>
        <vt:i4>5</vt:i4>
      </vt:variant>
      <vt:variant>
        <vt:lpwstr/>
      </vt:variant>
      <vt:variant>
        <vt:lpwstr>_Toc403675986</vt:lpwstr>
      </vt:variant>
      <vt:variant>
        <vt:i4>1835065</vt:i4>
      </vt:variant>
      <vt:variant>
        <vt:i4>23</vt:i4>
      </vt:variant>
      <vt:variant>
        <vt:i4>0</vt:i4>
      </vt:variant>
      <vt:variant>
        <vt:i4>5</vt:i4>
      </vt:variant>
      <vt:variant>
        <vt:lpwstr/>
      </vt:variant>
      <vt:variant>
        <vt:lpwstr>_Toc403675985</vt:lpwstr>
      </vt:variant>
      <vt:variant>
        <vt:i4>1835065</vt:i4>
      </vt:variant>
      <vt:variant>
        <vt:i4>17</vt:i4>
      </vt:variant>
      <vt:variant>
        <vt:i4>0</vt:i4>
      </vt:variant>
      <vt:variant>
        <vt:i4>5</vt:i4>
      </vt:variant>
      <vt:variant>
        <vt:lpwstr/>
      </vt:variant>
      <vt:variant>
        <vt:lpwstr>_Toc403675984</vt:lpwstr>
      </vt:variant>
      <vt:variant>
        <vt:i4>1835065</vt:i4>
      </vt:variant>
      <vt:variant>
        <vt:i4>11</vt:i4>
      </vt:variant>
      <vt:variant>
        <vt:i4>0</vt:i4>
      </vt:variant>
      <vt:variant>
        <vt:i4>5</vt:i4>
      </vt:variant>
      <vt:variant>
        <vt:lpwstr/>
      </vt:variant>
      <vt:variant>
        <vt:lpwstr>_Toc403675983</vt:lpwstr>
      </vt:variant>
      <vt:variant>
        <vt:i4>1835065</vt:i4>
      </vt:variant>
      <vt:variant>
        <vt:i4>5</vt:i4>
      </vt:variant>
      <vt:variant>
        <vt:i4>0</vt:i4>
      </vt:variant>
      <vt:variant>
        <vt:i4>5</vt:i4>
      </vt:variant>
      <vt:variant>
        <vt:lpwstr/>
      </vt:variant>
      <vt:variant>
        <vt:lpwstr>_Toc403675982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Суслова Екатерина</dc:creator>
  <cp:keywords>Макросы</cp:keywords>
  <cp:lastModifiedBy>Ermoshin</cp:lastModifiedBy>
  <cp:revision>2</cp:revision>
  <cp:lastPrinted>2015-04-27T08:26:00Z</cp:lastPrinted>
  <dcterms:created xsi:type="dcterms:W3CDTF">2018-06-08T04:27:00Z</dcterms:created>
  <dcterms:modified xsi:type="dcterms:W3CDTF">2018-06-08T04:27:00Z</dcterms:modified>
  <cp:category>Пояснительная записка</cp:category>
</cp:coreProperties>
</file>